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0DA" w:rsidRPr="00A7096A" w:rsidRDefault="00274AE2" w:rsidP="00B71768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2912745</wp:posOffset>
            </wp:positionH>
            <wp:positionV relativeFrom="paragraph">
              <wp:posOffset>-445770</wp:posOffset>
            </wp:positionV>
            <wp:extent cx="541020" cy="6096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0F2">
        <w:rPr>
          <w:b/>
          <w:sz w:val="28"/>
          <w:szCs w:val="28"/>
        </w:rPr>
        <w:t xml:space="preserve"> </w:t>
      </w:r>
    </w:p>
    <w:p w:rsidR="0048293E" w:rsidRPr="00435131" w:rsidRDefault="0048293E" w:rsidP="0048293E">
      <w:pPr>
        <w:pStyle w:val="a6"/>
        <w:ind w:left="-426" w:firstLine="852"/>
        <w:rPr>
          <w:b/>
          <w:sz w:val="32"/>
          <w:szCs w:val="32"/>
        </w:rPr>
      </w:pPr>
      <w:r w:rsidRPr="00435131">
        <w:rPr>
          <w:b/>
          <w:sz w:val="32"/>
          <w:szCs w:val="32"/>
        </w:rPr>
        <w:t>Совет</w:t>
      </w:r>
    </w:p>
    <w:p w:rsidR="0048293E" w:rsidRPr="00435131" w:rsidRDefault="0048293E" w:rsidP="0048293E">
      <w:pPr>
        <w:pStyle w:val="a6"/>
        <w:rPr>
          <w:b/>
          <w:sz w:val="32"/>
          <w:szCs w:val="32"/>
        </w:rPr>
      </w:pPr>
      <w:r w:rsidRPr="00435131">
        <w:rPr>
          <w:b/>
          <w:sz w:val="32"/>
          <w:szCs w:val="32"/>
        </w:rPr>
        <w:t>Пластуновского сельского поселения</w:t>
      </w:r>
    </w:p>
    <w:p w:rsidR="0048293E" w:rsidRPr="00435131" w:rsidRDefault="0048293E" w:rsidP="0048293E">
      <w:pPr>
        <w:pStyle w:val="a6"/>
        <w:rPr>
          <w:b/>
          <w:sz w:val="32"/>
          <w:szCs w:val="32"/>
        </w:rPr>
      </w:pPr>
      <w:r w:rsidRPr="00435131">
        <w:rPr>
          <w:b/>
          <w:sz w:val="32"/>
          <w:szCs w:val="32"/>
        </w:rPr>
        <w:t>Динского района</w:t>
      </w:r>
    </w:p>
    <w:p w:rsidR="0048293E" w:rsidRPr="00435131" w:rsidRDefault="0048293E" w:rsidP="0048293E">
      <w:pPr>
        <w:pStyle w:val="a6"/>
        <w:rPr>
          <w:b/>
          <w:sz w:val="32"/>
          <w:szCs w:val="32"/>
        </w:rPr>
      </w:pPr>
    </w:p>
    <w:p w:rsidR="0048293E" w:rsidRPr="0094749D" w:rsidRDefault="0094749D" w:rsidP="0094749D">
      <w:pPr>
        <w:pStyle w:val="a6"/>
        <w:ind w:left="-426" w:firstLine="85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РЕШЕНИЕ</w:t>
      </w:r>
    </w:p>
    <w:p w:rsidR="0048293E" w:rsidRPr="00C41354" w:rsidRDefault="002642FB" w:rsidP="0048293E">
      <w:pPr>
        <w:rPr>
          <w:sz w:val="28"/>
          <w:szCs w:val="28"/>
        </w:rPr>
      </w:pPr>
      <w:r w:rsidRPr="00C41354">
        <w:rPr>
          <w:sz w:val="28"/>
          <w:szCs w:val="28"/>
        </w:rPr>
        <w:t>О</w:t>
      </w:r>
      <w:r w:rsidR="0048293E" w:rsidRPr="00C41354">
        <w:rPr>
          <w:sz w:val="28"/>
          <w:szCs w:val="28"/>
        </w:rPr>
        <w:t>т</w:t>
      </w:r>
      <w:r>
        <w:rPr>
          <w:sz w:val="28"/>
          <w:szCs w:val="28"/>
        </w:rPr>
        <w:t xml:space="preserve"> 22.09.2020 г.</w:t>
      </w:r>
      <w:r w:rsidR="0036209C">
        <w:rPr>
          <w:sz w:val="28"/>
          <w:szCs w:val="28"/>
        </w:rPr>
        <w:tab/>
      </w:r>
      <w:r w:rsidR="0036209C">
        <w:rPr>
          <w:sz w:val="28"/>
          <w:szCs w:val="28"/>
        </w:rPr>
        <w:tab/>
      </w:r>
      <w:r w:rsidR="0036209C">
        <w:rPr>
          <w:sz w:val="28"/>
          <w:szCs w:val="28"/>
        </w:rPr>
        <w:tab/>
      </w:r>
      <w:r w:rsidR="0036209C">
        <w:rPr>
          <w:sz w:val="28"/>
          <w:szCs w:val="28"/>
        </w:rPr>
        <w:tab/>
      </w:r>
      <w:r w:rsidR="0036209C">
        <w:rPr>
          <w:sz w:val="28"/>
          <w:szCs w:val="28"/>
        </w:rPr>
        <w:tab/>
      </w:r>
      <w:r w:rsidR="0048293E">
        <w:rPr>
          <w:sz w:val="28"/>
          <w:szCs w:val="28"/>
        </w:rPr>
        <w:tab/>
      </w:r>
      <w:r w:rsidR="0048293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293E">
        <w:rPr>
          <w:sz w:val="28"/>
          <w:szCs w:val="28"/>
        </w:rPr>
        <w:tab/>
      </w:r>
      <w:r w:rsidR="0048293E" w:rsidRPr="00C41354">
        <w:rPr>
          <w:sz w:val="28"/>
          <w:szCs w:val="28"/>
        </w:rPr>
        <w:t>№</w:t>
      </w:r>
      <w:r>
        <w:rPr>
          <w:sz w:val="28"/>
          <w:szCs w:val="28"/>
        </w:rPr>
        <w:t xml:space="preserve"> 60-18/4</w:t>
      </w:r>
      <w:r w:rsidR="0048293E" w:rsidRPr="00C41354">
        <w:rPr>
          <w:sz w:val="28"/>
          <w:szCs w:val="28"/>
        </w:rPr>
        <w:t xml:space="preserve"> </w:t>
      </w:r>
    </w:p>
    <w:p w:rsidR="0048293E" w:rsidRPr="00097505" w:rsidRDefault="0048293E" w:rsidP="0048293E">
      <w:pPr>
        <w:jc w:val="center"/>
        <w:rPr>
          <w:sz w:val="28"/>
          <w:szCs w:val="28"/>
        </w:rPr>
      </w:pPr>
      <w:r w:rsidRPr="00097505">
        <w:rPr>
          <w:sz w:val="28"/>
          <w:szCs w:val="28"/>
        </w:rPr>
        <w:t>ст</w:t>
      </w:r>
      <w:r>
        <w:rPr>
          <w:sz w:val="28"/>
          <w:szCs w:val="28"/>
        </w:rPr>
        <w:t>аниц</w:t>
      </w:r>
      <w:r w:rsidRPr="00097505">
        <w:rPr>
          <w:sz w:val="28"/>
          <w:szCs w:val="28"/>
        </w:rPr>
        <w:t>а Пластуновская</w:t>
      </w:r>
    </w:p>
    <w:p w:rsidR="0048293E" w:rsidRPr="00A05DA8" w:rsidRDefault="0048293E" w:rsidP="0048293E">
      <w:pPr>
        <w:jc w:val="center"/>
        <w:rPr>
          <w:sz w:val="28"/>
          <w:szCs w:val="28"/>
        </w:rPr>
      </w:pPr>
    </w:p>
    <w:p w:rsidR="0048293E" w:rsidRPr="00344595" w:rsidRDefault="0048293E" w:rsidP="0048293E">
      <w:pPr>
        <w:jc w:val="center"/>
        <w:rPr>
          <w:sz w:val="28"/>
          <w:szCs w:val="28"/>
        </w:rPr>
      </w:pPr>
    </w:p>
    <w:p w:rsidR="005350F2" w:rsidRDefault="0052354A" w:rsidP="005350F2">
      <w:pPr>
        <w:jc w:val="center"/>
        <w:rPr>
          <w:b/>
          <w:bCs/>
          <w:sz w:val="28"/>
          <w:szCs w:val="28"/>
        </w:rPr>
      </w:pPr>
      <w:bookmarkStart w:id="1" w:name="_Toc105952706"/>
      <w:r w:rsidRPr="008C47DF">
        <w:rPr>
          <w:b/>
          <w:sz w:val="28"/>
          <w:szCs w:val="28"/>
        </w:rPr>
        <w:t xml:space="preserve">О внесении изменений в решение </w:t>
      </w:r>
      <w:r w:rsidR="00F23F04">
        <w:rPr>
          <w:b/>
          <w:sz w:val="28"/>
          <w:szCs w:val="28"/>
        </w:rPr>
        <w:t xml:space="preserve">Совета Пластуновского сельского поселения Динского района </w:t>
      </w:r>
      <w:r w:rsidRPr="008C47DF">
        <w:rPr>
          <w:b/>
          <w:sz w:val="28"/>
          <w:szCs w:val="28"/>
        </w:rPr>
        <w:t xml:space="preserve">от </w:t>
      </w:r>
      <w:r w:rsidR="00DA33ED">
        <w:rPr>
          <w:b/>
          <w:sz w:val="28"/>
          <w:szCs w:val="28"/>
        </w:rPr>
        <w:t>21</w:t>
      </w:r>
      <w:r w:rsidRPr="008C47D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DA33ED">
        <w:rPr>
          <w:b/>
          <w:sz w:val="28"/>
          <w:szCs w:val="28"/>
        </w:rPr>
        <w:t>2</w:t>
      </w:r>
      <w:r w:rsidRPr="008C47DF">
        <w:rPr>
          <w:b/>
          <w:sz w:val="28"/>
          <w:szCs w:val="28"/>
        </w:rPr>
        <w:t>.20</w:t>
      </w:r>
      <w:r w:rsidR="00DA33E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Pr="008C47DF">
        <w:rPr>
          <w:b/>
          <w:sz w:val="28"/>
          <w:szCs w:val="28"/>
        </w:rPr>
        <w:t xml:space="preserve"> года № </w:t>
      </w:r>
      <w:r w:rsidR="00DA33ED">
        <w:rPr>
          <w:b/>
          <w:sz w:val="28"/>
          <w:szCs w:val="28"/>
        </w:rPr>
        <w:t xml:space="preserve">30 </w:t>
      </w:r>
      <w:r w:rsidRPr="00DA33ED">
        <w:rPr>
          <w:b/>
          <w:bCs/>
          <w:sz w:val="28"/>
          <w:szCs w:val="28"/>
        </w:rPr>
        <w:t>«</w:t>
      </w:r>
      <w:bookmarkEnd w:id="1"/>
      <w:r w:rsidR="00DA33ED" w:rsidRPr="00DA33ED">
        <w:rPr>
          <w:b/>
          <w:bCs/>
          <w:sz w:val="28"/>
          <w:szCs w:val="28"/>
        </w:rPr>
        <w:t>Об утверждении</w:t>
      </w:r>
    </w:p>
    <w:p w:rsidR="005350F2" w:rsidRDefault="00DA33ED" w:rsidP="005350F2">
      <w:pPr>
        <w:jc w:val="center"/>
        <w:rPr>
          <w:b/>
          <w:bCs/>
          <w:sz w:val="28"/>
          <w:szCs w:val="28"/>
        </w:rPr>
      </w:pPr>
      <w:r w:rsidRPr="00DA33ED">
        <w:rPr>
          <w:b/>
          <w:bCs/>
          <w:sz w:val="28"/>
          <w:szCs w:val="28"/>
        </w:rPr>
        <w:t xml:space="preserve"> Порядка предоставления муниципальных гарантий юридическим</w:t>
      </w:r>
    </w:p>
    <w:p w:rsidR="005350F2" w:rsidRDefault="00DA33ED" w:rsidP="005350F2">
      <w:pPr>
        <w:jc w:val="center"/>
        <w:rPr>
          <w:b/>
          <w:bCs/>
          <w:sz w:val="28"/>
          <w:szCs w:val="28"/>
        </w:rPr>
      </w:pPr>
      <w:r w:rsidRPr="00DA33ED">
        <w:rPr>
          <w:b/>
          <w:bCs/>
          <w:sz w:val="28"/>
          <w:szCs w:val="28"/>
        </w:rPr>
        <w:t xml:space="preserve"> лицам, Порядка предоставления бюджетных кредитов юридическим</w:t>
      </w:r>
    </w:p>
    <w:p w:rsidR="008B24D7" w:rsidRPr="00DA33ED" w:rsidRDefault="00DA33ED" w:rsidP="005350F2">
      <w:pPr>
        <w:jc w:val="center"/>
        <w:rPr>
          <w:b/>
          <w:sz w:val="28"/>
          <w:szCs w:val="28"/>
        </w:rPr>
      </w:pPr>
      <w:r w:rsidRPr="00DA33ED">
        <w:rPr>
          <w:b/>
          <w:bCs/>
          <w:sz w:val="28"/>
          <w:szCs w:val="28"/>
        </w:rPr>
        <w:t xml:space="preserve"> лицам из бюджета Пластуновского сельского поселения»</w:t>
      </w:r>
      <w:r w:rsidR="0052354A" w:rsidRPr="00DA33ED">
        <w:rPr>
          <w:b/>
          <w:bCs/>
          <w:sz w:val="28"/>
          <w:szCs w:val="28"/>
        </w:rPr>
        <w:t>»</w:t>
      </w:r>
    </w:p>
    <w:p w:rsidR="008B24D7" w:rsidRDefault="008B24D7" w:rsidP="008B24D7">
      <w:pPr>
        <w:rPr>
          <w:sz w:val="28"/>
          <w:szCs w:val="28"/>
        </w:rPr>
      </w:pPr>
    </w:p>
    <w:p w:rsidR="0052354A" w:rsidRPr="00344595" w:rsidRDefault="0052354A" w:rsidP="008B24D7">
      <w:pPr>
        <w:rPr>
          <w:sz w:val="28"/>
          <w:szCs w:val="28"/>
        </w:rPr>
      </w:pPr>
    </w:p>
    <w:p w:rsidR="00EC4D83" w:rsidRPr="00E544E2" w:rsidRDefault="00EC4D83" w:rsidP="00EC4D83">
      <w:pPr>
        <w:pStyle w:val="30"/>
        <w:spacing w:after="0"/>
        <w:ind w:left="0" w:firstLine="540"/>
        <w:jc w:val="both"/>
        <w:rPr>
          <w:sz w:val="27"/>
          <w:szCs w:val="27"/>
          <w:lang w:val="ru-RU"/>
        </w:rPr>
      </w:pPr>
      <w:r w:rsidRPr="00E544E2">
        <w:rPr>
          <w:sz w:val="27"/>
          <w:szCs w:val="27"/>
          <w:lang w:val="ru-RU"/>
        </w:rPr>
        <w:t xml:space="preserve">В </w:t>
      </w:r>
      <w:r w:rsidR="00331077">
        <w:rPr>
          <w:sz w:val="27"/>
          <w:szCs w:val="27"/>
          <w:lang w:val="ru-RU"/>
        </w:rPr>
        <w:t xml:space="preserve">целях приведения настоящего решения в соответствие с действующим законодательством, в </w:t>
      </w:r>
      <w:r w:rsidRPr="00E544E2">
        <w:rPr>
          <w:sz w:val="27"/>
          <w:szCs w:val="27"/>
          <w:lang w:val="ru-RU"/>
        </w:rPr>
        <w:t xml:space="preserve">соответствии с </w:t>
      </w:r>
      <w:r w:rsidR="00F23F04" w:rsidRPr="00F23F04">
        <w:rPr>
          <w:sz w:val="28"/>
          <w:szCs w:val="28"/>
          <w:lang w:val="ru-RU"/>
        </w:rPr>
        <w:t xml:space="preserve">Федеральным законом от </w:t>
      </w:r>
      <w:r w:rsidR="00DA33ED">
        <w:rPr>
          <w:sz w:val="28"/>
          <w:szCs w:val="28"/>
          <w:lang w:val="ru-RU"/>
        </w:rPr>
        <w:t>02</w:t>
      </w:r>
      <w:r w:rsidR="00F23F04" w:rsidRPr="00F23F04">
        <w:rPr>
          <w:sz w:val="28"/>
          <w:szCs w:val="28"/>
          <w:lang w:val="ru-RU"/>
        </w:rPr>
        <w:t>.0</w:t>
      </w:r>
      <w:r w:rsidR="00DA33ED">
        <w:rPr>
          <w:sz w:val="28"/>
          <w:szCs w:val="28"/>
          <w:lang w:val="ru-RU"/>
        </w:rPr>
        <w:t>8</w:t>
      </w:r>
      <w:r w:rsidR="00F23F04" w:rsidRPr="00F23F04">
        <w:rPr>
          <w:sz w:val="28"/>
          <w:szCs w:val="28"/>
          <w:lang w:val="ru-RU"/>
        </w:rPr>
        <w:t>.201</w:t>
      </w:r>
      <w:r w:rsidR="00331077">
        <w:rPr>
          <w:sz w:val="28"/>
          <w:szCs w:val="28"/>
          <w:lang w:val="ru-RU"/>
        </w:rPr>
        <w:t>9</w:t>
      </w:r>
      <w:r w:rsidR="00F23F04" w:rsidRPr="00F23F04">
        <w:rPr>
          <w:sz w:val="28"/>
          <w:szCs w:val="28"/>
          <w:lang w:val="ru-RU"/>
        </w:rPr>
        <w:t xml:space="preserve"> № </w:t>
      </w:r>
      <w:r w:rsidR="00DA33ED">
        <w:rPr>
          <w:sz w:val="28"/>
          <w:szCs w:val="28"/>
          <w:lang w:val="ru-RU"/>
        </w:rPr>
        <w:t>278</w:t>
      </w:r>
      <w:r w:rsidR="00F23F04" w:rsidRPr="00F23F04">
        <w:rPr>
          <w:sz w:val="28"/>
          <w:szCs w:val="28"/>
          <w:lang w:val="ru-RU"/>
        </w:rPr>
        <w:t xml:space="preserve">-ФЗ, </w:t>
      </w:r>
      <w:r w:rsidRPr="00E544E2">
        <w:rPr>
          <w:sz w:val="27"/>
          <w:szCs w:val="27"/>
          <w:lang w:val="ru-RU"/>
        </w:rPr>
        <w:t xml:space="preserve">Уставом </w:t>
      </w:r>
      <w:r>
        <w:rPr>
          <w:sz w:val="27"/>
          <w:szCs w:val="27"/>
          <w:lang w:val="ru-RU"/>
        </w:rPr>
        <w:t>Пластуновского</w:t>
      </w:r>
      <w:r w:rsidRPr="00E544E2">
        <w:rPr>
          <w:sz w:val="27"/>
          <w:szCs w:val="27"/>
          <w:lang w:val="ru-RU"/>
        </w:rPr>
        <w:t xml:space="preserve"> сельского поселения Динского района, Совет </w:t>
      </w:r>
      <w:r>
        <w:rPr>
          <w:sz w:val="27"/>
          <w:szCs w:val="27"/>
          <w:lang w:val="ru-RU"/>
        </w:rPr>
        <w:t>Пластуновского</w:t>
      </w:r>
      <w:r w:rsidRPr="00E544E2">
        <w:rPr>
          <w:sz w:val="27"/>
          <w:szCs w:val="27"/>
          <w:lang w:val="ru-RU"/>
        </w:rPr>
        <w:t xml:space="preserve"> сельского поселения Динского района р</w:t>
      </w:r>
      <w:r>
        <w:rPr>
          <w:sz w:val="27"/>
          <w:szCs w:val="27"/>
          <w:lang w:val="ru-RU"/>
        </w:rPr>
        <w:t xml:space="preserve"> </w:t>
      </w:r>
      <w:r w:rsidRPr="00E544E2">
        <w:rPr>
          <w:sz w:val="27"/>
          <w:szCs w:val="27"/>
          <w:lang w:val="ru-RU"/>
        </w:rPr>
        <w:t>е</w:t>
      </w:r>
      <w:r>
        <w:rPr>
          <w:sz w:val="27"/>
          <w:szCs w:val="27"/>
          <w:lang w:val="ru-RU"/>
        </w:rPr>
        <w:t xml:space="preserve"> </w:t>
      </w:r>
      <w:r w:rsidRPr="00E544E2">
        <w:rPr>
          <w:sz w:val="27"/>
          <w:szCs w:val="27"/>
          <w:lang w:val="ru-RU"/>
        </w:rPr>
        <w:t>ш</w:t>
      </w:r>
      <w:r>
        <w:rPr>
          <w:sz w:val="27"/>
          <w:szCs w:val="27"/>
          <w:lang w:val="ru-RU"/>
        </w:rPr>
        <w:t xml:space="preserve"> </w:t>
      </w:r>
      <w:r w:rsidRPr="00E544E2">
        <w:rPr>
          <w:sz w:val="27"/>
          <w:szCs w:val="27"/>
          <w:lang w:val="ru-RU"/>
        </w:rPr>
        <w:t>и</w:t>
      </w:r>
      <w:r>
        <w:rPr>
          <w:sz w:val="27"/>
          <w:szCs w:val="27"/>
          <w:lang w:val="ru-RU"/>
        </w:rPr>
        <w:t xml:space="preserve"> </w:t>
      </w:r>
      <w:r w:rsidRPr="00E544E2">
        <w:rPr>
          <w:sz w:val="27"/>
          <w:szCs w:val="27"/>
          <w:lang w:val="ru-RU"/>
        </w:rPr>
        <w:t xml:space="preserve">л: </w:t>
      </w:r>
    </w:p>
    <w:p w:rsidR="009B1EDD" w:rsidRPr="00A67F94" w:rsidRDefault="00EC4D83" w:rsidP="00A67F94">
      <w:pPr>
        <w:pStyle w:val="30"/>
        <w:spacing w:after="0"/>
        <w:ind w:left="0" w:firstLine="709"/>
        <w:jc w:val="both"/>
        <w:rPr>
          <w:sz w:val="28"/>
          <w:szCs w:val="28"/>
          <w:lang w:val="ru-RU"/>
        </w:rPr>
      </w:pPr>
      <w:r w:rsidRPr="00E544E2">
        <w:rPr>
          <w:sz w:val="27"/>
          <w:szCs w:val="27"/>
          <w:lang w:val="ru-RU"/>
        </w:rPr>
        <w:t>1. Внести в решени</w:t>
      </w:r>
      <w:r w:rsidR="00A67F94">
        <w:rPr>
          <w:sz w:val="27"/>
          <w:szCs w:val="27"/>
          <w:lang w:val="ru-RU"/>
        </w:rPr>
        <w:t>е</w:t>
      </w:r>
      <w:r w:rsidRPr="00E544E2">
        <w:rPr>
          <w:sz w:val="27"/>
          <w:szCs w:val="27"/>
          <w:lang w:val="ru-RU"/>
        </w:rPr>
        <w:t xml:space="preserve"> Совета </w:t>
      </w:r>
      <w:r>
        <w:rPr>
          <w:sz w:val="27"/>
          <w:szCs w:val="27"/>
          <w:lang w:val="ru-RU"/>
        </w:rPr>
        <w:t>Пластуновского</w:t>
      </w:r>
      <w:r w:rsidRPr="00E544E2">
        <w:rPr>
          <w:sz w:val="27"/>
          <w:szCs w:val="27"/>
          <w:lang w:val="ru-RU"/>
        </w:rPr>
        <w:t xml:space="preserve"> сельского </w:t>
      </w:r>
      <w:r>
        <w:rPr>
          <w:sz w:val="27"/>
          <w:szCs w:val="27"/>
          <w:lang w:val="ru-RU"/>
        </w:rPr>
        <w:t xml:space="preserve">поселения Динского района от </w:t>
      </w:r>
      <w:r w:rsidR="00DA33ED" w:rsidRPr="00DA33ED">
        <w:rPr>
          <w:sz w:val="27"/>
          <w:szCs w:val="27"/>
          <w:lang w:val="ru-RU"/>
        </w:rPr>
        <w:t>21.02.2006 года № 30 «Об утверждении Порядка предоставления муниципальных гарантий юридическим лицам, Порядка предоставления бюджетных кредитов юридическим лицам из бюджета Пластуновского сельского поселения»</w:t>
      </w:r>
      <w:r w:rsidR="00DA33ED">
        <w:rPr>
          <w:sz w:val="27"/>
          <w:szCs w:val="27"/>
          <w:lang w:val="ru-RU"/>
        </w:rPr>
        <w:t xml:space="preserve"> </w:t>
      </w:r>
      <w:r w:rsidRPr="00E544E2">
        <w:rPr>
          <w:sz w:val="27"/>
          <w:szCs w:val="27"/>
          <w:lang w:val="ru-RU"/>
        </w:rPr>
        <w:t>следующ</w:t>
      </w:r>
      <w:r w:rsidR="00F23F04">
        <w:rPr>
          <w:sz w:val="27"/>
          <w:szCs w:val="27"/>
          <w:lang w:val="ru-RU"/>
        </w:rPr>
        <w:t>ие</w:t>
      </w:r>
      <w:r w:rsidRPr="00E544E2">
        <w:rPr>
          <w:sz w:val="27"/>
          <w:szCs w:val="27"/>
          <w:lang w:val="ru-RU"/>
        </w:rPr>
        <w:t xml:space="preserve"> </w:t>
      </w:r>
      <w:r w:rsidR="00DA33ED">
        <w:rPr>
          <w:sz w:val="27"/>
          <w:szCs w:val="27"/>
          <w:lang w:val="ru-RU"/>
        </w:rPr>
        <w:t>изменения</w:t>
      </w:r>
      <w:r w:rsidR="00A67F94">
        <w:rPr>
          <w:sz w:val="27"/>
          <w:szCs w:val="27"/>
          <w:lang w:val="ru-RU"/>
        </w:rPr>
        <w:t>, изложив приложение № 1 в новой редакции (прилагается).</w:t>
      </w:r>
    </w:p>
    <w:p w:rsidR="00EC4D83" w:rsidRPr="00C8635D" w:rsidRDefault="00EC4D83" w:rsidP="00EC4D83">
      <w:pPr>
        <w:ind w:firstLine="708"/>
        <w:jc w:val="both"/>
        <w:rPr>
          <w:sz w:val="27"/>
          <w:szCs w:val="27"/>
        </w:rPr>
      </w:pPr>
      <w:r w:rsidRPr="00E544E2">
        <w:rPr>
          <w:sz w:val="27"/>
          <w:szCs w:val="27"/>
        </w:rPr>
        <w:t xml:space="preserve">2. </w:t>
      </w:r>
      <w:r w:rsidR="006E07BD">
        <w:rPr>
          <w:sz w:val="27"/>
          <w:szCs w:val="27"/>
        </w:rPr>
        <w:t>Администрации Пластуновского сельского поселения Динского района (Олейник) о</w:t>
      </w:r>
      <w:r w:rsidRPr="00E544E2">
        <w:rPr>
          <w:sz w:val="27"/>
          <w:szCs w:val="27"/>
        </w:rPr>
        <w:t>публиковать настоящее решение в газете «</w:t>
      </w:r>
      <w:r w:rsidR="008C3597">
        <w:rPr>
          <w:sz w:val="27"/>
          <w:szCs w:val="27"/>
        </w:rPr>
        <w:t>Пластуновские известия</w:t>
      </w:r>
      <w:r w:rsidRPr="00E544E2">
        <w:rPr>
          <w:sz w:val="27"/>
          <w:szCs w:val="27"/>
        </w:rPr>
        <w:t xml:space="preserve">» и разместить на официальном сайте </w:t>
      </w:r>
      <w:r>
        <w:rPr>
          <w:sz w:val="27"/>
          <w:szCs w:val="27"/>
        </w:rPr>
        <w:t>Пластуновского</w:t>
      </w:r>
      <w:r w:rsidRPr="00E544E2">
        <w:rPr>
          <w:sz w:val="27"/>
          <w:szCs w:val="27"/>
        </w:rPr>
        <w:t xml:space="preserve"> сельского поселения Динского района в сети «Интернет» </w:t>
      </w:r>
      <w:r w:rsidRPr="00017F9C">
        <w:rPr>
          <w:sz w:val="28"/>
          <w:szCs w:val="28"/>
        </w:rPr>
        <w:t>www.plastunovskoe.ru</w:t>
      </w:r>
      <w:r w:rsidRPr="00C8635D">
        <w:rPr>
          <w:color w:val="0000FF"/>
          <w:sz w:val="27"/>
          <w:szCs w:val="27"/>
        </w:rPr>
        <w:t>.</w:t>
      </w:r>
    </w:p>
    <w:p w:rsidR="00BC2DB7" w:rsidRDefault="0094749D" w:rsidP="00EC4D83">
      <w:pPr>
        <w:ind w:firstLine="708"/>
        <w:jc w:val="both"/>
        <w:rPr>
          <w:sz w:val="27"/>
          <w:szCs w:val="27"/>
        </w:rPr>
      </w:pPr>
      <w:r w:rsidRPr="0094749D">
        <w:rPr>
          <w:sz w:val="27"/>
          <w:szCs w:val="27"/>
        </w:rPr>
        <w:t xml:space="preserve">3. </w:t>
      </w:r>
      <w:r w:rsidR="00BC2DB7" w:rsidRPr="00BC2DB7">
        <w:rPr>
          <w:sz w:val="27"/>
          <w:szCs w:val="27"/>
        </w:rPr>
        <w:t xml:space="preserve">Контроль за выполнением настоящего решения возложить на комиссию по финансам, бюджету и контролю </w:t>
      </w:r>
      <w:r w:rsidR="008C3597">
        <w:rPr>
          <w:sz w:val="27"/>
          <w:szCs w:val="27"/>
        </w:rPr>
        <w:t xml:space="preserve">(Кулиш) </w:t>
      </w:r>
      <w:r w:rsidR="00BC2DB7" w:rsidRPr="00BC2DB7">
        <w:rPr>
          <w:sz w:val="27"/>
          <w:szCs w:val="27"/>
        </w:rPr>
        <w:t>и администрацию Пластуновского сельского поселения Динского района (Олейник).</w:t>
      </w:r>
    </w:p>
    <w:p w:rsidR="00A67F94" w:rsidRDefault="00BC2DB7" w:rsidP="00EC4D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94749D" w:rsidRPr="0094749D">
        <w:rPr>
          <w:sz w:val="27"/>
          <w:szCs w:val="27"/>
        </w:rPr>
        <w:t>Настоящее решение вступает в силу со дня его официального опубликования</w:t>
      </w:r>
      <w:r w:rsidR="00A67F94">
        <w:rPr>
          <w:sz w:val="27"/>
          <w:szCs w:val="27"/>
        </w:rPr>
        <w:t>.</w:t>
      </w:r>
    </w:p>
    <w:p w:rsidR="0048293E" w:rsidRDefault="0048293E" w:rsidP="0048293E">
      <w:pPr>
        <w:shd w:val="clear" w:color="auto" w:fill="FFFFFF"/>
        <w:tabs>
          <w:tab w:val="left" w:pos="1085"/>
        </w:tabs>
        <w:spacing w:line="322" w:lineRule="exact"/>
        <w:ind w:left="749"/>
        <w:rPr>
          <w:sz w:val="28"/>
          <w:szCs w:val="28"/>
        </w:rPr>
      </w:pPr>
    </w:p>
    <w:p w:rsidR="006E07BD" w:rsidRDefault="006E07BD" w:rsidP="0048293E">
      <w:pPr>
        <w:shd w:val="clear" w:color="auto" w:fill="FFFFFF"/>
        <w:tabs>
          <w:tab w:val="left" w:pos="1085"/>
        </w:tabs>
        <w:spacing w:line="322" w:lineRule="exact"/>
        <w:ind w:left="749"/>
        <w:rPr>
          <w:sz w:val="28"/>
          <w:szCs w:val="28"/>
        </w:rPr>
      </w:pPr>
    </w:p>
    <w:p w:rsidR="00EC4D83" w:rsidRPr="00344595" w:rsidRDefault="00EC4D83" w:rsidP="0048293E">
      <w:pPr>
        <w:shd w:val="clear" w:color="auto" w:fill="FFFFFF"/>
        <w:tabs>
          <w:tab w:val="left" w:pos="1085"/>
        </w:tabs>
        <w:spacing w:line="322" w:lineRule="exact"/>
        <w:ind w:left="749"/>
        <w:rPr>
          <w:sz w:val="28"/>
          <w:szCs w:val="28"/>
        </w:rPr>
      </w:pPr>
    </w:p>
    <w:p w:rsidR="005029A3" w:rsidRPr="005029A3" w:rsidRDefault="005029A3" w:rsidP="005029A3">
      <w:pPr>
        <w:rPr>
          <w:sz w:val="28"/>
          <w:szCs w:val="28"/>
        </w:rPr>
      </w:pPr>
      <w:r w:rsidRPr="005029A3">
        <w:rPr>
          <w:sz w:val="28"/>
          <w:szCs w:val="28"/>
        </w:rPr>
        <w:t xml:space="preserve">Председатель Совета Пластуновского </w:t>
      </w:r>
    </w:p>
    <w:p w:rsidR="005029A3" w:rsidRPr="005029A3" w:rsidRDefault="005029A3" w:rsidP="005029A3">
      <w:pPr>
        <w:rPr>
          <w:sz w:val="28"/>
          <w:szCs w:val="28"/>
        </w:rPr>
      </w:pPr>
      <w:r w:rsidRPr="005029A3">
        <w:rPr>
          <w:sz w:val="28"/>
          <w:szCs w:val="28"/>
        </w:rPr>
        <w:t>сельского поселения</w:t>
      </w:r>
      <w:r w:rsidRPr="005029A3">
        <w:rPr>
          <w:sz w:val="28"/>
          <w:szCs w:val="28"/>
        </w:rPr>
        <w:tab/>
      </w:r>
      <w:r w:rsidRPr="005029A3">
        <w:rPr>
          <w:sz w:val="28"/>
          <w:szCs w:val="28"/>
        </w:rPr>
        <w:tab/>
      </w:r>
      <w:r w:rsidRPr="005029A3">
        <w:rPr>
          <w:sz w:val="28"/>
          <w:szCs w:val="28"/>
        </w:rPr>
        <w:tab/>
      </w:r>
      <w:r w:rsidRPr="005029A3">
        <w:rPr>
          <w:sz w:val="28"/>
          <w:szCs w:val="28"/>
        </w:rPr>
        <w:tab/>
      </w:r>
      <w:r w:rsidRPr="005029A3">
        <w:rPr>
          <w:sz w:val="28"/>
          <w:szCs w:val="28"/>
        </w:rPr>
        <w:tab/>
      </w:r>
      <w:r w:rsidRPr="005029A3">
        <w:rPr>
          <w:sz w:val="28"/>
          <w:szCs w:val="28"/>
        </w:rPr>
        <w:tab/>
      </w:r>
      <w:r w:rsidR="0094749D">
        <w:rPr>
          <w:sz w:val="28"/>
          <w:szCs w:val="28"/>
        </w:rPr>
        <w:tab/>
      </w:r>
      <w:r w:rsidRPr="005029A3">
        <w:rPr>
          <w:sz w:val="28"/>
          <w:szCs w:val="28"/>
        </w:rPr>
        <w:tab/>
      </w:r>
      <w:r w:rsidR="00821D57">
        <w:rPr>
          <w:sz w:val="28"/>
          <w:szCs w:val="28"/>
        </w:rPr>
        <w:t>А.А.Козелков</w:t>
      </w:r>
    </w:p>
    <w:p w:rsidR="005029A3" w:rsidRDefault="005029A3" w:rsidP="005029A3">
      <w:pPr>
        <w:rPr>
          <w:sz w:val="28"/>
          <w:szCs w:val="28"/>
        </w:rPr>
      </w:pPr>
    </w:p>
    <w:p w:rsidR="0094749D" w:rsidRDefault="0094749D" w:rsidP="005029A3">
      <w:pPr>
        <w:rPr>
          <w:sz w:val="28"/>
          <w:szCs w:val="28"/>
        </w:rPr>
      </w:pPr>
    </w:p>
    <w:p w:rsidR="0094749D" w:rsidRPr="0094749D" w:rsidRDefault="0094749D" w:rsidP="0094749D">
      <w:pPr>
        <w:rPr>
          <w:sz w:val="28"/>
          <w:szCs w:val="28"/>
        </w:rPr>
      </w:pPr>
      <w:r w:rsidRPr="0094749D">
        <w:rPr>
          <w:sz w:val="28"/>
          <w:szCs w:val="28"/>
        </w:rPr>
        <w:t xml:space="preserve">Глава Пластуновского </w:t>
      </w:r>
    </w:p>
    <w:p w:rsidR="004F24B7" w:rsidRDefault="0094749D" w:rsidP="0094749D">
      <w:pPr>
        <w:rPr>
          <w:sz w:val="28"/>
          <w:szCs w:val="28"/>
        </w:rPr>
      </w:pPr>
      <w:r w:rsidRPr="0094749D">
        <w:rPr>
          <w:sz w:val="28"/>
          <w:szCs w:val="28"/>
        </w:rPr>
        <w:t>сельского поселения</w:t>
      </w:r>
      <w:r w:rsidRPr="0094749D">
        <w:rPr>
          <w:sz w:val="28"/>
          <w:szCs w:val="28"/>
        </w:rPr>
        <w:tab/>
      </w:r>
      <w:r w:rsidRPr="0094749D">
        <w:rPr>
          <w:sz w:val="28"/>
          <w:szCs w:val="28"/>
        </w:rPr>
        <w:tab/>
      </w:r>
      <w:r w:rsidRPr="0094749D">
        <w:rPr>
          <w:sz w:val="28"/>
          <w:szCs w:val="28"/>
        </w:rPr>
        <w:tab/>
      </w:r>
      <w:r w:rsidRPr="0094749D">
        <w:rPr>
          <w:sz w:val="28"/>
          <w:szCs w:val="28"/>
        </w:rPr>
        <w:tab/>
      </w:r>
      <w:r w:rsidRPr="0094749D">
        <w:rPr>
          <w:sz w:val="28"/>
          <w:szCs w:val="28"/>
        </w:rPr>
        <w:tab/>
      </w:r>
      <w:r w:rsidRPr="0094749D">
        <w:rPr>
          <w:sz w:val="28"/>
          <w:szCs w:val="28"/>
        </w:rPr>
        <w:tab/>
      </w:r>
      <w:r w:rsidRPr="0094749D">
        <w:rPr>
          <w:sz w:val="28"/>
          <w:szCs w:val="28"/>
        </w:rPr>
        <w:tab/>
      </w:r>
      <w:r w:rsidRPr="0094749D">
        <w:rPr>
          <w:sz w:val="28"/>
          <w:szCs w:val="28"/>
        </w:rPr>
        <w:tab/>
        <w:t>С.К.Олейник</w:t>
      </w:r>
    </w:p>
    <w:p w:rsidR="00994DA4" w:rsidRPr="00994DA4" w:rsidRDefault="00994DA4" w:rsidP="00994DA4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94DA4" w:rsidRPr="00994DA4" w:rsidRDefault="00994DA4" w:rsidP="00994DA4">
      <w:pPr>
        <w:ind w:left="5387"/>
        <w:rPr>
          <w:sz w:val="28"/>
          <w:szCs w:val="28"/>
        </w:rPr>
      </w:pPr>
    </w:p>
    <w:p w:rsidR="00994DA4" w:rsidRPr="00994DA4" w:rsidRDefault="00994DA4" w:rsidP="00994DA4">
      <w:pPr>
        <w:ind w:left="5387"/>
        <w:rPr>
          <w:sz w:val="28"/>
          <w:szCs w:val="28"/>
        </w:rPr>
      </w:pPr>
      <w:r w:rsidRPr="00994DA4">
        <w:rPr>
          <w:sz w:val="28"/>
          <w:szCs w:val="28"/>
        </w:rPr>
        <w:t>УТВЕРЖДЕН</w:t>
      </w:r>
    </w:p>
    <w:p w:rsidR="00994DA4" w:rsidRPr="00994DA4" w:rsidRDefault="00994DA4" w:rsidP="00994DA4">
      <w:pPr>
        <w:ind w:left="5387"/>
        <w:rPr>
          <w:sz w:val="28"/>
          <w:szCs w:val="28"/>
        </w:rPr>
      </w:pPr>
      <w:r w:rsidRPr="00994DA4">
        <w:rPr>
          <w:sz w:val="28"/>
          <w:szCs w:val="28"/>
        </w:rPr>
        <w:t>Решением Совета муниципального образования Пластуновское сельское поселение Динского  района</w:t>
      </w:r>
    </w:p>
    <w:p w:rsidR="00994DA4" w:rsidRPr="00994DA4" w:rsidRDefault="00994DA4" w:rsidP="00994DA4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642FB">
        <w:rPr>
          <w:sz w:val="28"/>
          <w:szCs w:val="28"/>
        </w:rPr>
        <w:t xml:space="preserve">22.09.2020 г. </w:t>
      </w:r>
      <w:r>
        <w:rPr>
          <w:sz w:val="28"/>
          <w:szCs w:val="28"/>
        </w:rPr>
        <w:t>№</w:t>
      </w:r>
      <w:r w:rsidR="002642FB">
        <w:rPr>
          <w:sz w:val="28"/>
          <w:szCs w:val="28"/>
        </w:rPr>
        <w:t xml:space="preserve"> 60-18/4</w:t>
      </w:r>
    </w:p>
    <w:p w:rsidR="00A67F94" w:rsidRDefault="00A67F94" w:rsidP="00994DA4">
      <w:pPr>
        <w:ind w:left="5387"/>
        <w:rPr>
          <w:sz w:val="28"/>
          <w:szCs w:val="28"/>
        </w:rPr>
      </w:pPr>
    </w:p>
    <w:p w:rsidR="00994DA4" w:rsidRPr="00994DA4" w:rsidRDefault="00994DA4" w:rsidP="00994DA4">
      <w:pPr>
        <w:ind w:left="5387"/>
        <w:rPr>
          <w:sz w:val="28"/>
          <w:szCs w:val="28"/>
        </w:rPr>
      </w:pPr>
      <w:r>
        <w:rPr>
          <w:sz w:val="28"/>
          <w:szCs w:val="28"/>
        </w:rPr>
        <w:t>«</w:t>
      </w:r>
      <w:r w:rsidRPr="00994DA4">
        <w:rPr>
          <w:sz w:val="28"/>
          <w:szCs w:val="28"/>
        </w:rPr>
        <w:t>ПРИЛОЖЕНИЕ № 1</w:t>
      </w:r>
    </w:p>
    <w:p w:rsidR="00994DA4" w:rsidRPr="00994DA4" w:rsidRDefault="00994DA4" w:rsidP="00994DA4">
      <w:pPr>
        <w:ind w:left="5387"/>
        <w:rPr>
          <w:sz w:val="28"/>
          <w:szCs w:val="28"/>
        </w:rPr>
      </w:pPr>
    </w:p>
    <w:p w:rsidR="00994DA4" w:rsidRDefault="00994DA4" w:rsidP="00994DA4">
      <w:pPr>
        <w:ind w:left="5387"/>
        <w:rPr>
          <w:sz w:val="28"/>
          <w:szCs w:val="28"/>
        </w:rPr>
      </w:pPr>
      <w:r>
        <w:rPr>
          <w:sz w:val="28"/>
          <w:szCs w:val="28"/>
        </w:rPr>
        <w:t>к р</w:t>
      </w:r>
      <w:r w:rsidRPr="00994DA4">
        <w:rPr>
          <w:sz w:val="28"/>
          <w:szCs w:val="28"/>
        </w:rPr>
        <w:t>ешени</w:t>
      </w:r>
      <w:r>
        <w:rPr>
          <w:sz w:val="28"/>
          <w:szCs w:val="28"/>
        </w:rPr>
        <w:t>ю</w:t>
      </w:r>
      <w:r w:rsidRPr="00994DA4">
        <w:rPr>
          <w:sz w:val="28"/>
          <w:szCs w:val="28"/>
        </w:rPr>
        <w:t xml:space="preserve"> Совета Пластуновско</w:t>
      </w:r>
      <w:r>
        <w:rPr>
          <w:sz w:val="28"/>
          <w:szCs w:val="28"/>
        </w:rPr>
        <w:t>го</w:t>
      </w:r>
      <w:r w:rsidRPr="00994DA4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994DA4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94DA4">
        <w:rPr>
          <w:sz w:val="28"/>
          <w:szCs w:val="28"/>
        </w:rPr>
        <w:t xml:space="preserve"> </w:t>
      </w:r>
    </w:p>
    <w:p w:rsidR="00994DA4" w:rsidRDefault="00994DA4" w:rsidP="00994DA4">
      <w:pPr>
        <w:ind w:left="5387"/>
        <w:rPr>
          <w:sz w:val="28"/>
          <w:szCs w:val="28"/>
        </w:rPr>
      </w:pPr>
      <w:r>
        <w:rPr>
          <w:sz w:val="28"/>
          <w:szCs w:val="28"/>
        </w:rPr>
        <w:t>от 21 февраля 2006 г. № 30</w:t>
      </w:r>
    </w:p>
    <w:p w:rsidR="00994DA4" w:rsidRDefault="00994DA4" w:rsidP="00994DA4">
      <w:pPr>
        <w:ind w:left="5387"/>
        <w:rPr>
          <w:sz w:val="28"/>
          <w:szCs w:val="28"/>
        </w:rPr>
      </w:pPr>
    </w:p>
    <w:p w:rsidR="00994DA4" w:rsidRDefault="00994DA4" w:rsidP="00994DA4">
      <w:pPr>
        <w:ind w:left="5387"/>
        <w:rPr>
          <w:sz w:val="28"/>
          <w:szCs w:val="28"/>
        </w:rPr>
      </w:pPr>
    </w:p>
    <w:p w:rsidR="00994DA4" w:rsidRDefault="00994DA4" w:rsidP="00994DA4">
      <w:pPr>
        <w:ind w:left="5387"/>
        <w:rPr>
          <w:sz w:val="28"/>
          <w:szCs w:val="28"/>
        </w:rPr>
      </w:pPr>
    </w:p>
    <w:p w:rsidR="00994DA4" w:rsidRPr="00994DA4" w:rsidRDefault="00994DA4" w:rsidP="00994DA4">
      <w:pPr>
        <w:jc w:val="center"/>
        <w:rPr>
          <w:b/>
          <w:sz w:val="27"/>
          <w:szCs w:val="27"/>
        </w:rPr>
      </w:pPr>
      <w:r w:rsidRPr="00994DA4">
        <w:rPr>
          <w:b/>
          <w:sz w:val="27"/>
          <w:szCs w:val="27"/>
        </w:rPr>
        <w:t>Порядок</w:t>
      </w:r>
    </w:p>
    <w:p w:rsidR="00994DA4" w:rsidRDefault="00994DA4" w:rsidP="00994DA4">
      <w:pPr>
        <w:jc w:val="center"/>
        <w:rPr>
          <w:b/>
          <w:sz w:val="27"/>
          <w:szCs w:val="27"/>
        </w:rPr>
      </w:pPr>
      <w:r w:rsidRPr="00994DA4">
        <w:rPr>
          <w:b/>
          <w:sz w:val="27"/>
          <w:szCs w:val="27"/>
        </w:rPr>
        <w:t>предоставления муниципальных гарантий юридическим лицам</w:t>
      </w:r>
    </w:p>
    <w:p w:rsidR="00994DA4" w:rsidRDefault="00994DA4" w:rsidP="00994DA4">
      <w:pPr>
        <w:jc w:val="center"/>
        <w:rPr>
          <w:b/>
          <w:sz w:val="27"/>
          <w:szCs w:val="27"/>
        </w:rPr>
      </w:pPr>
    </w:p>
    <w:p w:rsidR="00994DA4" w:rsidRDefault="00994DA4" w:rsidP="00994DA4">
      <w:pPr>
        <w:jc w:val="center"/>
        <w:rPr>
          <w:sz w:val="28"/>
          <w:szCs w:val="28"/>
        </w:rPr>
      </w:pPr>
      <w:r w:rsidRPr="00994DA4">
        <w:rPr>
          <w:sz w:val="28"/>
          <w:szCs w:val="28"/>
        </w:rPr>
        <w:t>1. Общие положения</w:t>
      </w:r>
    </w:p>
    <w:p w:rsidR="00994DA4" w:rsidRPr="00994DA4" w:rsidRDefault="00994DA4" w:rsidP="00994DA4">
      <w:pPr>
        <w:jc w:val="center"/>
        <w:rPr>
          <w:sz w:val="28"/>
          <w:szCs w:val="28"/>
        </w:rPr>
      </w:pP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1.1. Настоящее Положение разработано в соответствии с требованиями Бюджетного кодекса Российской Федерации, Положения о </w:t>
      </w:r>
      <w:r w:rsidR="009A301A">
        <w:rPr>
          <w:sz w:val="28"/>
          <w:szCs w:val="28"/>
        </w:rPr>
        <w:t>б</w:t>
      </w:r>
      <w:r w:rsidR="009A301A" w:rsidRPr="009A301A">
        <w:rPr>
          <w:sz w:val="28"/>
          <w:szCs w:val="28"/>
        </w:rPr>
        <w:t xml:space="preserve">юджетном устройстве и бюджетном процессе в Пластуновском сельском поселении Динского района </w:t>
      </w:r>
      <w:r w:rsidRPr="00994DA4">
        <w:rPr>
          <w:sz w:val="28"/>
          <w:szCs w:val="28"/>
        </w:rPr>
        <w:t xml:space="preserve">и определяет порядок предоставления муниципальной гарантии </w:t>
      </w:r>
      <w:r w:rsidR="009A301A">
        <w:rPr>
          <w:sz w:val="28"/>
          <w:szCs w:val="28"/>
        </w:rPr>
        <w:t>Пластуновского сельского поселения Динского района</w:t>
      </w:r>
      <w:r w:rsidRPr="00994DA4">
        <w:rPr>
          <w:sz w:val="28"/>
          <w:szCs w:val="28"/>
        </w:rPr>
        <w:t>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1.2. Муниципальная гарантия </w:t>
      </w:r>
      <w:r w:rsidR="009A301A" w:rsidRPr="009A301A">
        <w:rPr>
          <w:sz w:val="28"/>
          <w:szCs w:val="28"/>
        </w:rPr>
        <w:t xml:space="preserve">Пластуновского сельского поселения Динского района </w:t>
      </w:r>
      <w:r w:rsidRPr="00994DA4">
        <w:rPr>
          <w:sz w:val="28"/>
          <w:szCs w:val="28"/>
        </w:rPr>
        <w:t xml:space="preserve">(далее — муниципальная гарантия) — вид долгового обязательства, в силу которого </w:t>
      </w:r>
      <w:r w:rsidR="009A301A" w:rsidRPr="009A301A">
        <w:rPr>
          <w:sz w:val="28"/>
          <w:szCs w:val="28"/>
        </w:rPr>
        <w:t>Пластуновско</w:t>
      </w:r>
      <w:r w:rsidR="009A301A">
        <w:rPr>
          <w:sz w:val="28"/>
          <w:szCs w:val="28"/>
        </w:rPr>
        <w:t>е</w:t>
      </w:r>
      <w:r w:rsidR="009A301A" w:rsidRPr="009A301A">
        <w:rPr>
          <w:sz w:val="28"/>
          <w:szCs w:val="28"/>
        </w:rPr>
        <w:t xml:space="preserve"> сельско</w:t>
      </w:r>
      <w:r w:rsidR="009A301A">
        <w:rPr>
          <w:sz w:val="28"/>
          <w:szCs w:val="28"/>
        </w:rPr>
        <w:t>е</w:t>
      </w:r>
      <w:r w:rsidR="009A301A" w:rsidRPr="009A301A">
        <w:rPr>
          <w:sz w:val="28"/>
          <w:szCs w:val="28"/>
        </w:rPr>
        <w:t xml:space="preserve"> поселени</w:t>
      </w:r>
      <w:r w:rsidR="009A301A">
        <w:rPr>
          <w:sz w:val="28"/>
          <w:szCs w:val="28"/>
        </w:rPr>
        <w:t>е</w:t>
      </w:r>
      <w:r w:rsidR="009A301A" w:rsidRPr="009A301A">
        <w:rPr>
          <w:sz w:val="28"/>
          <w:szCs w:val="28"/>
        </w:rPr>
        <w:t xml:space="preserve"> Динского района </w:t>
      </w:r>
      <w:r w:rsidRPr="00994DA4">
        <w:rPr>
          <w:sz w:val="28"/>
          <w:szCs w:val="28"/>
        </w:rPr>
        <w:t>(далее — гарант) обязан</w:t>
      </w:r>
      <w:r w:rsidR="00B513F6">
        <w:rPr>
          <w:sz w:val="28"/>
          <w:szCs w:val="28"/>
        </w:rPr>
        <w:t>о</w:t>
      </w:r>
      <w:r w:rsidRPr="00994DA4">
        <w:rPr>
          <w:sz w:val="28"/>
          <w:szCs w:val="28"/>
        </w:rPr>
        <w:t xml:space="preserve"> при наступлении</w:t>
      </w:r>
      <w:r w:rsidR="009A301A">
        <w:rPr>
          <w:sz w:val="28"/>
          <w:szCs w:val="28"/>
        </w:rPr>
        <w:t xml:space="preserve"> </w:t>
      </w:r>
      <w:r w:rsidRPr="00994DA4">
        <w:rPr>
          <w:sz w:val="28"/>
          <w:szCs w:val="28"/>
        </w:rPr>
        <w:t>предусмотренного в муниципальной гарантии события (гарантийного случая) уплатить лицу,</w:t>
      </w:r>
      <w:r w:rsidR="009A301A">
        <w:rPr>
          <w:sz w:val="28"/>
          <w:szCs w:val="28"/>
        </w:rPr>
        <w:t xml:space="preserve"> </w:t>
      </w:r>
      <w:r w:rsidRPr="00994DA4">
        <w:rPr>
          <w:sz w:val="28"/>
          <w:szCs w:val="28"/>
        </w:rPr>
        <w:t xml:space="preserve">в пользу которого предоставлена муниципальная гарантия (бенефициару), по его письменному требованию определенную в обязательстве денежную сумму за счет средств бюджета </w:t>
      </w:r>
      <w:r w:rsidR="009A301A" w:rsidRPr="009A301A">
        <w:rPr>
          <w:sz w:val="28"/>
          <w:szCs w:val="28"/>
        </w:rPr>
        <w:t xml:space="preserve">Пластуновского сельского поселения Динского района </w:t>
      </w:r>
      <w:r w:rsidRPr="00994DA4">
        <w:rPr>
          <w:sz w:val="28"/>
          <w:szCs w:val="28"/>
        </w:rPr>
        <w:t>в соответствии с условиями даваемого гарантом обязательства отвечать за исполнение третьим лицом (принципалом) его обязательств перед бенефициаром.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1.3. Получателями муниципальных гарантий могут являться юридические лица, зарегистрированные в установленном порядке (далее — юридические лица).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1.4. Получателями муниципальных гарантий не могут быть: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-юридические лица, в отношении которых в установленном порядке принято решение о ликвидации или реорганизации;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-юридические лица, в отношении которых возбуждена процедура банкротства;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lastRenderedPageBreak/>
        <w:t>-юридические лица, на имущество которых обращено взыскание в порядке, установленном действующим законодательством;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-юридические лица, имеющие просроченную задолженность по уплате налогов и сборов в бюджеты всех уровней бюджетной системы Российской Федерации;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-юридические лица, имеющие просроченную задолженность по ранее предоставленным бюджетным средствам на возвратной основе;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-юридические лица, имеющие неурегулированные обязательства по ранее предоставленным муниципальным гарантиям.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1.5. Муниципальные гарантии предоставляются юридическим лицам для обеспечения обязательств по кредитам (основному долгу), привлеченным в целях реализации инвестиционных проектов или проектов, осуществляемых в рамках реализации </w:t>
      </w:r>
      <w:r w:rsidR="009A301A">
        <w:rPr>
          <w:sz w:val="28"/>
          <w:szCs w:val="28"/>
        </w:rPr>
        <w:t>краевых</w:t>
      </w:r>
      <w:r w:rsidRPr="00994DA4">
        <w:rPr>
          <w:sz w:val="28"/>
          <w:szCs w:val="28"/>
        </w:rPr>
        <w:t xml:space="preserve"> и муниципальных программ.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Основными критериями отбора проектов, при реализации которых привлекаются кредиты, в обеспечение исполнения обязательств по которым может быть предоставлена муниципальная гарантия </w:t>
      </w:r>
      <w:r w:rsidR="009A301A" w:rsidRPr="009A301A">
        <w:rPr>
          <w:sz w:val="28"/>
          <w:szCs w:val="28"/>
        </w:rPr>
        <w:t>Пластуновск</w:t>
      </w:r>
      <w:r w:rsidR="009A301A">
        <w:rPr>
          <w:sz w:val="28"/>
          <w:szCs w:val="28"/>
        </w:rPr>
        <w:t>им</w:t>
      </w:r>
      <w:r w:rsidR="009A301A" w:rsidRPr="009A301A">
        <w:rPr>
          <w:sz w:val="28"/>
          <w:szCs w:val="28"/>
        </w:rPr>
        <w:t xml:space="preserve"> сельск</w:t>
      </w:r>
      <w:r w:rsidR="009A301A">
        <w:rPr>
          <w:sz w:val="28"/>
          <w:szCs w:val="28"/>
        </w:rPr>
        <w:t>им</w:t>
      </w:r>
      <w:r w:rsidR="009A301A" w:rsidRPr="009A301A">
        <w:rPr>
          <w:sz w:val="28"/>
          <w:szCs w:val="28"/>
        </w:rPr>
        <w:t xml:space="preserve"> поселени</w:t>
      </w:r>
      <w:r w:rsidR="009A301A">
        <w:rPr>
          <w:sz w:val="28"/>
          <w:szCs w:val="28"/>
        </w:rPr>
        <w:t>ем</w:t>
      </w:r>
      <w:r w:rsidR="009A301A" w:rsidRPr="009A301A">
        <w:rPr>
          <w:sz w:val="28"/>
          <w:szCs w:val="28"/>
        </w:rPr>
        <w:t xml:space="preserve"> Динского района</w:t>
      </w:r>
      <w:r w:rsidRPr="00994DA4">
        <w:rPr>
          <w:sz w:val="28"/>
          <w:szCs w:val="28"/>
        </w:rPr>
        <w:t>, являются: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-экономическая эффективность проекта для </w:t>
      </w:r>
      <w:r w:rsidR="009A301A">
        <w:rPr>
          <w:sz w:val="28"/>
          <w:szCs w:val="28"/>
        </w:rPr>
        <w:t>сельского поселения</w:t>
      </w:r>
      <w:r w:rsidRPr="00994DA4">
        <w:rPr>
          <w:sz w:val="28"/>
          <w:szCs w:val="28"/>
        </w:rPr>
        <w:t>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-бюджетная эффективность проекта для </w:t>
      </w:r>
      <w:r w:rsidR="009A301A" w:rsidRPr="009A301A">
        <w:rPr>
          <w:sz w:val="28"/>
          <w:szCs w:val="28"/>
        </w:rPr>
        <w:t>сельского поселения</w:t>
      </w:r>
      <w:r w:rsidRPr="00994DA4">
        <w:rPr>
          <w:sz w:val="28"/>
          <w:szCs w:val="28"/>
        </w:rPr>
        <w:t>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-социальная эффективность проекта для </w:t>
      </w:r>
      <w:r w:rsidR="009A301A" w:rsidRPr="009A301A">
        <w:rPr>
          <w:sz w:val="28"/>
          <w:szCs w:val="28"/>
        </w:rPr>
        <w:t>сельского поселения</w:t>
      </w:r>
      <w:r w:rsidRPr="00994DA4">
        <w:rPr>
          <w:sz w:val="28"/>
          <w:szCs w:val="28"/>
        </w:rPr>
        <w:t>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Муниципальная гарантия обеспечивает надлежащее исполнение принципалом его денежных обязательств перед бенефициаром, возникших из договора или иной сделки (основного обязательства).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1.6. Муниципальная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либо наступления событий (обстоятельств), в силу которых срок исполнения обязательств принципала считается наступившим.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1.7. Письменная форма муниципальной гарантии является обязательной.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1.8. Гарант по муниципальной гарантии несет субсидиарную ответственность по обеспеченному им обязательству принципала в пределах суммы гарантии.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1.9. В муниципальной гарантии должны быть указаны: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-наименование гаранта (муниципальное образование) и наименование органа, выдавшего гарантию от имени гаранта;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-наименование принципала;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-наименование бенефициара;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-обязательство, в обеспечение которого выдается гарантия (с указанием наименования, даты заключения и номера (при его наличии) основного обязательства, срока действия основного обязательства или срока исполнения обязательств по нему, наименований сторон, иных существенных условий основного обязательства);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-объем обязательств гаранта по гарантии и предельная сумма гарантии;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-основания выдачи гарантии;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-дата вступления в силу гарантии или событие (условие), с наступлением которого гарантия вступает в силу;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lastRenderedPageBreak/>
        <w:t>-срок действия гарантии;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-определение гарантийного случая, срок и порядок предъявления требования бенефициара об исполнении гарантии;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-основания отзыва гарантии;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-порядок исполнения гарантом обязательств по гарантии;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-основания уменьшения суммы гарантии при исполнении в полном объеме или в какой-либо части гарантии, исполнении (прекращении по иным основаниям) в полном объеме или в какой-либо части обязательств принципала, обеспеченных гарантией, и в иных случаях, установленных гарантией;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-основания прекращения гарантии;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-условия основного обязательства, которые не могут быть изменены без предварительного письменного согласия гаранта;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-наличие или отсутствие права требования гаранта к принципалу о возмещении денежных средств, уплаченных гарантом бенефициару по муниципальной гарантии (регрессное требование гаранта к принципалу, регресс);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-иные условия гарантии, а также сведения, определенные Бюджетным кодексом Российской Федерации, нормативными правовыми актами гаранта, актами органа, выдающего гарантию от имени гаранта.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1.10. 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Гарант не вправе без предварительного письменного согласия бенефициара изменять условия муниципальной гарантии.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</w:p>
    <w:p w:rsidR="00994DA4" w:rsidRPr="00994DA4" w:rsidRDefault="00994DA4" w:rsidP="009A301A">
      <w:pPr>
        <w:jc w:val="center"/>
        <w:rPr>
          <w:sz w:val="28"/>
          <w:szCs w:val="28"/>
        </w:rPr>
      </w:pPr>
      <w:r w:rsidRPr="00994DA4">
        <w:rPr>
          <w:sz w:val="28"/>
          <w:szCs w:val="28"/>
        </w:rPr>
        <w:t>2. Порядок предоставления муниципальной гарантии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2.1. От имени </w:t>
      </w:r>
      <w:r w:rsidR="009A301A" w:rsidRPr="009A301A">
        <w:rPr>
          <w:sz w:val="28"/>
          <w:szCs w:val="28"/>
        </w:rPr>
        <w:t xml:space="preserve">Пластуновского сельского поселения Динского района </w:t>
      </w:r>
      <w:r w:rsidRPr="00994DA4">
        <w:rPr>
          <w:sz w:val="28"/>
          <w:szCs w:val="28"/>
        </w:rPr>
        <w:t xml:space="preserve">муниципальные гарантии предоставляются администрацией </w:t>
      </w:r>
      <w:r w:rsidR="009A301A" w:rsidRPr="009A301A">
        <w:rPr>
          <w:sz w:val="28"/>
          <w:szCs w:val="28"/>
        </w:rPr>
        <w:t>Пластуновского сельского поселения Динского района</w:t>
      </w:r>
      <w:r w:rsidRPr="00994DA4">
        <w:rPr>
          <w:sz w:val="28"/>
          <w:szCs w:val="28"/>
        </w:rPr>
        <w:t xml:space="preserve"> (далее администрация </w:t>
      </w:r>
      <w:r w:rsidR="009A301A" w:rsidRPr="009A301A">
        <w:rPr>
          <w:sz w:val="28"/>
          <w:szCs w:val="28"/>
        </w:rPr>
        <w:t>Пластуновского сельского поселения Динского района</w:t>
      </w:r>
      <w:r w:rsidRPr="00994DA4">
        <w:rPr>
          <w:sz w:val="28"/>
          <w:szCs w:val="28"/>
        </w:rPr>
        <w:t xml:space="preserve">) в пределах общей суммы предоставляемых гарантий, указанных в решении Совета </w:t>
      </w:r>
      <w:r w:rsidR="009A301A" w:rsidRPr="009A301A">
        <w:rPr>
          <w:sz w:val="28"/>
          <w:szCs w:val="28"/>
        </w:rPr>
        <w:t>Пластуновского сельского поселения Динского района</w:t>
      </w:r>
      <w:r w:rsidRPr="00994DA4">
        <w:rPr>
          <w:sz w:val="28"/>
          <w:szCs w:val="28"/>
        </w:rPr>
        <w:t xml:space="preserve"> о бюджете на очередной финансовый год (далее — Решение о бюджете) в соответствии с требованиями Бюджетного кодекса Российской Федерации и в порядке, установленном правовыми актами </w:t>
      </w:r>
      <w:r w:rsidR="00F118F2" w:rsidRPr="00F118F2">
        <w:rPr>
          <w:sz w:val="28"/>
          <w:szCs w:val="28"/>
        </w:rPr>
        <w:t>Пластуновского сельского поселения Динского района</w:t>
      </w:r>
      <w:r w:rsidRPr="00994DA4">
        <w:rPr>
          <w:sz w:val="28"/>
          <w:szCs w:val="28"/>
        </w:rPr>
        <w:t>, настоящим Положением.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2.2. Муниципальные гарантии предоставляются в очередном финансовом году при условии и включения в программу муниципальных гарантий, утвержденную Решением о бюджете </w:t>
      </w:r>
      <w:r w:rsidR="00F118F2" w:rsidRPr="00F118F2">
        <w:rPr>
          <w:sz w:val="28"/>
          <w:szCs w:val="28"/>
        </w:rPr>
        <w:t xml:space="preserve">Пластуновского сельского поселения Динского района </w:t>
      </w:r>
      <w:r w:rsidRPr="00994DA4">
        <w:rPr>
          <w:sz w:val="28"/>
          <w:szCs w:val="28"/>
        </w:rPr>
        <w:t>на очередной финансовый год.</w:t>
      </w:r>
      <w:r w:rsidR="00F118F2">
        <w:rPr>
          <w:sz w:val="28"/>
          <w:szCs w:val="28"/>
        </w:rPr>
        <w:t xml:space="preserve"> </w:t>
      </w:r>
      <w:r w:rsidRPr="00994DA4">
        <w:rPr>
          <w:sz w:val="28"/>
          <w:szCs w:val="28"/>
        </w:rPr>
        <w:t xml:space="preserve">Программа муниципальных гарантий является приложением к Решению Совета </w:t>
      </w:r>
      <w:r w:rsidR="00F118F2" w:rsidRPr="00F118F2">
        <w:rPr>
          <w:sz w:val="28"/>
          <w:szCs w:val="28"/>
        </w:rPr>
        <w:t xml:space="preserve">Пластуновского сельского поселения Динского района </w:t>
      </w:r>
      <w:r w:rsidRPr="00994DA4">
        <w:rPr>
          <w:sz w:val="28"/>
          <w:szCs w:val="28"/>
        </w:rPr>
        <w:t>о бюджете на очередной финансовый год.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В Программе муниципальных гарантий указываются: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lastRenderedPageBreak/>
        <w:t>-обязательства по муниципальным гарантиям по состоянию на 01 января очередного финансового года;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-общий объем муниципальных гарантий, предоставляемых в очередном финансовом году;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-направления (цели) гарантирования с указанием объема муниципальных гарантий по каждому направлению (цели) категорий (групп) и (или) наименований принципалов по каждому направлению (цели) гарантирования;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— наличие (отсутствие) права регрессного требования гаранта к принципалам</w:t>
      </w:r>
      <w:r w:rsidR="00F118F2">
        <w:rPr>
          <w:sz w:val="28"/>
          <w:szCs w:val="28"/>
        </w:rPr>
        <w:t>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— иные условия предоставления и</w:t>
      </w:r>
      <w:r w:rsidR="00F118F2">
        <w:rPr>
          <w:sz w:val="28"/>
          <w:szCs w:val="28"/>
        </w:rPr>
        <w:t xml:space="preserve"> исполнения гарантий;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— муниципальные гарантии по обязательствам, выраженным в валюте Российской Федерации, предоставляются и исполняются только в валюте Российской Федерации.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2.3. Администрация </w:t>
      </w:r>
      <w:r w:rsidR="00F118F2" w:rsidRPr="00F118F2">
        <w:rPr>
          <w:sz w:val="28"/>
          <w:szCs w:val="28"/>
        </w:rPr>
        <w:t xml:space="preserve">Пластуновского сельского поселения Динского района </w:t>
      </w:r>
      <w:r w:rsidRPr="00994DA4">
        <w:rPr>
          <w:sz w:val="28"/>
          <w:szCs w:val="28"/>
        </w:rPr>
        <w:t>заключает договоры о предоставлении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2.4. 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гарантии.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2.5. Предоставление муниципальной гарантии осуществляется при соблюдении следующих условий: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-финансовое состояние принципала является удовлетворительным;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-предоставление принципалом, третьим лицом до даты выдачи муниципальной гарантии соответствующего требованиям </w:t>
      </w:r>
      <w:hyperlink r:id="rId8" w:history="1">
        <w:r w:rsidRPr="00F118F2">
          <w:rPr>
            <w:rStyle w:val="afa"/>
            <w:color w:val="auto"/>
            <w:sz w:val="28"/>
            <w:szCs w:val="28"/>
          </w:rPr>
          <w:t>статьи 115.3</w:t>
        </w:r>
      </w:hyperlink>
      <w:r w:rsidRPr="00F118F2">
        <w:rPr>
          <w:sz w:val="28"/>
          <w:szCs w:val="28"/>
        </w:rPr>
        <w:t xml:space="preserve"> Бюджетного кодекса Российской Федерации и гражданского </w:t>
      </w:r>
      <w:hyperlink r:id="rId9" w:history="1">
        <w:r w:rsidRPr="00F118F2">
          <w:rPr>
            <w:rStyle w:val="afa"/>
            <w:color w:val="auto"/>
            <w:sz w:val="28"/>
            <w:szCs w:val="28"/>
          </w:rPr>
          <w:t>законодательства</w:t>
        </w:r>
      </w:hyperlink>
      <w:r w:rsidRPr="00994DA4">
        <w:rPr>
          <w:sz w:val="28"/>
          <w:szCs w:val="28"/>
        </w:rPr>
        <w:t xml:space="preserve"> Российской Федерации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-отсутствие у принципала, его поручителей (гарантов) просроченной (неурегулированной) задолженности по денежным обязательствам перед </w:t>
      </w:r>
      <w:r w:rsidR="00F118F2" w:rsidRPr="00F118F2">
        <w:rPr>
          <w:sz w:val="28"/>
          <w:szCs w:val="28"/>
        </w:rPr>
        <w:t>Пластуновск</w:t>
      </w:r>
      <w:r w:rsidR="00F118F2">
        <w:rPr>
          <w:sz w:val="28"/>
          <w:szCs w:val="28"/>
        </w:rPr>
        <w:t>им</w:t>
      </w:r>
      <w:r w:rsidR="00F118F2" w:rsidRPr="00F118F2">
        <w:rPr>
          <w:sz w:val="28"/>
          <w:szCs w:val="28"/>
        </w:rPr>
        <w:t xml:space="preserve"> сельск</w:t>
      </w:r>
      <w:r w:rsidR="00F118F2">
        <w:rPr>
          <w:sz w:val="28"/>
          <w:szCs w:val="28"/>
        </w:rPr>
        <w:t>им</w:t>
      </w:r>
      <w:r w:rsidR="00F118F2" w:rsidRPr="00F118F2">
        <w:rPr>
          <w:sz w:val="28"/>
          <w:szCs w:val="28"/>
        </w:rPr>
        <w:t xml:space="preserve"> поселени</w:t>
      </w:r>
      <w:r w:rsidR="00F118F2">
        <w:rPr>
          <w:sz w:val="28"/>
          <w:szCs w:val="28"/>
        </w:rPr>
        <w:t>ем</w:t>
      </w:r>
      <w:r w:rsidR="00F118F2" w:rsidRPr="00F118F2">
        <w:rPr>
          <w:sz w:val="28"/>
          <w:szCs w:val="28"/>
        </w:rPr>
        <w:t xml:space="preserve"> Динского района</w:t>
      </w:r>
      <w:r w:rsidRPr="00994DA4">
        <w:rPr>
          <w:sz w:val="28"/>
          <w:szCs w:val="28"/>
        </w:rPr>
        <w:t xml:space="preserve">, предоставляющим муниципальную гарантию,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по муниципальной гарантии, ранее предоставленной </w:t>
      </w:r>
      <w:r w:rsidR="00F118F2" w:rsidRPr="00F118F2">
        <w:rPr>
          <w:sz w:val="28"/>
          <w:szCs w:val="28"/>
        </w:rPr>
        <w:t>Пластуновск</w:t>
      </w:r>
      <w:r w:rsidR="00F118F2">
        <w:rPr>
          <w:sz w:val="28"/>
          <w:szCs w:val="28"/>
        </w:rPr>
        <w:t>им</w:t>
      </w:r>
      <w:r w:rsidR="00F118F2" w:rsidRPr="00F118F2">
        <w:rPr>
          <w:sz w:val="28"/>
          <w:szCs w:val="28"/>
        </w:rPr>
        <w:t xml:space="preserve"> сельск</w:t>
      </w:r>
      <w:r w:rsidR="00F118F2">
        <w:rPr>
          <w:sz w:val="28"/>
          <w:szCs w:val="28"/>
        </w:rPr>
        <w:t>им</w:t>
      </w:r>
      <w:r w:rsidR="00F118F2" w:rsidRPr="00F118F2">
        <w:rPr>
          <w:sz w:val="28"/>
          <w:szCs w:val="28"/>
        </w:rPr>
        <w:t xml:space="preserve"> поселени</w:t>
      </w:r>
      <w:r w:rsidR="00F118F2">
        <w:rPr>
          <w:sz w:val="28"/>
          <w:szCs w:val="28"/>
        </w:rPr>
        <w:t>ем</w:t>
      </w:r>
      <w:r w:rsidR="00F118F2" w:rsidRPr="00F118F2">
        <w:rPr>
          <w:sz w:val="28"/>
          <w:szCs w:val="28"/>
        </w:rPr>
        <w:t xml:space="preserve"> Динского района</w:t>
      </w:r>
      <w:r w:rsidRPr="00994DA4">
        <w:rPr>
          <w:sz w:val="28"/>
          <w:szCs w:val="28"/>
        </w:rPr>
        <w:t>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2.6. Анализ финансового состояния принципала, проверка достаточности, надежности и ликвидности обеспечения, предоставляемого в соответствии с Бюджетным кодексом Российской Федерации, при </w:t>
      </w:r>
      <w:r w:rsidRPr="00994DA4">
        <w:rPr>
          <w:sz w:val="28"/>
          <w:szCs w:val="28"/>
        </w:rPr>
        <w:lastRenderedPageBreak/>
        <w:t xml:space="preserve">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</w:t>
      </w:r>
      <w:r w:rsidR="009765EF" w:rsidRPr="009765EF">
        <w:rPr>
          <w:sz w:val="28"/>
          <w:szCs w:val="28"/>
        </w:rPr>
        <w:t xml:space="preserve">Пластуновского сельского поселения Динского района </w:t>
      </w:r>
      <w:r w:rsidRPr="00994DA4">
        <w:rPr>
          <w:sz w:val="28"/>
          <w:szCs w:val="28"/>
        </w:rPr>
        <w:t>финансов</w:t>
      </w:r>
      <w:r w:rsidR="009765EF">
        <w:rPr>
          <w:sz w:val="28"/>
          <w:szCs w:val="28"/>
        </w:rPr>
        <w:t>ым отделом</w:t>
      </w:r>
      <w:r w:rsidRPr="00994DA4">
        <w:rPr>
          <w:sz w:val="28"/>
          <w:szCs w:val="28"/>
        </w:rPr>
        <w:t xml:space="preserve"> администрации </w:t>
      </w:r>
      <w:r w:rsidR="009765EF" w:rsidRPr="009765EF">
        <w:rPr>
          <w:sz w:val="28"/>
          <w:szCs w:val="28"/>
        </w:rPr>
        <w:t xml:space="preserve">Пластуновского сельского поселения Динского района </w:t>
      </w:r>
      <w:r w:rsidR="009765EF">
        <w:rPr>
          <w:sz w:val="28"/>
          <w:szCs w:val="28"/>
        </w:rPr>
        <w:t>(</w:t>
      </w:r>
      <w:r w:rsidRPr="00994DA4">
        <w:rPr>
          <w:sz w:val="28"/>
          <w:szCs w:val="28"/>
        </w:rPr>
        <w:t>далее финансов</w:t>
      </w:r>
      <w:r w:rsidR="009765EF">
        <w:rPr>
          <w:sz w:val="28"/>
          <w:szCs w:val="28"/>
        </w:rPr>
        <w:t xml:space="preserve">ый отдел), </w:t>
      </w:r>
      <w:r w:rsidR="009765EF" w:rsidRPr="009765EF">
        <w:rPr>
          <w:sz w:val="28"/>
          <w:szCs w:val="28"/>
        </w:rPr>
        <w:t>л</w:t>
      </w:r>
      <w:r w:rsidRPr="009765EF">
        <w:rPr>
          <w:sz w:val="28"/>
          <w:szCs w:val="28"/>
        </w:rPr>
        <w:t>ибо агентом, привлеченным в соответствии с пунктом 5 статьи 115.2 БК РФ</w:t>
      </w:r>
      <w:r w:rsidR="009765EF">
        <w:rPr>
          <w:sz w:val="28"/>
          <w:szCs w:val="28"/>
        </w:rPr>
        <w:t>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2.7. Муниципальная гарантия предоставляется при условии предоставления принципалом, третьим лицом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такой гарантии.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Способами обеспечения исполнения обязательств принципала по удовлетворению регрессного требования гаранта к принципалу по муниципальной гарантии могут быть только банковские гарантии и поручительства юридических лиц, муниципальные гарантии, залог имущества. Обеспечение исполнения обязательств принципала по удовлетворению регрессного требования гаранта к принципалу должно иметь высокую степень надежности (ликвидности), а также соответствовать требованиям, </w:t>
      </w:r>
      <w:r w:rsidRPr="009765EF">
        <w:rPr>
          <w:sz w:val="28"/>
          <w:szCs w:val="28"/>
        </w:rPr>
        <w:t xml:space="preserve">установленным </w:t>
      </w:r>
      <w:hyperlink r:id="rId10" w:history="1">
        <w:r w:rsidRPr="009765EF">
          <w:rPr>
            <w:rStyle w:val="afa"/>
            <w:color w:val="auto"/>
            <w:sz w:val="28"/>
            <w:szCs w:val="28"/>
          </w:rPr>
          <w:t>абзацами третьим</w:t>
        </w:r>
      </w:hyperlink>
      <w:r w:rsidRPr="009765EF">
        <w:rPr>
          <w:sz w:val="28"/>
          <w:szCs w:val="28"/>
        </w:rPr>
        <w:t xml:space="preserve"> — </w:t>
      </w:r>
      <w:hyperlink r:id="rId11" w:history="1">
        <w:r w:rsidRPr="009765EF">
          <w:rPr>
            <w:rStyle w:val="afa"/>
            <w:color w:val="auto"/>
            <w:sz w:val="28"/>
            <w:szCs w:val="28"/>
          </w:rPr>
          <w:t>шестым пункта 3 статьи 93.2</w:t>
        </w:r>
      </w:hyperlink>
      <w:r w:rsidRPr="009765EF">
        <w:rPr>
          <w:sz w:val="28"/>
          <w:szCs w:val="28"/>
        </w:rPr>
        <w:t xml:space="preserve"> Бюджетного</w:t>
      </w:r>
      <w:r w:rsidRPr="00994DA4">
        <w:rPr>
          <w:sz w:val="28"/>
          <w:szCs w:val="28"/>
        </w:rPr>
        <w:t xml:space="preserve"> кодекса Российской Федерации. Объем (сумма) обеспечения регрессных требований определяется с учетом финансового состояния принципала.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2.8. Оценка рыночной стоимости и ликвидности передаваемого в залог имущества, надежности банковской гарантии, поручительства осуществляется в соответствии </w:t>
      </w:r>
      <w:r w:rsidRPr="00B710E9">
        <w:rPr>
          <w:sz w:val="28"/>
          <w:szCs w:val="28"/>
        </w:rPr>
        <w:t xml:space="preserve">с </w:t>
      </w:r>
      <w:hyperlink r:id="rId12" w:history="1">
        <w:r w:rsidRPr="00B710E9">
          <w:rPr>
            <w:rStyle w:val="afa"/>
            <w:color w:val="auto"/>
            <w:sz w:val="28"/>
            <w:szCs w:val="28"/>
          </w:rPr>
          <w:t>абзацами седьмым</w:t>
        </w:r>
      </w:hyperlink>
      <w:r w:rsidRPr="00B710E9">
        <w:rPr>
          <w:sz w:val="28"/>
          <w:szCs w:val="28"/>
        </w:rPr>
        <w:t xml:space="preserve"> и </w:t>
      </w:r>
      <w:hyperlink r:id="rId13" w:history="1">
        <w:r w:rsidRPr="00B710E9">
          <w:rPr>
            <w:rStyle w:val="afa"/>
            <w:color w:val="auto"/>
            <w:sz w:val="28"/>
            <w:szCs w:val="28"/>
          </w:rPr>
          <w:t>восьмым пункта 3 статьи 93.2</w:t>
        </w:r>
      </w:hyperlink>
      <w:r w:rsidRPr="00994DA4">
        <w:rPr>
          <w:sz w:val="28"/>
          <w:szCs w:val="28"/>
        </w:rPr>
        <w:t xml:space="preserve"> Бюджетного кодекса Российской Федерации.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Порядок 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 устанавливается администрацией </w:t>
      </w:r>
      <w:r w:rsidR="00B710E9" w:rsidRPr="00B710E9">
        <w:rPr>
          <w:sz w:val="28"/>
          <w:szCs w:val="28"/>
        </w:rPr>
        <w:t>Пластуновского сельского поселения Динского района</w:t>
      </w:r>
      <w:r w:rsidRPr="00994DA4">
        <w:rPr>
          <w:sz w:val="28"/>
          <w:szCs w:val="28"/>
        </w:rPr>
        <w:t>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2.9.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требованиям, установленным Бюджетным кодексом Российской Федерации, гражданским законодательством Российской Федерации и (или) правовыми актами </w:t>
      </w:r>
      <w:r w:rsidR="00B710E9" w:rsidRPr="00B710E9">
        <w:rPr>
          <w:sz w:val="28"/>
          <w:szCs w:val="28"/>
        </w:rPr>
        <w:t xml:space="preserve">Пластуновского сельского поселения Динского района </w:t>
      </w:r>
      <w:r w:rsidRPr="00994DA4">
        <w:rPr>
          <w:sz w:val="28"/>
          <w:szCs w:val="28"/>
        </w:rPr>
        <w:t xml:space="preserve">(в том числе в случае существенного ухудшения финансового состояния принципала, юридического лица,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поручительство, уменьшения рыночной стоимости предмета залога), принципал обязан в срок, установленный актами администрации </w:t>
      </w:r>
      <w:r w:rsidR="00B710E9" w:rsidRPr="00B710E9">
        <w:rPr>
          <w:sz w:val="28"/>
          <w:szCs w:val="28"/>
        </w:rPr>
        <w:t>Пластуновского сельского поселения Динского района</w:t>
      </w:r>
      <w:r w:rsidRPr="00994DA4">
        <w:rPr>
          <w:sz w:val="28"/>
          <w:szCs w:val="28"/>
        </w:rPr>
        <w:t xml:space="preserve">, осуществить замену обеспечения (полную или частичную) либо предоставить </w:t>
      </w:r>
      <w:r w:rsidRPr="00994DA4">
        <w:rPr>
          <w:sz w:val="28"/>
          <w:szCs w:val="28"/>
        </w:rPr>
        <w:lastRenderedPageBreak/>
        <w:t>дополнительное обеспечение в целях приведения состава и общего объема (суммы) обеспечения в соответствие с установленными требованиями.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2.10.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 </w:t>
      </w:r>
      <w:r w:rsidR="00B710E9" w:rsidRPr="00B710E9">
        <w:rPr>
          <w:sz w:val="28"/>
          <w:szCs w:val="28"/>
        </w:rPr>
        <w:t>Пластуновского сельского поселения Динского района</w:t>
      </w:r>
      <w:r w:rsidRPr="00994DA4">
        <w:rPr>
          <w:sz w:val="28"/>
          <w:szCs w:val="28"/>
        </w:rPr>
        <w:t>, осуществляющую предоставление соответственно муниципальных гарантий</w:t>
      </w:r>
      <w:r w:rsidRPr="00B710E9">
        <w:rPr>
          <w:sz w:val="28"/>
          <w:szCs w:val="28"/>
        </w:rPr>
        <w:t>,</w:t>
      </w:r>
      <w:r w:rsidRPr="00B710E9">
        <w:rPr>
          <w:rFonts w:eastAsia="Calibri"/>
          <w:sz w:val="28"/>
          <w:szCs w:val="28"/>
        </w:rPr>
        <w:t xml:space="preserve"> </w:t>
      </w:r>
      <w:r w:rsidR="00B710E9" w:rsidRPr="00B710E9">
        <w:rPr>
          <w:sz w:val="28"/>
          <w:szCs w:val="28"/>
        </w:rPr>
        <w:t>л</w:t>
      </w:r>
      <w:r w:rsidRPr="00B710E9">
        <w:rPr>
          <w:sz w:val="28"/>
          <w:szCs w:val="28"/>
        </w:rPr>
        <w:t>ибо агенту, привлеченному в соответствии с пунктом 5 статьи 115.2 БК РФ</w:t>
      </w:r>
      <w:r w:rsidRPr="00994DA4">
        <w:rPr>
          <w:sz w:val="28"/>
          <w:szCs w:val="28"/>
        </w:rPr>
        <w:t xml:space="preserve"> полного комплекта документов согласно перечню, устанавливаемому администрацией </w:t>
      </w:r>
      <w:r w:rsidR="00B710E9" w:rsidRPr="00B710E9">
        <w:rPr>
          <w:sz w:val="28"/>
          <w:szCs w:val="28"/>
        </w:rPr>
        <w:t>Пластуновского сельского поселения Динского района</w:t>
      </w:r>
      <w:r w:rsidRPr="00994DA4">
        <w:rPr>
          <w:sz w:val="28"/>
          <w:szCs w:val="28"/>
        </w:rPr>
        <w:t>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2.11. По результатам рассмотрения документов администрация </w:t>
      </w:r>
      <w:r w:rsidR="00B710E9" w:rsidRPr="00B710E9">
        <w:rPr>
          <w:sz w:val="28"/>
          <w:szCs w:val="28"/>
        </w:rPr>
        <w:t xml:space="preserve">Пластуновского сельского поселения Динского района </w:t>
      </w:r>
      <w:r w:rsidRPr="00994DA4">
        <w:rPr>
          <w:sz w:val="28"/>
          <w:szCs w:val="28"/>
        </w:rPr>
        <w:t>принимает решение о предоставлении муниципальной гарантии либо об отказе в предоставлении муниципальной гарантии.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Основаниями для отказа в предоставлении муниципальной гарантии являются: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-неустойчивое финансовое состояние получателя муниципальной гарантии;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-непредставление принципалом обеспечения исполнения обязательств по запрашиваемой муниципальной гарантии (кроме случаев, предусмотренных законодательством Российской Федерации и законодательством Нижегородской области);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-наличие у принципала, его поручителей (гарантов) просроченной задолженности по денежным обязательствам перед </w:t>
      </w:r>
      <w:r w:rsidR="00B710E9" w:rsidRPr="00B710E9">
        <w:rPr>
          <w:sz w:val="28"/>
          <w:szCs w:val="28"/>
        </w:rPr>
        <w:t>Пластуновск</w:t>
      </w:r>
      <w:r w:rsidR="00B710E9">
        <w:rPr>
          <w:sz w:val="28"/>
          <w:szCs w:val="28"/>
        </w:rPr>
        <w:t>им</w:t>
      </w:r>
      <w:r w:rsidR="00B710E9" w:rsidRPr="00B710E9">
        <w:rPr>
          <w:sz w:val="28"/>
          <w:szCs w:val="28"/>
        </w:rPr>
        <w:t xml:space="preserve"> сельск</w:t>
      </w:r>
      <w:r w:rsidR="00B710E9">
        <w:rPr>
          <w:sz w:val="28"/>
          <w:szCs w:val="28"/>
        </w:rPr>
        <w:t>им</w:t>
      </w:r>
      <w:r w:rsidR="00B710E9" w:rsidRPr="00B710E9">
        <w:rPr>
          <w:sz w:val="28"/>
          <w:szCs w:val="28"/>
        </w:rPr>
        <w:t xml:space="preserve"> поселени</w:t>
      </w:r>
      <w:r w:rsidR="00B710E9">
        <w:rPr>
          <w:sz w:val="28"/>
          <w:szCs w:val="28"/>
        </w:rPr>
        <w:t>ем</w:t>
      </w:r>
      <w:r w:rsidR="00B710E9" w:rsidRPr="00B710E9">
        <w:rPr>
          <w:sz w:val="28"/>
          <w:szCs w:val="28"/>
        </w:rPr>
        <w:t xml:space="preserve"> Динского района</w:t>
      </w:r>
      <w:r w:rsidRPr="00994DA4">
        <w:rPr>
          <w:sz w:val="28"/>
          <w:szCs w:val="28"/>
        </w:rPr>
        <w:t xml:space="preserve">, по обязательным платежам в бюджетную систему Российской Федерации, а также неурегулированных обязательств по муниципальным гарантиям, ранее предоставленным </w:t>
      </w:r>
      <w:r w:rsidR="00B710E9" w:rsidRPr="00B710E9">
        <w:rPr>
          <w:sz w:val="28"/>
          <w:szCs w:val="28"/>
        </w:rPr>
        <w:t>Пластуновским сельским поселением Динского района</w:t>
      </w:r>
      <w:r w:rsidRPr="00994DA4">
        <w:rPr>
          <w:sz w:val="28"/>
          <w:szCs w:val="28"/>
        </w:rPr>
        <w:t>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-непредставление принципалом документов, установленных правовыми актами </w:t>
      </w:r>
      <w:r w:rsidR="00B710E9" w:rsidRPr="00B710E9">
        <w:rPr>
          <w:sz w:val="28"/>
          <w:szCs w:val="28"/>
        </w:rPr>
        <w:t>Пластуновск</w:t>
      </w:r>
      <w:r w:rsidR="00B710E9">
        <w:rPr>
          <w:sz w:val="28"/>
          <w:szCs w:val="28"/>
        </w:rPr>
        <w:t>ого</w:t>
      </w:r>
      <w:r w:rsidR="00B710E9" w:rsidRPr="00B710E9">
        <w:rPr>
          <w:sz w:val="28"/>
          <w:szCs w:val="28"/>
        </w:rPr>
        <w:t xml:space="preserve"> сельск</w:t>
      </w:r>
      <w:r w:rsidR="00B710E9">
        <w:rPr>
          <w:sz w:val="28"/>
          <w:szCs w:val="28"/>
        </w:rPr>
        <w:t>ого</w:t>
      </w:r>
      <w:r w:rsidR="00B710E9" w:rsidRPr="00B710E9">
        <w:rPr>
          <w:sz w:val="28"/>
          <w:szCs w:val="28"/>
        </w:rPr>
        <w:t xml:space="preserve"> поселени</w:t>
      </w:r>
      <w:r w:rsidR="00B710E9">
        <w:rPr>
          <w:sz w:val="28"/>
          <w:szCs w:val="28"/>
        </w:rPr>
        <w:t>я</w:t>
      </w:r>
      <w:r w:rsidR="00B710E9" w:rsidRPr="00B710E9">
        <w:rPr>
          <w:sz w:val="28"/>
          <w:szCs w:val="28"/>
        </w:rPr>
        <w:t xml:space="preserve"> Динского района</w:t>
      </w:r>
      <w:r w:rsidRPr="00994DA4">
        <w:rPr>
          <w:sz w:val="28"/>
          <w:szCs w:val="28"/>
        </w:rPr>
        <w:t>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-несоответствие проекта, при реализации которого привлекается кредит, в обеспечение исполнения обязательств по которому может быть предоставлена муниципальная гарантия </w:t>
      </w:r>
      <w:r w:rsidR="00B710E9" w:rsidRPr="00B710E9">
        <w:rPr>
          <w:sz w:val="28"/>
          <w:szCs w:val="28"/>
        </w:rPr>
        <w:t>Пластуновским сельским поселением Динского района</w:t>
      </w:r>
      <w:r w:rsidRPr="00994DA4">
        <w:rPr>
          <w:sz w:val="28"/>
          <w:szCs w:val="28"/>
        </w:rPr>
        <w:t>, критериям отбора, указанным в пункте 1.5 настоящего Положения.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2.12. Решение о предоставлении муниципальной гарантии принимается в форме постановления администрации </w:t>
      </w:r>
      <w:r w:rsidR="00B710E9" w:rsidRPr="00B710E9">
        <w:rPr>
          <w:sz w:val="28"/>
          <w:szCs w:val="28"/>
        </w:rPr>
        <w:t>Пластуновского сельского поселения Динского района</w:t>
      </w:r>
      <w:r w:rsidRPr="00994DA4">
        <w:rPr>
          <w:sz w:val="28"/>
          <w:szCs w:val="28"/>
        </w:rPr>
        <w:t>, в котором указывается: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юридическое лицо, которому предоставляется муниципальная гарантия;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условия, указанные в пункте 1.9 настоящего Положения.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</w:p>
    <w:p w:rsidR="00994DA4" w:rsidRPr="00994DA4" w:rsidRDefault="00994DA4" w:rsidP="00B710E9">
      <w:pPr>
        <w:jc w:val="center"/>
        <w:rPr>
          <w:sz w:val="28"/>
          <w:szCs w:val="28"/>
        </w:rPr>
      </w:pPr>
      <w:r w:rsidRPr="00994DA4">
        <w:rPr>
          <w:sz w:val="28"/>
          <w:szCs w:val="28"/>
        </w:rPr>
        <w:t>3. Исполнение и прекращение муниципальных гарантий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3.1. Порядок исполнения, случаи прекращения действия муниципальной гарантии определяются договором о предоставлении муниципальной гарантии с учетом требований Бюджетного кодекса Российской Федерации, правовых актов </w:t>
      </w:r>
      <w:r w:rsidR="00B710E9" w:rsidRPr="00B710E9">
        <w:rPr>
          <w:sz w:val="28"/>
          <w:szCs w:val="28"/>
        </w:rPr>
        <w:t>Пластуновского сельского поселения Динского района</w:t>
      </w:r>
      <w:r w:rsidRPr="00994DA4">
        <w:rPr>
          <w:sz w:val="28"/>
          <w:szCs w:val="28"/>
        </w:rPr>
        <w:t>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lastRenderedPageBreak/>
        <w:t>3.2. Предусмотренное муниципальной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обязательств принципала, обеспеченных гарантией, но не более суммы, на которую выдана гарантия.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3.3. Требование бенефициара об исполнении гарантии и приложенные к нему документы признаются необоснованными и (или) не соответствующими условиям гарантии и гарант отказывает бенефициару в удовлетворении его требования в следующих случаях: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-требование и (или) приложенные к нему документы предъявлены гаранту по окончании срока, на который выдана гарантия (срока действия гарантии);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— требование и (или) приложенные к нему документы предъявлены гаранту с нарушением установленного гарантией порядка;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— требование и (или) приложенные к нему документы не соответствуют условиям гарантии;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— бенефициар отказался принять надлежащее исполнение обеспеченных гарантией обязательств принципала, предложенное принципалом и (или) третьими лицами;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— в случаях, </w:t>
      </w:r>
      <w:r w:rsidRPr="00B710E9">
        <w:rPr>
          <w:sz w:val="28"/>
          <w:szCs w:val="28"/>
        </w:rPr>
        <w:t xml:space="preserve">установленных </w:t>
      </w:r>
      <w:hyperlink r:id="rId14" w:history="1">
        <w:r w:rsidRPr="00B710E9">
          <w:rPr>
            <w:rStyle w:val="afa"/>
            <w:color w:val="auto"/>
            <w:sz w:val="28"/>
            <w:szCs w:val="28"/>
          </w:rPr>
          <w:t>пунктом 7</w:t>
        </w:r>
      </w:hyperlink>
      <w:r w:rsidRPr="00B710E9">
        <w:rPr>
          <w:sz w:val="28"/>
          <w:szCs w:val="28"/>
        </w:rPr>
        <w:t xml:space="preserve"> и </w:t>
      </w:r>
      <w:hyperlink r:id="rId15" w:history="1">
        <w:r w:rsidRPr="00B710E9">
          <w:rPr>
            <w:rStyle w:val="afa"/>
            <w:color w:val="auto"/>
            <w:sz w:val="28"/>
            <w:szCs w:val="28"/>
          </w:rPr>
          <w:t>пунктом 6 статьи 115.3</w:t>
        </w:r>
      </w:hyperlink>
      <w:r w:rsidRPr="00994DA4">
        <w:rPr>
          <w:sz w:val="28"/>
          <w:szCs w:val="28"/>
        </w:rPr>
        <w:t xml:space="preserve"> Бюджетного кодекса Российской Федерации;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— в иных случаях, установленных гарантией.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В случае признания необоснованными и (или) не соответствующими условиям муниципальной гарантии требования бенефициара об исполнении гарантии и (или) приложенных к нему документов гарант обязан уведомить бенефициара об отказе удовлетворить его требование.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Гарант вправе выдвигать против требования бенефициара возражения, которые мог бы представить принципал. Гарант не теряет право на данные возражения даже в том случае, если принципал от них отказался или признал свой долг.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срок, установленный гарантией.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210E10">
        <w:rPr>
          <w:sz w:val="28"/>
          <w:szCs w:val="28"/>
        </w:rPr>
        <w:t>3.4. Обязательство гаранта перед бенефициаром по муниципальной гарантии прекращается</w:t>
      </w:r>
      <w:r w:rsidRPr="00994DA4">
        <w:rPr>
          <w:sz w:val="28"/>
          <w:szCs w:val="28"/>
        </w:rPr>
        <w:t>: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— с уплатой гарантом бенефициару денежных средств в объеме, определенном в гарантии;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— с истечением определенного в гарантии срока, на который она выдана (срока действия гарантии);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— в случае исполнения принципалом и (или) третьими лицами обязательств принципала, обеспеченных гарантией, либо прекращения указанных обязательств принципала по иным основаниям (вне зависимости от наличия предъявленного бенефициаром гаранту и (или) в суд требования к гаранту об исполнении гарантии);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— вследствие отказа бенефициара от своих прав по гарантии путем возвращения ее гаранту и (или) письменного заявления бенефициара об </w:t>
      </w:r>
      <w:r w:rsidRPr="00994DA4">
        <w:rPr>
          <w:sz w:val="28"/>
          <w:szCs w:val="28"/>
        </w:rPr>
        <w:lastRenderedPageBreak/>
        <w:t xml:space="preserve">освобождении гаранта от его обязательств по гарантии, вследствие возвращения принципалом гаранту предусмотренной </w:t>
      </w:r>
      <w:hyperlink r:id="rId16" w:history="1">
        <w:r w:rsidRPr="00210E10">
          <w:rPr>
            <w:rStyle w:val="afa"/>
            <w:color w:val="auto"/>
            <w:sz w:val="28"/>
            <w:szCs w:val="28"/>
          </w:rPr>
          <w:t>статьей 115.1</w:t>
        </w:r>
      </w:hyperlink>
      <w:r w:rsidRPr="00210E10">
        <w:rPr>
          <w:sz w:val="28"/>
          <w:szCs w:val="28"/>
        </w:rPr>
        <w:t xml:space="preserve"> </w:t>
      </w:r>
      <w:r w:rsidRPr="00994DA4">
        <w:rPr>
          <w:sz w:val="28"/>
          <w:szCs w:val="28"/>
        </w:rPr>
        <w:t>Бюджетного кодекса Российской Федерации при условии фактического отсутствия бенефициаров по такой гарантии и оснований для их возникновения в будущем;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— если обязательство принципала, в обеспечение которого предоставлена гарантия, не возникло в установленный срок;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— с прекращением основного обязательства (в том числе в связи с ликвидацией принципала и (или) бенефициара после того, как бенефициар предъявил гаранту и (или) в суд требование к гаранту об исполнении гарантии) или признанием его недействительной сделкой;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—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гарантии, прав и (или) обязанностей по основному обязательству без предварительного письменного согласия гаранта (за исключением передачи (перехода) указанных прав требования (прав и обязанностей) в установленном законодательством Российской Федерации о ценных бумагах порядке в связи с переходом к новому владельцу (приобретателю) прав на облигации, исполнение обязательств принципала (эмитента) по которым обеспечивается гарантией);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— в случае передачи принципалом другому лицу или перехода к другому лицу по иным основаниям принадлежащих принципалу прав и (или) обязанностей (долга) по основному обязательству без предварительного письменного согласия гаранта;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— вследствие отзыва гарантии в случаях и по основаниям, которые указаны в гарантии;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— в иных случаях, установленных гарантией.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Удержание бенефициаром гарантии после прекращения обязательств гаранта по ней не сохраняет за бенефициаром каких-либо прав по указанной гарантии.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Гарант, которому стало известно о прекращении муниципальной гарантии, обязан уведомить об этом бенефициара и принципала.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>Бенефициар и принципал, которым стало известно о наступлении обстоятельств, влекущих отзыв или прекращение муниципальной гарантии, обязаны уведомить об этом гаранта.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3.5. Решением о бюджете </w:t>
      </w:r>
      <w:r w:rsidR="00210E10" w:rsidRPr="00210E10">
        <w:rPr>
          <w:sz w:val="28"/>
          <w:szCs w:val="28"/>
        </w:rPr>
        <w:t xml:space="preserve">Пластуновского сельского поселения Динского района </w:t>
      </w:r>
      <w:r w:rsidRPr="00994DA4">
        <w:rPr>
          <w:sz w:val="28"/>
          <w:szCs w:val="28"/>
        </w:rPr>
        <w:t>на очередной финансовый год должны быть предусмотрены бюджетные ассигнования на возможное исполнение выданных муниципальных гарантий.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</w:p>
    <w:p w:rsidR="00994DA4" w:rsidRPr="00994DA4" w:rsidRDefault="00994DA4" w:rsidP="00210E10">
      <w:pPr>
        <w:ind w:firstLine="851"/>
        <w:jc w:val="center"/>
        <w:rPr>
          <w:sz w:val="28"/>
          <w:szCs w:val="28"/>
        </w:rPr>
      </w:pPr>
      <w:r w:rsidRPr="00994DA4">
        <w:rPr>
          <w:sz w:val="28"/>
          <w:szCs w:val="28"/>
        </w:rPr>
        <w:t>4. Учет и контроль за исполнением долговых обязательств по муниципальным гарантиям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4.1. Предоставление и исполнение муниципальной гарантии подлежит отражению в муниципальной долговой книге </w:t>
      </w:r>
      <w:r w:rsidR="00210E10" w:rsidRPr="00210E10">
        <w:rPr>
          <w:sz w:val="28"/>
          <w:szCs w:val="28"/>
        </w:rPr>
        <w:t xml:space="preserve">Пластуновского сельского поселения Динского района </w:t>
      </w:r>
      <w:r w:rsidRPr="00994DA4">
        <w:rPr>
          <w:sz w:val="28"/>
          <w:szCs w:val="28"/>
        </w:rPr>
        <w:t>(далее — муниципальная долговая книга).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lastRenderedPageBreak/>
        <w:t xml:space="preserve">В муниципальную долговую книгу вносятся сведения об объеме долговых обязательств </w:t>
      </w:r>
      <w:r w:rsidR="00210E10" w:rsidRPr="00210E10">
        <w:rPr>
          <w:sz w:val="28"/>
          <w:szCs w:val="28"/>
        </w:rPr>
        <w:t xml:space="preserve">Пластуновского сельского поселения Динского района </w:t>
      </w:r>
      <w:r w:rsidRPr="00994DA4">
        <w:rPr>
          <w:sz w:val="28"/>
          <w:szCs w:val="28"/>
        </w:rPr>
        <w:t xml:space="preserve">по выданным муниципальным гарантиям, о дате их возникновения и исполнения полностью или частично, формах обеспечения обязательств, в том числе, учитывается информация о просроченной задолженности по исполнению муниципальных гарантий, а также другая информация, состав которой, порядок и срок ее внесения в муниципальную долговую книгу устанавливается правовым актом администрации </w:t>
      </w:r>
      <w:r w:rsidR="00210E10" w:rsidRPr="00210E10">
        <w:rPr>
          <w:sz w:val="28"/>
          <w:szCs w:val="28"/>
        </w:rPr>
        <w:t>Пластуновского сельского поселения Динского района</w:t>
      </w:r>
      <w:r w:rsidRPr="00994DA4">
        <w:rPr>
          <w:sz w:val="28"/>
          <w:szCs w:val="28"/>
        </w:rPr>
        <w:t>.</w:t>
      </w:r>
    </w:p>
    <w:p w:rsidR="00994DA4" w:rsidRPr="00994DA4" w:rsidRDefault="00994DA4" w:rsidP="00994DA4">
      <w:pPr>
        <w:ind w:firstLine="851"/>
        <w:jc w:val="both"/>
        <w:rPr>
          <w:sz w:val="28"/>
          <w:szCs w:val="28"/>
        </w:rPr>
      </w:pPr>
      <w:r w:rsidRPr="00994DA4">
        <w:rPr>
          <w:sz w:val="28"/>
          <w:szCs w:val="28"/>
        </w:rPr>
        <w:t xml:space="preserve">4.2. </w:t>
      </w:r>
      <w:r w:rsidR="00210E10">
        <w:rPr>
          <w:sz w:val="28"/>
          <w:szCs w:val="28"/>
        </w:rPr>
        <w:t>Ф</w:t>
      </w:r>
      <w:r w:rsidRPr="00994DA4">
        <w:rPr>
          <w:sz w:val="28"/>
          <w:szCs w:val="28"/>
        </w:rPr>
        <w:t>инансов</w:t>
      </w:r>
      <w:r w:rsidR="00210E10">
        <w:rPr>
          <w:sz w:val="28"/>
          <w:szCs w:val="28"/>
        </w:rPr>
        <w:t>ый отдел</w:t>
      </w:r>
      <w:r w:rsidRPr="00994DA4">
        <w:rPr>
          <w:sz w:val="28"/>
          <w:szCs w:val="28"/>
        </w:rPr>
        <w:t xml:space="preserve">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</w:t>
      </w:r>
      <w:r w:rsidR="00E65C86">
        <w:rPr>
          <w:sz w:val="28"/>
          <w:szCs w:val="28"/>
        </w:rPr>
        <w:t>»</w:t>
      </w:r>
    </w:p>
    <w:p w:rsidR="00994DA4" w:rsidRPr="00994DA4" w:rsidRDefault="00994DA4" w:rsidP="00994DA4">
      <w:pPr>
        <w:ind w:firstLine="851"/>
        <w:jc w:val="both"/>
        <w:rPr>
          <w:rFonts w:eastAsia="Calibri"/>
          <w:sz w:val="28"/>
          <w:szCs w:val="28"/>
        </w:rPr>
      </w:pPr>
    </w:p>
    <w:p w:rsidR="00994DA4" w:rsidRPr="00994DA4" w:rsidRDefault="00994DA4" w:rsidP="00994DA4">
      <w:pPr>
        <w:jc w:val="center"/>
        <w:rPr>
          <w:b/>
          <w:sz w:val="28"/>
          <w:szCs w:val="28"/>
        </w:rPr>
      </w:pPr>
    </w:p>
    <w:sectPr w:rsidR="00994DA4" w:rsidRPr="00994DA4" w:rsidSect="0094749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F95" w:rsidRDefault="007B4F95">
      <w:r>
        <w:separator/>
      </w:r>
    </w:p>
  </w:endnote>
  <w:endnote w:type="continuationSeparator" w:id="0">
    <w:p w:rsidR="007B4F95" w:rsidRDefault="007B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F95" w:rsidRDefault="007B4F95">
      <w:r>
        <w:separator/>
      </w:r>
    </w:p>
  </w:footnote>
  <w:footnote w:type="continuationSeparator" w:id="0">
    <w:p w:rsidR="007B4F95" w:rsidRDefault="007B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17212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BA49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D729A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02AC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1909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BA0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E6D7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EAE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B4F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C60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1B05D08"/>
    <w:multiLevelType w:val="hybridMultilevel"/>
    <w:tmpl w:val="CCA695AE"/>
    <w:lvl w:ilvl="0" w:tplc="D04EE79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0DC27D15"/>
    <w:multiLevelType w:val="hybridMultilevel"/>
    <w:tmpl w:val="FB9C2F8C"/>
    <w:lvl w:ilvl="0" w:tplc="E3E6A0BC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26C770F"/>
    <w:multiLevelType w:val="hybridMultilevel"/>
    <w:tmpl w:val="BC5483BA"/>
    <w:lvl w:ilvl="0" w:tplc="FDB22B6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7FF55C3"/>
    <w:multiLevelType w:val="singleLevel"/>
    <w:tmpl w:val="D95C3EEE"/>
    <w:lvl w:ilvl="0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</w:lvl>
  </w:abstractNum>
  <w:abstractNum w:abstractNumId="18">
    <w:nsid w:val="191154CB"/>
    <w:multiLevelType w:val="hybridMultilevel"/>
    <w:tmpl w:val="DD2EABB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9453AC"/>
    <w:multiLevelType w:val="hybridMultilevel"/>
    <w:tmpl w:val="B0B24E0C"/>
    <w:lvl w:ilvl="0" w:tplc="2B106C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266E145B"/>
    <w:multiLevelType w:val="hybridMultilevel"/>
    <w:tmpl w:val="CF7EB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AC332C7"/>
    <w:multiLevelType w:val="hybridMultilevel"/>
    <w:tmpl w:val="6928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7335D5"/>
    <w:multiLevelType w:val="hybridMultilevel"/>
    <w:tmpl w:val="8DAA2A94"/>
    <w:lvl w:ilvl="0" w:tplc="04190011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26">
    <w:nsid w:val="338D5B28"/>
    <w:multiLevelType w:val="hybridMultilevel"/>
    <w:tmpl w:val="BED8FFC6"/>
    <w:lvl w:ilvl="0" w:tplc="9B1C100A">
      <w:start w:val="1"/>
      <w:numFmt w:val="decimal"/>
      <w:lvlText w:val="%1."/>
      <w:lvlJc w:val="left"/>
      <w:pPr>
        <w:ind w:left="9698" w:hanging="105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63718B5"/>
    <w:multiLevelType w:val="hybridMultilevel"/>
    <w:tmpl w:val="E280C2A6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3ED35E7F"/>
    <w:multiLevelType w:val="hybridMultilevel"/>
    <w:tmpl w:val="EADC7808"/>
    <w:lvl w:ilvl="0" w:tplc="866E97F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0">
    <w:nsid w:val="4C8B3E7B"/>
    <w:multiLevelType w:val="hybridMultilevel"/>
    <w:tmpl w:val="F00CC692"/>
    <w:lvl w:ilvl="0" w:tplc="BEDA66B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3600D4"/>
    <w:multiLevelType w:val="hybridMultilevel"/>
    <w:tmpl w:val="5EC086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457B68"/>
    <w:multiLevelType w:val="hybridMultilevel"/>
    <w:tmpl w:val="404E6DE6"/>
    <w:lvl w:ilvl="0" w:tplc="D8A266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66F75BDD"/>
    <w:multiLevelType w:val="hybridMultilevel"/>
    <w:tmpl w:val="F5A8CD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39">
    <w:nsid w:val="72EC173B"/>
    <w:multiLevelType w:val="hybridMultilevel"/>
    <w:tmpl w:val="B8AE9B2C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CC11C9"/>
    <w:multiLevelType w:val="hybridMultilevel"/>
    <w:tmpl w:val="B6D20C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BC5CF1"/>
    <w:multiLevelType w:val="hybridMultilevel"/>
    <w:tmpl w:val="71D446DE"/>
    <w:lvl w:ilvl="0" w:tplc="8B7814A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2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3">
    <w:nsid w:val="7D3F2851"/>
    <w:multiLevelType w:val="hybridMultilevel"/>
    <w:tmpl w:val="6570F4F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1"/>
  </w:num>
  <w:num w:numId="13">
    <w:abstractNumId w:val="42"/>
  </w:num>
  <w:num w:numId="14">
    <w:abstractNumId w:val="13"/>
  </w:num>
  <w:num w:numId="15">
    <w:abstractNumId w:val="16"/>
  </w:num>
  <w:num w:numId="16">
    <w:abstractNumId w:val="33"/>
  </w:num>
  <w:num w:numId="17">
    <w:abstractNumId w:val="37"/>
  </w:num>
  <w:num w:numId="18">
    <w:abstractNumId w:val="34"/>
  </w:num>
  <w:num w:numId="19">
    <w:abstractNumId w:val="23"/>
  </w:num>
  <w:num w:numId="20">
    <w:abstractNumId w:val="25"/>
  </w:num>
  <w:num w:numId="21">
    <w:abstractNumId w:val="38"/>
  </w:num>
  <w:num w:numId="22">
    <w:abstractNumId w:val="20"/>
  </w:num>
  <w:num w:numId="23">
    <w:abstractNumId w:val="28"/>
  </w:num>
  <w:num w:numId="24">
    <w:abstractNumId w:val="10"/>
  </w:num>
  <w:num w:numId="25">
    <w:abstractNumId w:val="11"/>
  </w:num>
  <w:num w:numId="26">
    <w:abstractNumId w:val="17"/>
    <w:lvlOverride w:ilvl="0">
      <w:startOverride w:val="1"/>
    </w:lvlOverride>
  </w:num>
  <w:num w:numId="27">
    <w:abstractNumId w:val="12"/>
  </w:num>
  <w:num w:numId="28">
    <w:abstractNumId w:val="29"/>
  </w:num>
  <w:num w:numId="29">
    <w:abstractNumId w:val="36"/>
  </w:num>
  <w:num w:numId="30">
    <w:abstractNumId w:val="24"/>
  </w:num>
  <w:num w:numId="31">
    <w:abstractNumId w:val="18"/>
  </w:num>
  <w:num w:numId="32">
    <w:abstractNumId w:val="39"/>
  </w:num>
  <w:num w:numId="33">
    <w:abstractNumId w:val="27"/>
  </w:num>
  <w:num w:numId="34">
    <w:abstractNumId w:val="43"/>
  </w:num>
  <w:num w:numId="35">
    <w:abstractNumId w:val="21"/>
  </w:num>
  <w:num w:numId="36">
    <w:abstractNumId w:val="41"/>
  </w:num>
  <w:num w:numId="37">
    <w:abstractNumId w:val="15"/>
  </w:num>
  <w:num w:numId="38">
    <w:abstractNumId w:val="32"/>
  </w:num>
  <w:num w:numId="39">
    <w:abstractNumId w:val="14"/>
  </w:num>
  <w:num w:numId="40">
    <w:abstractNumId w:val="40"/>
  </w:num>
  <w:num w:numId="41">
    <w:abstractNumId w:val="19"/>
  </w:num>
  <w:num w:numId="42">
    <w:abstractNumId w:val="30"/>
  </w:num>
  <w:num w:numId="43">
    <w:abstractNumId w:val="35"/>
  </w:num>
  <w:num w:numId="44">
    <w:abstractNumId w:val="22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00"/>
    <w:rsid w:val="0004366A"/>
    <w:rsid w:val="00050BE4"/>
    <w:rsid w:val="00062D30"/>
    <w:rsid w:val="00097060"/>
    <w:rsid w:val="00097505"/>
    <w:rsid w:val="000A448E"/>
    <w:rsid w:val="000D17F4"/>
    <w:rsid w:val="000D388E"/>
    <w:rsid w:val="000E49B2"/>
    <w:rsid w:val="000E4E80"/>
    <w:rsid w:val="000E7FCA"/>
    <w:rsid w:val="0011572F"/>
    <w:rsid w:val="0012629C"/>
    <w:rsid w:val="001337EB"/>
    <w:rsid w:val="00143941"/>
    <w:rsid w:val="00145A00"/>
    <w:rsid w:val="0016323F"/>
    <w:rsid w:val="00174E27"/>
    <w:rsid w:val="001B72E3"/>
    <w:rsid w:val="001F0CFE"/>
    <w:rsid w:val="001F6011"/>
    <w:rsid w:val="00200B41"/>
    <w:rsid w:val="00203473"/>
    <w:rsid w:val="00210E10"/>
    <w:rsid w:val="00213BC2"/>
    <w:rsid w:val="0022633C"/>
    <w:rsid w:val="002448D8"/>
    <w:rsid w:val="00260242"/>
    <w:rsid w:val="002642FB"/>
    <w:rsid w:val="00266D39"/>
    <w:rsid w:val="00267DFF"/>
    <w:rsid w:val="00274AE2"/>
    <w:rsid w:val="00276973"/>
    <w:rsid w:val="00296F6A"/>
    <w:rsid w:val="002B2FB4"/>
    <w:rsid w:val="002C267E"/>
    <w:rsid w:val="002E1A0A"/>
    <w:rsid w:val="002F01C4"/>
    <w:rsid w:val="00303835"/>
    <w:rsid w:val="0031662B"/>
    <w:rsid w:val="00330DC8"/>
    <w:rsid w:val="00331077"/>
    <w:rsid w:val="003359C9"/>
    <w:rsid w:val="00342221"/>
    <w:rsid w:val="00344595"/>
    <w:rsid w:val="00356C69"/>
    <w:rsid w:val="0036209C"/>
    <w:rsid w:val="00365078"/>
    <w:rsid w:val="00365CE3"/>
    <w:rsid w:val="00366D9D"/>
    <w:rsid w:val="00371F06"/>
    <w:rsid w:val="00374F3D"/>
    <w:rsid w:val="00380776"/>
    <w:rsid w:val="00387670"/>
    <w:rsid w:val="00395827"/>
    <w:rsid w:val="003A26B9"/>
    <w:rsid w:val="003B47CA"/>
    <w:rsid w:val="003C2155"/>
    <w:rsid w:val="003D6251"/>
    <w:rsid w:val="003E5366"/>
    <w:rsid w:val="00401897"/>
    <w:rsid w:val="00401C92"/>
    <w:rsid w:val="0041375B"/>
    <w:rsid w:val="00447C33"/>
    <w:rsid w:val="004541B3"/>
    <w:rsid w:val="004623AB"/>
    <w:rsid w:val="0047586A"/>
    <w:rsid w:val="0048293E"/>
    <w:rsid w:val="00483B0D"/>
    <w:rsid w:val="004935AB"/>
    <w:rsid w:val="0049457B"/>
    <w:rsid w:val="004B1171"/>
    <w:rsid w:val="004F24B7"/>
    <w:rsid w:val="005029A3"/>
    <w:rsid w:val="00503F94"/>
    <w:rsid w:val="005220A0"/>
    <w:rsid w:val="0052354A"/>
    <w:rsid w:val="005350F2"/>
    <w:rsid w:val="005350FB"/>
    <w:rsid w:val="0054132E"/>
    <w:rsid w:val="00554B49"/>
    <w:rsid w:val="005708C7"/>
    <w:rsid w:val="005872B6"/>
    <w:rsid w:val="00587753"/>
    <w:rsid w:val="005A4C56"/>
    <w:rsid w:val="005C0B9D"/>
    <w:rsid w:val="005E3BF5"/>
    <w:rsid w:val="006049BA"/>
    <w:rsid w:val="00614D10"/>
    <w:rsid w:val="00674800"/>
    <w:rsid w:val="00683960"/>
    <w:rsid w:val="006961D4"/>
    <w:rsid w:val="006A03C4"/>
    <w:rsid w:val="006E07BD"/>
    <w:rsid w:val="006F27DF"/>
    <w:rsid w:val="00705B94"/>
    <w:rsid w:val="00731C26"/>
    <w:rsid w:val="007370D2"/>
    <w:rsid w:val="00744DEE"/>
    <w:rsid w:val="00751140"/>
    <w:rsid w:val="00772C5D"/>
    <w:rsid w:val="00775F61"/>
    <w:rsid w:val="007762C4"/>
    <w:rsid w:val="00786D8F"/>
    <w:rsid w:val="007A3BB7"/>
    <w:rsid w:val="007B32DC"/>
    <w:rsid w:val="007B4F95"/>
    <w:rsid w:val="007E1329"/>
    <w:rsid w:val="008174FF"/>
    <w:rsid w:val="00817FD9"/>
    <w:rsid w:val="00821D57"/>
    <w:rsid w:val="00824639"/>
    <w:rsid w:val="00824C7A"/>
    <w:rsid w:val="0082652B"/>
    <w:rsid w:val="00827413"/>
    <w:rsid w:val="00830099"/>
    <w:rsid w:val="00895D2B"/>
    <w:rsid w:val="008B24D7"/>
    <w:rsid w:val="008C3597"/>
    <w:rsid w:val="008E7CD3"/>
    <w:rsid w:val="00901E6F"/>
    <w:rsid w:val="009077F6"/>
    <w:rsid w:val="00912463"/>
    <w:rsid w:val="00913A3D"/>
    <w:rsid w:val="0093024F"/>
    <w:rsid w:val="00937561"/>
    <w:rsid w:val="0094376B"/>
    <w:rsid w:val="0094749D"/>
    <w:rsid w:val="0095425D"/>
    <w:rsid w:val="009765EF"/>
    <w:rsid w:val="00994DA4"/>
    <w:rsid w:val="009A301A"/>
    <w:rsid w:val="009B1EDD"/>
    <w:rsid w:val="009C3794"/>
    <w:rsid w:val="00A07D72"/>
    <w:rsid w:val="00A27D27"/>
    <w:rsid w:val="00A30B9F"/>
    <w:rsid w:val="00A4446F"/>
    <w:rsid w:val="00A475E6"/>
    <w:rsid w:val="00A52552"/>
    <w:rsid w:val="00A5738E"/>
    <w:rsid w:val="00A63C71"/>
    <w:rsid w:val="00A67F94"/>
    <w:rsid w:val="00A7021A"/>
    <w:rsid w:val="00A7096A"/>
    <w:rsid w:val="00AE76E9"/>
    <w:rsid w:val="00B02A33"/>
    <w:rsid w:val="00B264C9"/>
    <w:rsid w:val="00B27D1E"/>
    <w:rsid w:val="00B513F6"/>
    <w:rsid w:val="00B62A43"/>
    <w:rsid w:val="00B710E9"/>
    <w:rsid w:val="00B71768"/>
    <w:rsid w:val="00B806D7"/>
    <w:rsid w:val="00B816F7"/>
    <w:rsid w:val="00B825A6"/>
    <w:rsid w:val="00B84371"/>
    <w:rsid w:val="00BC0F59"/>
    <w:rsid w:val="00BC2DB7"/>
    <w:rsid w:val="00BD7490"/>
    <w:rsid w:val="00BE7B9B"/>
    <w:rsid w:val="00BF3A80"/>
    <w:rsid w:val="00C00E9D"/>
    <w:rsid w:val="00C120DA"/>
    <w:rsid w:val="00C24498"/>
    <w:rsid w:val="00C34C69"/>
    <w:rsid w:val="00C41354"/>
    <w:rsid w:val="00C4286D"/>
    <w:rsid w:val="00C63C66"/>
    <w:rsid w:val="00C94B05"/>
    <w:rsid w:val="00CA4B34"/>
    <w:rsid w:val="00CA5F2E"/>
    <w:rsid w:val="00CC0D9A"/>
    <w:rsid w:val="00CC266C"/>
    <w:rsid w:val="00CE4545"/>
    <w:rsid w:val="00D32A5A"/>
    <w:rsid w:val="00D33399"/>
    <w:rsid w:val="00D45D68"/>
    <w:rsid w:val="00D55F1B"/>
    <w:rsid w:val="00DA33ED"/>
    <w:rsid w:val="00DB16C5"/>
    <w:rsid w:val="00DB7664"/>
    <w:rsid w:val="00DD789E"/>
    <w:rsid w:val="00E04A50"/>
    <w:rsid w:val="00E15275"/>
    <w:rsid w:val="00E155A0"/>
    <w:rsid w:val="00E42022"/>
    <w:rsid w:val="00E60373"/>
    <w:rsid w:val="00E606E5"/>
    <w:rsid w:val="00E65C86"/>
    <w:rsid w:val="00EA4E93"/>
    <w:rsid w:val="00EC4D83"/>
    <w:rsid w:val="00ED7E17"/>
    <w:rsid w:val="00EE3931"/>
    <w:rsid w:val="00EE607B"/>
    <w:rsid w:val="00EF133E"/>
    <w:rsid w:val="00F027F3"/>
    <w:rsid w:val="00F118F2"/>
    <w:rsid w:val="00F121DE"/>
    <w:rsid w:val="00F23F04"/>
    <w:rsid w:val="00F23F72"/>
    <w:rsid w:val="00F24EDC"/>
    <w:rsid w:val="00F878D2"/>
    <w:rsid w:val="00FA197A"/>
    <w:rsid w:val="00FD6C09"/>
    <w:rsid w:val="00FE4572"/>
    <w:rsid w:val="00FE4955"/>
    <w:rsid w:val="00FF50BE"/>
    <w:rsid w:val="00FF56A5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9B300F-5AFF-46BA-A94B-E3D76B45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B47CA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C120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A702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rsid w:val="00A7021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3">
    <w:name w:val="Знак"/>
    <w:basedOn w:val="a"/>
    <w:rsid w:val="0091246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A44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10"/>
    <w:unhideWhenUsed/>
    <w:rsid w:val="00A7021A"/>
    <w:pPr>
      <w:spacing w:after="120"/>
      <w:ind w:left="283"/>
    </w:pPr>
  </w:style>
  <w:style w:type="character" w:customStyle="1" w:styleId="10">
    <w:name w:val="Основной текст с отступом Знак1"/>
    <w:link w:val="a5"/>
    <w:rsid w:val="00A7021A"/>
    <w:rPr>
      <w:sz w:val="24"/>
      <w:szCs w:val="24"/>
    </w:rPr>
  </w:style>
  <w:style w:type="paragraph" w:customStyle="1" w:styleId="ConsNormal">
    <w:name w:val="ConsNormal"/>
    <w:rsid w:val="00A702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A7021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Title"/>
    <w:basedOn w:val="a"/>
    <w:qFormat/>
    <w:rsid w:val="003B47CA"/>
    <w:pPr>
      <w:jc w:val="center"/>
    </w:pPr>
    <w:rPr>
      <w:sz w:val="36"/>
    </w:rPr>
  </w:style>
  <w:style w:type="paragraph" w:styleId="a7">
    <w:name w:val="Body Text"/>
    <w:basedOn w:val="a"/>
    <w:link w:val="a8"/>
    <w:rsid w:val="003B47CA"/>
    <w:pPr>
      <w:jc w:val="center"/>
    </w:pPr>
    <w:rPr>
      <w:sz w:val="28"/>
    </w:rPr>
  </w:style>
  <w:style w:type="character" w:customStyle="1" w:styleId="a8">
    <w:name w:val="Основной текст Знак"/>
    <w:link w:val="a7"/>
    <w:rsid w:val="003B47CA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3B47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qFormat/>
    <w:rsid w:val="003B47CA"/>
    <w:rPr>
      <w:rFonts w:ascii="Cambria" w:hAnsi="Cambria"/>
      <w:sz w:val="22"/>
      <w:szCs w:val="22"/>
      <w:lang w:val="en-US" w:eastAsia="en-US" w:bidi="en-US"/>
    </w:rPr>
  </w:style>
  <w:style w:type="character" w:customStyle="1" w:styleId="ab">
    <w:name w:val="Основной текст с отступом Знак"/>
    <w:rsid w:val="003B47CA"/>
    <w:rPr>
      <w:sz w:val="24"/>
      <w:szCs w:val="24"/>
    </w:rPr>
  </w:style>
  <w:style w:type="paragraph" w:styleId="ac">
    <w:name w:val="Block Text"/>
    <w:basedOn w:val="a"/>
    <w:unhideWhenUsed/>
    <w:rsid w:val="003B47CA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d">
    <w:name w:val="footnote text"/>
    <w:basedOn w:val="a"/>
    <w:semiHidden/>
    <w:rsid w:val="003B47CA"/>
    <w:rPr>
      <w:sz w:val="20"/>
      <w:szCs w:val="20"/>
    </w:rPr>
  </w:style>
  <w:style w:type="paragraph" w:customStyle="1" w:styleId="ae">
    <w:name w:val="Содержимое таблицы"/>
    <w:basedOn w:val="a"/>
    <w:rsid w:val="003B47CA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0">
    <w:name w:val="Знак2 Знак Знак Знак"/>
    <w:basedOn w:val="a"/>
    <w:rsid w:val="003B47C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Normal (Web)"/>
    <w:basedOn w:val="a"/>
    <w:rsid w:val="003B47CA"/>
    <w:pPr>
      <w:spacing w:before="100" w:beforeAutospacing="1" w:after="100" w:afterAutospacing="1"/>
    </w:pPr>
  </w:style>
  <w:style w:type="paragraph" w:customStyle="1" w:styleId="ConsPlusNonformat">
    <w:name w:val="ConsPlusNonformat"/>
    <w:rsid w:val="004F24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Гипертекстовая ссылка"/>
    <w:rsid w:val="002C267E"/>
    <w:rPr>
      <w:color w:val="106BBE"/>
    </w:rPr>
  </w:style>
  <w:style w:type="paragraph" w:customStyle="1" w:styleId="af1">
    <w:name w:val="Нормальный (таблица)"/>
    <w:basedOn w:val="a"/>
    <w:next w:val="a"/>
    <w:rsid w:val="002C267E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2">
    <w:name w:val="Знак"/>
    <w:basedOn w:val="a"/>
    <w:rsid w:val="002C267E"/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48293E"/>
    <w:pPr>
      <w:suppressAutoHyphens/>
      <w:spacing w:line="200" w:lineRule="atLeast"/>
      <w:ind w:left="720"/>
    </w:pPr>
    <w:rPr>
      <w:lang w:eastAsia="ar-SA"/>
    </w:rPr>
  </w:style>
  <w:style w:type="paragraph" w:customStyle="1" w:styleId="11">
    <w:name w:val="Без интервала1"/>
    <w:rsid w:val="0048293E"/>
    <w:pPr>
      <w:spacing w:line="200" w:lineRule="atLeast"/>
    </w:pPr>
    <w:rPr>
      <w:rFonts w:ascii="Calibri" w:hAnsi="Calibri"/>
      <w:sz w:val="22"/>
      <w:szCs w:val="22"/>
    </w:rPr>
  </w:style>
  <w:style w:type="paragraph" w:styleId="af4">
    <w:name w:val="Plain Text"/>
    <w:basedOn w:val="a"/>
    <w:semiHidden/>
    <w:rsid w:val="0048293E"/>
    <w:pPr>
      <w:spacing w:line="200" w:lineRule="atLeast"/>
    </w:pPr>
    <w:rPr>
      <w:rFonts w:ascii="Courier New" w:hAnsi="Courier New"/>
      <w:sz w:val="20"/>
      <w:szCs w:val="20"/>
    </w:rPr>
  </w:style>
  <w:style w:type="paragraph" w:styleId="af5">
    <w:name w:val="List Bullet"/>
    <w:basedOn w:val="a"/>
    <w:autoRedefine/>
    <w:rsid w:val="0048293E"/>
    <w:pPr>
      <w:tabs>
        <w:tab w:val="num" w:pos="360"/>
      </w:tabs>
      <w:spacing w:line="200" w:lineRule="atLeast"/>
      <w:ind w:left="360" w:hanging="360"/>
    </w:pPr>
  </w:style>
  <w:style w:type="paragraph" w:customStyle="1" w:styleId="21">
    <w:name w:val="Знак2 Знак Знак Знак"/>
    <w:basedOn w:val="a"/>
    <w:rsid w:val="0048293E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2">
    <w:name w:val="Знак2"/>
    <w:basedOn w:val="a"/>
    <w:rsid w:val="0048293E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48293E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footer"/>
    <w:basedOn w:val="a"/>
    <w:rsid w:val="0048293E"/>
    <w:pPr>
      <w:tabs>
        <w:tab w:val="center" w:pos="4677"/>
        <w:tab w:val="right" w:pos="9355"/>
      </w:tabs>
      <w:spacing w:line="200" w:lineRule="atLeast"/>
    </w:pPr>
  </w:style>
  <w:style w:type="character" w:styleId="af7">
    <w:name w:val="page number"/>
    <w:basedOn w:val="a0"/>
    <w:rsid w:val="0048293E"/>
  </w:style>
  <w:style w:type="paragraph" w:styleId="af8">
    <w:name w:val="header"/>
    <w:basedOn w:val="a"/>
    <w:rsid w:val="0048293E"/>
    <w:pPr>
      <w:tabs>
        <w:tab w:val="center" w:pos="4677"/>
        <w:tab w:val="right" w:pos="9355"/>
      </w:tabs>
      <w:spacing w:line="200" w:lineRule="atLeast"/>
    </w:pPr>
  </w:style>
  <w:style w:type="paragraph" w:customStyle="1" w:styleId="23">
    <w:name w:val="Знак2 Знак Знак Знак Знак Знак Знак Знак Знак Знак Знак Знак Знак Знак Знак Знак Знак Знак Знак Знак Знак Знак"/>
    <w:basedOn w:val="a"/>
    <w:rsid w:val="0048293E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1"/>
    <w:basedOn w:val="a"/>
    <w:rsid w:val="0048293E"/>
    <w:pPr>
      <w:spacing w:before="100" w:beforeAutospacing="1" w:after="100" w:afterAutospacing="1" w:line="200" w:lineRule="atLeas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Прижатый влево"/>
    <w:basedOn w:val="a"/>
    <w:next w:val="a"/>
    <w:rsid w:val="0048293E"/>
    <w:pPr>
      <w:autoSpaceDE w:val="0"/>
      <w:autoSpaceDN w:val="0"/>
      <w:adjustRightInd w:val="0"/>
      <w:spacing w:line="200" w:lineRule="atLeast"/>
    </w:pPr>
    <w:rPr>
      <w:rFonts w:ascii="Arial" w:hAnsi="Arial"/>
    </w:rPr>
  </w:style>
  <w:style w:type="numbering" w:customStyle="1" w:styleId="14">
    <w:name w:val="Нет списка1"/>
    <w:next w:val="a2"/>
    <w:semiHidden/>
    <w:rsid w:val="0048293E"/>
  </w:style>
  <w:style w:type="table" w:customStyle="1" w:styleId="15">
    <w:name w:val="Сетка таблицы1"/>
    <w:basedOn w:val="a1"/>
    <w:next w:val="a9"/>
    <w:rsid w:val="004829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unhideWhenUsed/>
    <w:rsid w:val="008B24D7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1">
    <w:name w:val="Основной текст с отступом 3 Знак"/>
    <w:link w:val="30"/>
    <w:rsid w:val="008B24D7"/>
    <w:rPr>
      <w:sz w:val="16"/>
      <w:szCs w:val="16"/>
      <w:lang w:val="en-US" w:eastAsia="en-US"/>
    </w:rPr>
  </w:style>
  <w:style w:type="character" w:styleId="afa">
    <w:name w:val="Hyperlink"/>
    <w:uiPriority w:val="99"/>
    <w:unhideWhenUsed/>
    <w:rsid w:val="00EC4D83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EC4D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1E74638F32AFF3663297EDA85B68C2FC98CBF9DA8D9769B15A091C82E9F29A6004249F32101B0B00D08C54243F64D4AC6E104451EBQ9x9I" TargetMode="External"/><Relationship Id="rId13" Type="http://schemas.openxmlformats.org/officeDocument/2006/relationships/hyperlink" Target="consultantplus://offline/ref=7D3B0102AF85D8F498A895AC13A1D97CC57A1ED98F8477DA05533B113C31B005762B45E3E29EFBAE5D5BFFAFD0FFD407BDDCD51B7687TDUF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7D3B0102AF85D8F498A895AC13A1D97CC57A1ED98F8477DA05533B113C31B005762B45E3E29EFCAE5D5BFFAFD0FFD407BDDCD51B7687TDUF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205A85F3460266DB19357854648935A78420CD4C8798B9D5D4298FEE406DA2A5C8E8EAEF094511E29BD789B590027698EF1818C54B8X6D3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3B0102AF85D8F498A895AC13A1D97CC57A1ED98F8477DA05533B113C31B005762B45E3E29EFDAE5D5BFFAFD0FFD407BDDCD51B7687TDUF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504525794307C494B789F04BC28F0EDF426222ABF921D8EB5EF84CB5D6A1468FD40230E64B78D2AEC55278900C815FBAA4EB65D9A3EcEzCK" TargetMode="External"/><Relationship Id="rId10" Type="http://schemas.openxmlformats.org/officeDocument/2006/relationships/hyperlink" Target="consultantplus://offline/ref=7D3B0102AF85D8F498A895AC13A1D97CC57A1ED98F8477DA05533B113C31B005762B45E3E299F6AE5D5BFFAFD0FFD407BDDCD51B7687TDU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1E74638F32AFF3663297EDA85B68C2FC98C5F3DC8C9769B15A091C82E9F29A6004249B37121A01558A9C506D686DC8A8790E4F4FE8907CQExEI" TargetMode="External"/><Relationship Id="rId14" Type="http://schemas.openxmlformats.org/officeDocument/2006/relationships/hyperlink" Target="consultantplus://offline/ref=2504525794307C494B789F04BC28F0EDF426222ABF921D8EB5EF84CB5D6A1468FD40230E65B4892AEC55278900C815FBAA4EB65D9A3EcEz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3645</Words>
  <Characters>20783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</Company>
  <LinksUpToDate>false</LinksUpToDate>
  <CharactersWithSpaces>24380</CharactersWithSpaces>
  <SharedDoc>false</SharedDoc>
  <HLinks>
    <vt:vector size="54" baseType="variant">
      <vt:variant>
        <vt:i4>3866680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consultantplus://offline/ref=6205A85F3460266DB19357854648935A78420CD4C8798B9D5D4298FEE406DA2A5C8E8EAEF094511E29BD789B590027698EF1818C54B8X6D3L</vt:lpwstr>
      </vt:variant>
      <vt:variant>
        <vt:lpwstr/>
      </vt:variant>
      <vt:variant>
        <vt:i4>6422627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consultantplus://offline/ref=2504525794307C494B789F04BC28F0EDF426222ABF921D8EB5EF84CB5D6A1468FD40230E64B78D2AEC55278900C815FBAA4EB65D9A3EcEzCK</vt:lpwstr>
      </vt:variant>
      <vt:variant>
        <vt:lpwstr/>
      </vt:variant>
      <vt:variant>
        <vt:i4>6422588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consultantplus://offline/ref=2504525794307C494B789F04BC28F0EDF426222ABF921D8EB5EF84CB5D6A1468FD40230E65B4892AEC55278900C815FBAA4EB65D9A3EcEzCK</vt:lpwstr>
      </vt:variant>
      <vt:variant>
        <vt:lpwstr/>
      </vt:variant>
      <vt:variant>
        <vt:i4>7405625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consultantplus://offline/ref=7D3B0102AF85D8F498A895AC13A1D97CC57A1ED98F8477DA05533B113C31B005762B45E3E29EFBAE5D5BFFAFD0FFD407BDDCD51B7687TDUFM</vt:lpwstr>
      </vt:variant>
      <vt:variant>
        <vt:lpwstr/>
      </vt:variant>
      <vt:variant>
        <vt:i4>7405624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consultantplus://offline/ref=7D3B0102AF85D8F498A895AC13A1D97CC57A1ED98F8477DA05533B113C31B005762B45E3E29EFCAE5D5BFFAFD0FFD407BDDCD51B7687TDUFM</vt:lpwstr>
      </vt:variant>
      <vt:variant>
        <vt:lpwstr/>
      </vt:variant>
      <vt:variant>
        <vt:i4>7405631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consultantplus://offline/ref=7D3B0102AF85D8F498A895AC13A1D97CC57A1ED98F8477DA05533B113C31B005762B45E3E29EFDAE5D5BFFAFD0FFD407BDDCD51B7687TDUFM</vt:lpwstr>
      </vt:variant>
      <vt:variant>
        <vt:lpwstr/>
      </vt:variant>
      <vt:variant>
        <vt:i4>7405617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consultantplus://offline/ref=7D3B0102AF85D8F498A895AC13A1D97CC57A1ED98F8477DA05533B113C31B005762B45E3E299F6AE5D5BFFAFD0FFD407BDDCD51B7687TDUFM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consultantplus://offline/ref=5C1E74638F32AFF3663297EDA85B68C2FC98C5F3DC8C9769B15A091C82E9F29A6004249B37121A01558A9C506D686DC8A8790E4F4FE8907CQExEI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consultantplus://offline/ref=5C1E74638F32AFF3663297EDA85B68C2FC98CBF9DA8D9769B15A091C82E9F29A6004249F32101B0B00D08C54243F64D4AC6E104451EBQ9x9I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Николавна</dc:creator>
  <cp:lastModifiedBy>Михаил Шумский</cp:lastModifiedBy>
  <cp:revision>2</cp:revision>
  <cp:lastPrinted>2020-09-22T15:13:00Z</cp:lastPrinted>
  <dcterms:created xsi:type="dcterms:W3CDTF">2020-10-06T05:52:00Z</dcterms:created>
  <dcterms:modified xsi:type="dcterms:W3CDTF">2020-10-06T05:52:00Z</dcterms:modified>
</cp:coreProperties>
</file>