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0AFD" w14:textId="77777777" w:rsidR="009259EC" w:rsidRPr="009007E0" w:rsidRDefault="009259EC" w:rsidP="00D30704">
      <w:pPr>
        <w:pStyle w:val="af0"/>
        <w:tabs>
          <w:tab w:val="left" w:pos="510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0D01BC4E" w14:textId="77777777" w:rsidR="00054BC3" w:rsidRPr="006D4AD4" w:rsidRDefault="00054BC3" w:rsidP="00054BC3">
      <w:pPr>
        <w:widowControl w:val="0"/>
        <w:suppressAutoHyphens/>
        <w:autoSpaceDN w:val="0"/>
        <w:jc w:val="center"/>
        <w:textAlignment w:val="baseline"/>
        <w:rPr>
          <w:rFonts w:eastAsia="WenQuanYi Micro Hei" w:cs="Lohit Hindi"/>
          <w:b/>
          <w:kern w:val="3"/>
          <w:sz w:val="28"/>
          <w:lang w:eastAsia="zh-CN" w:bidi="hi-IN"/>
        </w:rPr>
      </w:pPr>
      <w:r>
        <w:rPr>
          <w:rFonts w:eastAsia="WenQuanYi Micro Hei" w:cs="Lohit Hindi"/>
          <w:b/>
          <w:kern w:val="3"/>
          <w:sz w:val="28"/>
          <w:lang w:eastAsia="zh-CN" w:bidi="hi-IN"/>
        </w:rPr>
        <w:t>ПЕРЕЧЕНЬ</w:t>
      </w:r>
    </w:p>
    <w:p w14:paraId="53195949" w14:textId="422CFE7E" w:rsidR="00054BC3" w:rsidRDefault="00054BC3" w:rsidP="00054BC3">
      <w:pPr>
        <w:widowControl w:val="0"/>
        <w:tabs>
          <w:tab w:val="left" w:pos="3899"/>
        </w:tabs>
        <w:autoSpaceDE w:val="0"/>
        <w:autoSpaceDN w:val="0"/>
        <w:jc w:val="center"/>
        <w:outlineLvl w:val="0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 w:rsidRPr="001F66D4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</w:r>
      <w:r w:rsidR="00DD667A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за соблюдением правил</w:t>
      </w:r>
      <w:r w:rsidRPr="00D91948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благоустройства </w:t>
      </w:r>
      <w:r w:rsidR="00036412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на </w:t>
      </w:r>
      <w:r w:rsidRPr="00D91948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территории </w:t>
      </w:r>
      <w:r w:rsidR="00036412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Пластуновского сельского поселения Динского района</w:t>
      </w:r>
    </w:p>
    <w:p w14:paraId="532BFC4B" w14:textId="77777777" w:rsidR="00036412" w:rsidRDefault="00036412" w:rsidP="00054BC3">
      <w:pPr>
        <w:widowControl w:val="0"/>
        <w:tabs>
          <w:tab w:val="left" w:pos="3899"/>
        </w:tabs>
        <w:autoSpaceDE w:val="0"/>
        <w:autoSpaceDN w:val="0"/>
        <w:jc w:val="center"/>
        <w:outlineLvl w:val="0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2868"/>
        <w:gridCol w:w="2275"/>
      </w:tblGrid>
      <w:tr w:rsidR="00054BC3" w:rsidRPr="007D47E0" w14:paraId="2DB38732" w14:textId="77777777" w:rsidTr="00EC7071">
        <w:trPr>
          <w:trHeight w:val="25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32D8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Наименование</w:t>
            </w:r>
          </w:p>
          <w:p w14:paraId="5A423C78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и реквизиты нормативного правового акта</w:t>
            </w:r>
          </w:p>
          <w:p w14:paraId="3A16A3AE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2D1F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Указание на конкретные статьи, части или иные</w:t>
            </w:r>
          </w:p>
          <w:p w14:paraId="2FD9A8BF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структурные единицы</w:t>
            </w:r>
          </w:p>
          <w:p w14:paraId="4C2B80DA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нормативного правового акта,</w:t>
            </w:r>
            <w:r w:rsidRPr="007D47E0">
              <w:rPr>
                <w:color w:val="000000"/>
                <w:lang w:eastAsia="zh-CN"/>
              </w:rPr>
              <w:t xml:space="preserve"> </w:t>
            </w:r>
            <w:r w:rsidRPr="00513516">
              <w:rPr>
                <w:color w:val="000000"/>
                <w:lang w:eastAsia="zh-CN"/>
              </w:rPr>
              <w:t>иного документа, содержащие</w:t>
            </w:r>
            <w:r w:rsidRPr="007D47E0">
              <w:rPr>
                <w:color w:val="000000"/>
                <w:lang w:eastAsia="zh-CN"/>
              </w:rPr>
              <w:t xml:space="preserve"> </w:t>
            </w:r>
            <w:r w:rsidRPr="00513516">
              <w:rPr>
                <w:color w:val="000000"/>
                <w:lang w:eastAsia="zh-CN"/>
              </w:rPr>
              <w:t>обязательные требования,</w:t>
            </w:r>
          </w:p>
          <w:p w14:paraId="3BFB0064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требования, установленные</w:t>
            </w:r>
          </w:p>
          <w:p w14:paraId="274AC3F6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муниципальными правовыми</w:t>
            </w:r>
          </w:p>
          <w:p w14:paraId="7A4C80B7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актами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F034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Описание круга лиц, и (или)видов</w:t>
            </w:r>
          </w:p>
          <w:p w14:paraId="79F5E150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деятельности, и (или) перечня</w:t>
            </w:r>
          </w:p>
          <w:p w14:paraId="68D1C5E0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объектов, в отношении которых</w:t>
            </w:r>
          </w:p>
          <w:p w14:paraId="52A1207A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применяются обязательные</w:t>
            </w:r>
          </w:p>
          <w:p w14:paraId="0A67DD10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требования, требования,</w:t>
            </w:r>
          </w:p>
          <w:p w14:paraId="4D986223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установленные муниципальными</w:t>
            </w:r>
          </w:p>
          <w:p w14:paraId="69F9C2D0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513516">
              <w:rPr>
                <w:color w:val="000000"/>
                <w:lang w:eastAsia="zh-CN"/>
              </w:rPr>
              <w:t>правовыми актами</w:t>
            </w:r>
          </w:p>
        </w:tc>
      </w:tr>
      <w:tr w:rsidR="00054BC3" w:rsidRPr="007D47E0" w14:paraId="26A5B9A2" w14:textId="77777777" w:rsidTr="00EC7071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56A3" w14:textId="77777777" w:rsidR="00054BC3" w:rsidRPr="007D47E0" w:rsidRDefault="00B90038" w:rsidP="00EC7071">
            <w:pPr>
              <w:keepNext/>
              <w:outlineLvl w:val="0"/>
              <w:rPr>
                <w:lang w:eastAsia="zh-CN"/>
              </w:rPr>
            </w:pPr>
            <w:hyperlink r:id="rId8" w:history="1">
              <w:r w:rsidR="00054BC3" w:rsidRPr="00AC6626">
                <w:rPr>
                  <w:rStyle w:val="af1"/>
                  <w:rFonts w:eastAsiaTheme="majorEastAsia"/>
                  <w:lang w:eastAsia="zh-CN"/>
                </w:rPr>
                <w:t>Градостроительный кодекс Российской Федерации</w:t>
              </w:r>
            </w:hyperlink>
            <w:r w:rsidR="00054BC3">
              <w:rPr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A460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статья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C5B4" w14:textId="77777777" w:rsidR="00054BC3" w:rsidRPr="00AC662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AC6626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21D9412A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AC6626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0E8B7B3D" w14:textId="77777777" w:rsidTr="00EC7071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395E" w14:textId="77777777" w:rsidR="00054BC3" w:rsidRPr="007D47E0" w:rsidRDefault="00B90038" w:rsidP="00EC7071">
            <w:pPr>
              <w:keepNext/>
              <w:outlineLvl w:val="0"/>
              <w:rPr>
                <w:lang w:eastAsia="zh-CN"/>
              </w:rPr>
            </w:pPr>
            <w:hyperlink r:id="rId9" w:history="1">
              <w:r w:rsidR="00054BC3" w:rsidRPr="007D47E0">
                <w:rPr>
                  <w:rStyle w:val="af1"/>
                  <w:rFonts w:eastAsiaTheme="majorEastAsia"/>
                  <w:lang w:eastAsia="zh-CN"/>
                </w:rPr>
                <w:t>Кодекс Российской Федерации об административных правонарушениях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A9DC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 xml:space="preserve">статья 19.4.1,         </w:t>
            </w:r>
          </w:p>
          <w:p w14:paraId="48F9272D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19.5, статья 19.7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0C36A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303579B9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744B071C" w14:textId="77777777" w:rsidTr="00EC7071">
        <w:trPr>
          <w:trHeight w:val="1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C26" w14:textId="77777777" w:rsidR="00054BC3" w:rsidRPr="007D47E0" w:rsidRDefault="00B90038" w:rsidP="00EC7071">
            <w:pPr>
              <w:rPr>
                <w:color w:val="000000"/>
                <w:lang w:eastAsia="zh-CN"/>
              </w:rPr>
            </w:pPr>
            <w:hyperlink r:id="rId10" w:history="1">
              <w:r w:rsidR="00054BC3" w:rsidRPr="007D47E0">
                <w:rPr>
                  <w:rStyle w:val="af1"/>
                  <w:rFonts w:eastAsiaTheme="majorEastAsia"/>
                  <w:lang w:eastAsia="zh-CN"/>
                </w:rPr>
                <w:t>Федеральный закон от 30 марта 1999 года № 52-ФЗ «О санитарно-эпидемиологическом благополучии населения»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7EFE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пункт 1,2 статьи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AB12A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5E0B5865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66B41201" w14:textId="77777777" w:rsidTr="00EC7071">
        <w:trPr>
          <w:trHeight w:val="1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B700" w14:textId="77777777" w:rsidR="00054BC3" w:rsidRPr="007D47E0" w:rsidRDefault="00B90038" w:rsidP="00EC7071">
            <w:pPr>
              <w:keepNext/>
              <w:outlineLvl w:val="0"/>
              <w:rPr>
                <w:lang w:eastAsia="zh-CN"/>
              </w:rPr>
            </w:pPr>
            <w:hyperlink r:id="rId11" w:history="1">
              <w:r w:rsidR="00054BC3" w:rsidRPr="007D47E0">
                <w:rPr>
                  <w:rStyle w:val="af1"/>
                  <w:rFonts w:eastAsiaTheme="majorEastAsia"/>
                  <w:lang w:eastAsia="zh-CN"/>
                </w:rPr>
  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88B0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6, статья 8.2, статья 9, статья 10, статья 11, статья 12, статья 13, статья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9B45C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</w:t>
            </w:r>
          </w:p>
          <w:p w14:paraId="174900E5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 xml:space="preserve">индивидуальные предприниматели </w:t>
            </w:r>
          </w:p>
        </w:tc>
      </w:tr>
      <w:tr w:rsidR="00054BC3" w:rsidRPr="007D47E0" w14:paraId="3C770870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EC6" w14:textId="77777777" w:rsidR="00054BC3" w:rsidRPr="007D47E0" w:rsidRDefault="00054BC3" w:rsidP="00EC7071">
            <w:pPr>
              <w:keepNext/>
              <w:outlineLvl w:val="0"/>
              <w:rPr>
                <w:rStyle w:val="af1"/>
                <w:rFonts w:eastAsiaTheme="majorEastAsia"/>
                <w:iCs/>
                <w:lang w:eastAsia="zh-CN"/>
              </w:rPr>
            </w:pPr>
            <w:r w:rsidRPr="007D47E0">
              <w:rPr>
                <w:iCs/>
                <w:color w:val="000000"/>
                <w:lang w:eastAsia="zh-CN"/>
              </w:rPr>
              <w:fldChar w:fldCharType="begin"/>
            </w:r>
            <w:r w:rsidRPr="007D47E0">
              <w:rPr>
                <w:iCs/>
                <w:color w:val="000000"/>
                <w:lang w:eastAsia="zh-CN"/>
              </w:rPr>
              <w:instrText xml:space="preserve"> HYPERLINK "http://pravo.gov.ru/proxy/ips/?searchres=&amp;bpas=cd00000&amp;intelsearch=%EE%F2+10.01.2002+%E2%84%96+7-%D4%C7+%C2%AB%CE%E1+%EE%F5%F0%E0%ED%E5+%EE%EA%F0%F3%E6%E0%FE%F9%E5%E9+%F1%F0%E5%E4%FB%C2%BB&amp;sort=-1" </w:instrText>
            </w:r>
            <w:r w:rsidRPr="007D47E0">
              <w:rPr>
                <w:iCs/>
                <w:color w:val="000000"/>
                <w:lang w:eastAsia="zh-CN"/>
              </w:rPr>
              <w:fldChar w:fldCharType="separate"/>
            </w:r>
            <w:r w:rsidRPr="007D47E0">
              <w:rPr>
                <w:rStyle w:val="af1"/>
                <w:rFonts w:eastAsiaTheme="majorEastAsia"/>
                <w:iCs/>
                <w:lang w:eastAsia="zh-CN"/>
              </w:rPr>
              <w:t>Федеральный закон от 10 января 2002 года № 7-ФЗ «Об охране окружающей</w:t>
            </w:r>
          </w:p>
          <w:p w14:paraId="602916AC" w14:textId="77777777" w:rsidR="00054BC3" w:rsidRPr="007D47E0" w:rsidRDefault="00054BC3" w:rsidP="00EC7071">
            <w:pPr>
              <w:keepNext/>
              <w:outlineLvl w:val="0"/>
              <w:rPr>
                <w:lang w:eastAsia="zh-CN"/>
              </w:rPr>
            </w:pPr>
            <w:r w:rsidRPr="007D47E0">
              <w:rPr>
                <w:rStyle w:val="af1"/>
                <w:rFonts w:eastAsiaTheme="majorEastAsia"/>
                <w:iCs/>
                <w:lang w:eastAsia="zh-CN"/>
              </w:rPr>
              <w:t>среды»</w:t>
            </w:r>
            <w:r w:rsidRPr="007D47E0">
              <w:rPr>
                <w:iCs/>
                <w:color w:val="000000"/>
                <w:lang w:eastAsia="zh-CN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AF09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AAFB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13C660AA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66828B9D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90BF" w14:textId="77777777" w:rsidR="00054BC3" w:rsidRPr="00513516" w:rsidRDefault="00B90038" w:rsidP="00EC7071">
            <w:pPr>
              <w:keepNext/>
              <w:outlineLvl w:val="0"/>
              <w:rPr>
                <w:lang w:eastAsia="zh-CN"/>
              </w:rPr>
            </w:pPr>
            <w:hyperlink r:id="rId12" w:history="1">
              <w:r w:rsidR="00054BC3" w:rsidRPr="007D47E0">
                <w:rPr>
                  <w:rStyle w:val="af1"/>
                  <w:rFonts w:eastAsiaTheme="majorEastAsia"/>
                  <w:iCs/>
                  <w:lang w:eastAsia="zh-CN"/>
                </w:rPr>
                <w:t>Федеральный закон от 24 июня 1998 года № 89-ФЗ «Об отходах производства и потребления»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C3FB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50CB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21236912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6637AEF5" w14:textId="77777777" w:rsidTr="00EC7071">
        <w:trPr>
          <w:trHeight w:val="1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E917" w14:textId="77777777" w:rsidR="00054BC3" w:rsidRPr="00513516" w:rsidRDefault="00B90038" w:rsidP="00EC7071">
            <w:pPr>
              <w:keepNext/>
              <w:outlineLvl w:val="0"/>
              <w:rPr>
                <w:iCs/>
                <w:color w:val="000000"/>
                <w:lang w:eastAsia="zh-CN"/>
              </w:rPr>
            </w:pPr>
            <w:hyperlink r:id="rId13" w:history="1">
              <w:r w:rsidR="00054BC3" w:rsidRPr="007D47E0">
                <w:rPr>
                  <w:rStyle w:val="af1"/>
                  <w:rFonts w:eastAsiaTheme="majorEastAsia"/>
                  <w:iCs/>
                  <w:lang w:eastAsia="zh-CN"/>
                </w:rPr>
                <w:t>СанПиН 2.1.7.3550-19 «Санитарно-эпидемиологические требования к содержанию территорий муниципальных образований»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F623" w14:textId="77777777" w:rsidR="00054BC3" w:rsidRPr="00513516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в полном объеме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944D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4E5D23EA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73D71FAC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DCE0" w14:textId="77777777" w:rsidR="00054BC3" w:rsidRPr="007D47E0" w:rsidRDefault="00B90038" w:rsidP="00EC7071">
            <w:pPr>
              <w:keepNext/>
              <w:outlineLvl w:val="0"/>
              <w:rPr>
                <w:iCs/>
                <w:color w:val="000000"/>
                <w:lang w:eastAsia="zh-CN"/>
              </w:rPr>
            </w:pPr>
            <w:hyperlink r:id="rId14" w:history="1">
              <w:r w:rsidR="00054BC3" w:rsidRPr="007D47E0">
                <w:rPr>
                  <w:rStyle w:val="af1"/>
                  <w:rFonts w:eastAsiaTheme="majorEastAsia"/>
                  <w:iCs/>
                  <w:lang w:eastAsia="zh-CN"/>
                </w:rPr>
                <w:t>Закон Краснодарского края от 23 июля 2003 года № 608-КЗ «Об административных правонарушениях»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381F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C053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7D7104EE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76364AF4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FFCC" w14:textId="77777777" w:rsidR="00054BC3" w:rsidRPr="007D47E0" w:rsidRDefault="00B90038" w:rsidP="00EC7071">
            <w:pPr>
              <w:keepNext/>
              <w:outlineLvl w:val="0"/>
              <w:rPr>
                <w:iCs/>
                <w:color w:val="000000"/>
                <w:lang w:eastAsia="zh-CN"/>
              </w:rPr>
            </w:pPr>
            <w:hyperlink r:id="rId15" w:history="1">
              <w:r w:rsidR="00054BC3" w:rsidRPr="007D47E0">
                <w:rPr>
                  <w:rStyle w:val="af1"/>
                  <w:rFonts w:eastAsiaTheme="majorEastAsia"/>
                  <w:iCs/>
                  <w:lang w:eastAsia="zh-CN"/>
                </w:rPr>
                <w:t>Закон Краснодарского края от 23 апреля 2013 года № 2695-КЗ «Об охране зелёных насаждений в Краснодарском крае»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07C2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статья 3, статья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E5C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673EFB29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054BC3" w:rsidRPr="007D47E0" w14:paraId="34B2094F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AA02" w14:textId="376CECB6" w:rsidR="00201D80" w:rsidRPr="00A70E6C" w:rsidRDefault="00A70E6C" w:rsidP="00201D80">
            <w:pPr>
              <w:rPr>
                <w:rStyle w:val="af1"/>
              </w:rPr>
            </w:pPr>
            <w:r>
              <w:fldChar w:fldCharType="begin"/>
            </w:r>
            <w:r>
              <w:instrText xml:space="preserve"> HYPERLINK "https://plastunovskoe.ru/sovet/resheniya-soveta1/" </w:instrText>
            </w:r>
            <w:r>
              <w:fldChar w:fldCharType="separate"/>
            </w:r>
            <w:r w:rsidR="00201D80" w:rsidRPr="00A70E6C">
              <w:rPr>
                <w:rStyle w:val="af1"/>
              </w:rPr>
              <w:t>Решение № 107-29/4 от 31.05.2021</w:t>
            </w:r>
          </w:p>
          <w:p w14:paraId="77531AC0" w14:textId="184D054B" w:rsidR="00201D80" w:rsidRPr="00201D80" w:rsidRDefault="00201D80" w:rsidP="00201D80">
            <w:r w:rsidRPr="00A70E6C">
              <w:rPr>
                <w:rStyle w:val="af1"/>
              </w:rPr>
              <w:t>О внесении изменений в решение Совета Пластуновского сельского поселения Динского района № 279-73/03 от 06.09.2019 «Об утверждении Правил благоустройства территории Пластуновского сельского</w:t>
            </w:r>
            <w:r w:rsidRPr="00A70E6C">
              <w:rPr>
                <w:rStyle w:val="af1"/>
              </w:rPr>
              <w:br/>
              <w:t>поселения Динского района»</w:t>
            </w:r>
            <w:r w:rsidR="00A70E6C">
              <w:fldChar w:fldCharType="end"/>
            </w:r>
          </w:p>
          <w:p w14:paraId="1BE66489" w14:textId="5175BBBC" w:rsidR="00054BC3" w:rsidRPr="007D47E0" w:rsidRDefault="00054BC3" w:rsidP="00EC7071">
            <w:pPr>
              <w:keepNext/>
              <w:outlineLvl w:val="0"/>
              <w:rPr>
                <w:iCs/>
                <w:color w:val="00000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92D7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в полном объеме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2F5B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3D7E633E" w14:textId="77777777" w:rsidR="00054BC3" w:rsidRPr="007D47E0" w:rsidRDefault="00054BC3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  <w:tr w:rsidR="00DD667A" w:rsidRPr="007D47E0" w14:paraId="33FDD7A9" w14:textId="77777777" w:rsidTr="00EC70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1D50" w14:textId="310E129A" w:rsidR="00DD667A" w:rsidRPr="007F6677" w:rsidRDefault="007F6677" w:rsidP="00DD667A">
            <w:pPr>
              <w:pStyle w:val="1"/>
              <w:jc w:val="left"/>
              <w:rPr>
                <w:rStyle w:val="af1"/>
              </w:rPr>
            </w:pPr>
            <w:r>
              <w:lastRenderedPageBreak/>
              <w:fldChar w:fldCharType="begin"/>
            </w:r>
            <w:r>
              <w:instrText xml:space="preserve"> HYPERLINK "https://plastunovskoe.ru/about/munitsipalnyy-kontrol/programmy-profilaktiki-narusheniy-obyazatelnyh-trebovaniy-ustanovlennyh-munitsipalnymi-pravovymi-aktami-v-ramkah-osushchestvleniya-munitsipalnogo-kontrolya/" </w:instrText>
            </w:r>
            <w:r>
              <w:fldChar w:fldCharType="separate"/>
            </w:r>
            <w:r w:rsidR="00DD667A" w:rsidRPr="007F6677">
              <w:rPr>
                <w:rStyle w:val="af1"/>
              </w:rPr>
              <w:t>Постановление № 4 от 12.01.2022</w:t>
            </w:r>
          </w:p>
          <w:p w14:paraId="32314B39" w14:textId="740F9160" w:rsidR="00DD667A" w:rsidRPr="00DD667A" w:rsidRDefault="00DD667A" w:rsidP="00DD667A">
            <w:pPr>
              <w:pStyle w:val="1"/>
              <w:jc w:val="left"/>
            </w:pPr>
            <w:r w:rsidRPr="007F6677">
              <w:rPr>
                <w:rStyle w:val="af1"/>
              </w:rPr>
              <w:t>Об утверждении Программы профилактики нарушений обязательных требований, требований, установленных</w:t>
            </w:r>
            <w:r w:rsidRPr="007F6677">
              <w:rPr>
                <w:rStyle w:val="af1"/>
              </w:rPr>
              <w:br/>
              <w:t>муниципальными правовыми актами, в рамках осуществления муниципального контроля в сфере благоустройства на территории Пластуновского сельского поселения Динского района на 2022 год</w:t>
            </w:r>
            <w:r w:rsidR="007F6677">
              <w:fldChar w:fldCharType="end"/>
            </w:r>
          </w:p>
          <w:p w14:paraId="3DB52E0E" w14:textId="281F9649" w:rsidR="00DD667A" w:rsidRDefault="00DD667A" w:rsidP="00DD667A"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AA7F" w14:textId="2CB7F042" w:rsidR="00DD667A" w:rsidRPr="007D47E0" w:rsidRDefault="00DD667A" w:rsidP="00EC7071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в полном объеме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D06" w14:textId="77777777" w:rsidR="00DD667A" w:rsidRPr="007D47E0" w:rsidRDefault="00DD667A" w:rsidP="00DD667A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юридические лица, индивидуальные</w:t>
            </w:r>
          </w:p>
          <w:p w14:paraId="2FFDBB0E" w14:textId="0936BD09" w:rsidR="00DD667A" w:rsidRPr="007D47E0" w:rsidRDefault="00DD667A" w:rsidP="00DD667A">
            <w:pPr>
              <w:jc w:val="center"/>
              <w:rPr>
                <w:color w:val="000000"/>
                <w:lang w:eastAsia="zh-CN"/>
              </w:rPr>
            </w:pPr>
            <w:r w:rsidRPr="007D47E0">
              <w:rPr>
                <w:color w:val="000000"/>
                <w:lang w:eastAsia="zh-CN"/>
              </w:rPr>
              <w:t>предприниматели и физические лица</w:t>
            </w:r>
          </w:p>
        </w:tc>
      </w:tr>
    </w:tbl>
    <w:p w14:paraId="7635E32D" w14:textId="77777777" w:rsidR="00264E3A" w:rsidRPr="003620B5" w:rsidRDefault="00264E3A" w:rsidP="00EE7932">
      <w:pPr>
        <w:jc w:val="both"/>
        <w:rPr>
          <w:sz w:val="28"/>
          <w:szCs w:val="28"/>
        </w:rPr>
      </w:pPr>
    </w:p>
    <w:sectPr w:rsidR="00264E3A" w:rsidRPr="003620B5" w:rsidSect="002F1CC0">
      <w:headerReference w:type="even" r:id="rId16"/>
      <w:headerReference w:type="default" r:id="rId17"/>
      <w:pgSz w:w="11906" w:h="16838" w:code="9"/>
      <w:pgMar w:top="567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9ADB" w14:textId="77777777" w:rsidR="00B90038" w:rsidRDefault="00B90038">
      <w:r>
        <w:separator/>
      </w:r>
    </w:p>
  </w:endnote>
  <w:endnote w:type="continuationSeparator" w:id="0">
    <w:p w14:paraId="4515C348" w14:textId="77777777" w:rsidR="00B90038" w:rsidRDefault="00B9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CC"/>
    <w:family w:val="auto"/>
    <w:pitch w:val="variable"/>
  </w:font>
  <w:font w:name="Lohit Hindi">
    <w:altName w:val="MS Gothic"/>
    <w:charset w:val="8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53F70" w14:textId="77777777" w:rsidR="00B90038" w:rsidRDefault="00B90038">
      <w:r>
        <w:separator/>
      </w:r>
    </w:p>
  </w:footnote>
  <w:footnote w:type="continuationSeparator" w:id="0">
    <w:p w14:paraId="55BAD188" w14:textId="77777777" w:rsidR="00B90038" w:rsidRDefault="00B9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A7CF4" w14:textId="77777777" w:rsidR="00F102F7" w:rsidRDefault="00266011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102F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B88639A" w14:textId="77777777"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967573"/>
      <w:docPartObj>
        <w:docPartGallery w:val="Page Numbers (Top of Page)"/>
        <w:docPartUnique/>
      </w:docPartObj>
    </w:sdtPr>
    <w:sdtEndPr/>
    <w:sdtContent>
      <w:p w14:paraId="62E72600" w14:textId="77777777" w:rsidR="00271B84" w:rsidRDefault="00266011">
        <w:pPr>
          <w:pStyle w:val="aa"/>
          <w:jc w:val="center"/>
        </w:pPr>
        <w:r>
          <w:fldChar w:fldCharType="begin"/>
        </w:r>
        <w:r w:rsidR="00271B84">
          <w:instrText>PAGE   \* MERGEFORMAT</w:instrText>
        </w:r>
        <w:r>
          <w:fldChar w:fldCharType="separate"/>
        </w:r>
        <w:r w:rsidR="00D30704">
          <w:rPr>
            <w:noProof/>
          </w:rPr>
          <w:t>2</w:t>
        </w:r>
        <w:r>
          <w:fldChar w:fldCharType="end"/>
        </w:r>
      </w:p>
    </w:sdtContent>
  </w:sdt>
  <w:p w14:paraId="58A9B0E7" w14:textId="77777777" w:rsidR="00F102F7" w:rsidRDefault="00F102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C09B5"/>
    <w:multiLevelType w:val="hybridMultilevel"/>
    <w:tmpl w:val="C262B80A"/>
    <w:lvl w:ilvl="0" w:tplc="6EBE04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5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051A9"/>
    <w:rsid w:val="00007E03"/>
    <w:rsid w:val="00013970"/>
    <w:rsid w:val="0001674C"/>
    <w:rsid w:val="00021AEC"/>
    <w:rsid w:val="000264A7"/>
    <w:rsid w:val="00031888"/>
    <w:rsid w:val="00035B9A"/>
    <w:rsid w:val="00035D39"/>
    <w:rsid w:val="00036412"/>
    <w:rsid w:val="00036B4F"/>
    <w:rsid w:val="00045D3E"/>
    <w:rsid w:val="00047669"/>
    <w:rsid w:val="0004780F"/>
    <w:rsid w:val="000515C9"/>
    <w:rsid w:val="00052982"/>
    <w:rsid w:val="0005497F"/>
    <w:rsid w:val="00054BC3"/>
    <w:rsid w:val="00055C18"/>
    <w:rsid w:val="00060BF1"/>
    <w:rsid w:val="000612B3"/>
    <w:rsid w:val="000615EC"/>
    <w:rsid w:val="0006253F"/>
    <w:rsid w:val="000627E1"/>
    <w:rsid w:val="00065521"/>
    <w:rsid w:val="00066503"/>
    <w:rsid w:val="00067BE1"/>
    <w:rsid w:val="000748CD"/>
    <w:rsid w:val="00075D25"/>
    <w:rsid w:val="00083AD2"/>
    <w:rsid w:val="000851F3"/>
    <w:rsid w:val="000859B6"/>
    <w:rsid w:val="00085F15"/>
    <w:rsid w:val="00090829"/>
    <w:rsid w:val="000908AB"/>
    <w:rsid w:val="000910E3"/>
    <w:rsid w:val="000914B5"/>
    <w:rsid w:val="00092747"/>
    <w:rsid w:val="00094723"/>
    <w:rsid w:val="000A35DB"/>
    <w:rsid w:val="000A766D"/>
    <w:rsid w:val="000A7CAA"/>
    <w:rsid w:val="000B5BF1"/>
    <w:rsid w:val="000C00E3"/>
    <w:rsid w:val="000C0A1D"/>
    <w:rsid w:val="000C1379"/>
    <w:rsid w:val="000C2B41"/>
    <w:rsid w:val="000C3092"/>
    <w:rsid w:val="000C5088"/>
    <w:rsid w:val="000C5680"/>
    <w:rsid w:val="000D7B96"/>
    <w:rsid w:val="000E27F0"/>
    <w:rsid w:val="000E4252"/>
    <w:rsid w:val="000E59AA"/>
    <w:rsid w:val="000F21B3"/>
    <w:rsid w:val="000F3ED9"/>
    <w:rsid w:val="000F4335"/>
    <w:rsid w:val="0010150F"/>
    <w:rsid w:val="00104DAB"/>
    <w:rsid w:val="00106D49"/>
    <w:rsid w:val="001116C5"/>
    <w:rsid w:val="00111849"/>
    <w:rsid w:val="00114FAF"/>
    <w:rsid w:val="00115CB0"/>
    <w:rsid w:val="00116555"/>
    <w:rsid w:val="00120342"/>
    <w:rsid w:val="00120982"/>
    <w:rsid w:val="00120983"/>
    <w:rsid w:val="00121113"/>
    <w:rsid w:val="001233FE"/>
    <w:rsid w:val="00125561"/>
    <w:rsid w:val="00127147"/>
    <w:rsid w:val="001279B5"/>
    <w:rsid w:val="00130C39"/>
    <w:rsid w:val="00132330"/>
    <w:rsid w:val="0013480C"/>
    <w:rsid w:val="001372CE"/>
    <w:rsid w:val="00141C8E"/>
    <w:rsid w:val="00143AC1"/>
    <w:rsid w:val="00143B2C"/>
    <w:rsid w:val="00144822"/>
    <w:rsid w:val="00144B7C"/>
    <w:rsid w:val="00145403"/>
    <w:rsid w:val="0015085D"/>
    <w:rsid w:val="00153A9C"/>
    <w:rsid w:val="00156A75"/>
    <w:rsid w:val="001570EA"/>
    <w:rsid w:val="00157505"/>
    <w:rsid w:val="00157E1C"/>
    <w:rsid w:val="00160226"/>
    <w:rsid w:val="00162415"/>
    <w:rsid w:val="00166528"/>
    <w:rsid w:val="001716AA"/>
    <w:rsid w:val="00173418"/>
    <w:rsid w:val="001748D2"/>
    <w:rsid w:val="00177588"/>
    <w:rsid w:val="00180AE6"/>
    <w:rsid w:val="00180F90"/>
    <w:rsid w:val="00190390"/>
    <w:rsid w:val="00191DE1"/>
    <w:rsid w:val="0019364D"/>
    <w:rsid w:val="00196B73"/>
    <w:rsid w:val="001A26D4"/>
    <w:rsid w:val="001A2F02"/>
    <w:rsid w:val="001A2F48"/>
    <w:rsid w:val="001A6E52"/>
    <w:rsid w:val="001A74B8"/>
    <w:rsid w:val="001A7896"/>
    <w:rsid w:val="001B55AF"/>
    <w:rsid w:val="001C0143"/>
    <w:rsid w:val="001C032D"/>
    <w:rsid w:val="001C2EF2"/>
    <w:rsid w:val="001C6E73"/>
    <w:rsid w:val="001D76AF"/>
    <w:rsid w:val="001D7EDE"/>
    <w:rsid w:val="001E182E"/>
    <w:rsid w:val="001E2346"/>
    <w:rsid w:val="001E452C"/>
    <w:rsid w:val="001E5385"/>
    <w:rsid w:val="001E6A09"/>
    <w:rsid w:val="001F0CBC"/>
    <w:rsid w:val="001F61A7"/>
    <w:rsid w:val="001F658A"/>
    <w:rsid w:val="001F6FD0"/>
    <w:rsid w:val="0020142D"/>
    <w:rsid w:val="00201699"/>
    <w:rsid w:val="00201D80"/>
    <w:rsid w:val="00204E87"/>
    <w:rsid w:val="00211302"/>
    <w:rsid w:val="002136B6"/>
    <w:rsid w:val="00213E4F"/>
    <w:rsid w:val="00222EE1"/>
    <w:rsid w:val="00224B14"/>
    <w:rsid w:val="00226453"/>
    <w:rsid w:val="0023096C"/>
    <w:rsid w:val="002330EC"/>
    <w:rsid w:val="0023529F"/>
    <w:rsid w:val="00237BA4"/>
    <w:rsid w:val="00241B90"/>
    <w:rsid w:val="00247BCA"/>
    <w:rsid w:val="00250344"/>
    <w:rsid w:val="00250438"/>
    <w:rsid w:val="00256C5A"/>
    <w:rsid w:val="00263AEA"/>
    <w:rsid w:val="00264E3A"/>
    <w:rsid w:val="00264ECE"/>
    <w:rsid w:val="00266011"/>
    <w:rsid w:val="00266D56"/>
    <w:rsid w:val="0027048E"/>
    <w:rsid w:val="00271486"/>
    <w:rsid w:val="00271B84"/>
    <w:rsid w:val="00284FA5"/>
    <w:rsid w:val="00297B8A"/>
    <w:rsid w:val="002A2DB0"/>
    <w:rsid w:val="002B0218"/>
    <w:rsid w:val="002B38CC"/>
    <w:rsid w:val="002B43BD"/>
    <w:rsid w:val="002B5002"/>
    <w:rsid w:val="002B5EFE"/>
    <w:rsid w:val="002C0087"/>
    <w:rsid w:val="002C3D54"/>
    <w:rsid w:val="002C3F39"/>
    <w:rsid w:val="002C4DD4"/>
    <w:rsid w:val="002D16EA"/>
    <w:rsid w:val="002D1AB0"/>
    <w:rsid w:val="002D4989"/>
    <w:rsid w:val="002D59B0"/>
    <w:rsid w:val="002D7188"/>
    <w:rsid w:val="002E2FAA"/>
    <w:rsid w:val="002E43B1"/>
    <w:rsid w:val="002E5477"/>
    <w:rsid w:val="002E6BCF"/>
    <w:rsid w:val="002F0244"/>
    <w:rsid w:val="002F1CC0"/>
    <w:rsid w:val="002F2B98"/>
    <w:rsid w:val="00300BE8"/>
    <w:rsid w:val="00301CAD"/>
    <w:rsid w:val="003045E7"/>
    <w:rsid w:val="00306A40"/>
    <w:rsid w:val="00307E37"/>
    <w:rsid w:val="0031214A"/>
    <w:rsid w:val="003147CD"/>
    <w:rsid w:val="003161A1"/>
    <w:rsid w:val="00316A8A"/>
    <w:rsid w:val="00317506"/>
    <w:rsid w:val="00327E6B"/>
    <w:rsid w:val="00331843"/>
    <w:rsid w:val="00331E8D"/>
    <w:rsid w:val="00334416"/>
    <w:rsid w:val="003359F2"/>
    <w:rsid w:val="00342510"/>
    <w:rsid w:val="0034416B"/>
    <w:rsid w:val="00346C47"/>
    <w:rsid w:val="0035178B"/>
    <w:rsid w:val="00352DD8"/>
    <w:rsid w:val="003612F0"/>
    <w:rsid w:val="003620B5"/>
    <w:rsid w:val="00362E6A"/>
    <w:rsid w:val="00365CF2"/>
    <w:rsid w:val="00370E46"/>
    <w:rsid w:val="00381B6F"/>
    <w:rsid w:val="00382A44"/>
    <w:rsid w:val="003838B5"/>
    <w:rsid w:val="00385421"/>
    <w:rsid w:val="003907F7"/>
    <w:rsid w:val="00390ABA"/>
    <w:rsid w:val="00391615"/>
    <w:rsid w:val="00391B74"/>
    <w:rsid w:val="003A0F4B"/>
    <w:rsid w:val="003A106A"/>
    <w:rsid w:val="003A128B"/>
    <w:rsid w:val="003A1499"/>
    <w:rsid w:val="003A344F"/>
    <w:rsid w:val="003A7E4F"/>
    <w:rsid w:val="003B3319"/>
    <w:rsid w:val="003D09A0"/>
    <w:rsid w:val="003D2846"/>
    <w:rsid w:val="003D3411"/>
    <w:rsid w:val="003D4AE5"/>
    <w:rsid w:val="003D5CC7"/>
    <w:rsid w:val="003E1DC3"/>
    <w:rsid w:val="003E243A"/>
    <w:rsid w:val="003E2510"/>
    <w:rsid w:val="003E5563"/>
    <w:rsid w:val="003E5CFB"/>
    <w:rsid w:val="003F19F3"/>
    <w:rsid w:val="003F29A2"/>
    <w:rsid w:val="003F6E74"/>
    <w:rsid w:val="00400F61"/>
    <w:rsid w:val="00411241"/>
    <w:rsid w:val="00412797"/>
    <w:rsid w:val="004154B0"/>
    <w:rsid w:val="0042549D"/>
    <w:rsid w:val="004264A7"/>
    <w:rsid w:val="00430FCB"/>
    <w:rsid w:val="00432A9F"/>
    <w:rsid w:val="00434B77"/>
    <w:rsid w:val="004400D6"/>
    <w:rsid w:val="00440867"/>
    <w:rsid w:val="00441DDA"/>
    <w:rsid w:val="00443F9D"/>
    <w:rsid w:val="0047140A"/>
    <w:rsid w:val="00472BBB"/>
    <w:rsid w:val="00476DE0"/>
    <w:rsid w:val="00483A59"/>
    <w:rsid w:val="0048792B"/>
    <w:rsid w:val="00490320"/>
    <w:rsid w:val="00496F83"/>
    <w:rsid w:val="00497C8C"/>
    <w:rsid w:val="004A6472"/>
    <w:rsid w:val="004B22CC"/>
    <w:rsid w:val="004B3064"/>
    <w:rsid w:val="004B6279"/>
    <w:rsid w:val="004B6E58"/>
    <w:rsid w:val="004C23DD"/>
    <w:rsid w:val="004C531F"/>
    <w:rsid w:val="004D5D32"/>
    <w:rsid w:val="004E79DC"/>
    <w:rsid w:val="004E79E4"/>
    <w:rsid w:val="004F45D3"/>
    <w:rsid w:val="00502C01"/>
    <w:rsid w:val="00504305"/>
    <w:rsid w:val="00504702"/>
    <w:rsid w:val="005077AD"/>
    <w:rsid w:val="005133D0"/>
    <w:rsid w:val="005151F6"/>
    <w:rsid w:val="0051717D"/>
    <w:rsid w:val="0052175E"/>
    <w:rsid w:val="00526120"/>
    <w:rsid w:val="0052671C"/>
    <w:rsid w:val="00526814"/>
    <w:rsid w:val="00530D6F"/>
    <w:rsid w:val="00532FC4"/>
    <w:rsid w:val="00540504"/>
    <w:rsid w:val="00542A56"/>
    <w:rsid w:val="00543406"/>
    <w:rsid w:val="00544176"/>
    <w:rsid w:val="00546C75"/>
    <w:rsid w:val="00546FCD"/>
    <w:rsid w:val="00554536"/>
    <w:rsid w:val="005605C8"/>
    <w:rsid w:val="005724B8"/>
    <w:rsid w:val="005779E8"/>
    <w:rsid w:val="00580EE2"/>
    <w:rsid w:val="0058160B"/>
    <w:rsid w:val="005851BD"/>
    <w:rsid w:val="00591A1C"/>
    <w:rsid w:val="0059230A"/>
    <w:rsid w:val="00592ACD"/>
    <w:rsid w:val="00592E75"/>
    <w:rsid w:val="00593898"/>
    <w:rsid w:val="00594504"/>
    <w:rsid w:val="005964DD"/>
    <w:rsid w:val="005A188E"/>
    <w:rsid w:val="005A581C"/>
    <w:rsid w:val="005A79B1"/>
    <w:rsid w:val="005B193B"/>
    <w:rsid w:val="005B23B9"/>
    <w:rsid w:val="005C0D41"/>
    <w:rsid w:val="005C1C3B"/>
    <w:rsid w:val="005C31EB"/>
    <w:rsid w:val="005C37B6"/>
    <w:rsid w:val="005C3C0D"/>
    <w:rsid w:val="005C751A"/>
    <w:rsid w:val="005C7AB1"/>
    <w:rsid w:val="005D0F6E"/>
    <w:rsid w:val="005D6B6F"/>
    <w:rsid w:val="005E4C5A"/>
    <w:rsid w:val="005F58C3"/>
    <w:rsid w:val="006008C8"/>
    <w:rsid w:val="006071DE"/>
    <w:rsid w:val="00610388"/>
    <w:rsid w:val="00610BE6"/>
    <w:rsid w:val="00622777"/>
    <w:rsid w:val="0062326B"/>
    <w:rsid w:val="006253B5"/>
    <w:rsid w:val="00626B20"/>
    <w:rsid w:val="00631D3E"/>
    <w:rsid w:val="006408B1"/>
    <w:rsid w:val="006444FF"/>
    <w:rsid w:val="00645565"/>
    <w:rsid w:val="006459EF"/>
    <w:rsid w:val="006506A1"/>
    <w:rsid w:val="00651720"/>
    <w:rsid w:val="00652AE0"/>
    <w:rsid w:val="00653E27"/>
    <w:rsid w:val="00654AD4"/>
    <w:rsid w:val="00654AF4"/>
    <w:rsid w:val="00656190"/>
    <w:rsid w:val="00663573"/>
    <w:rsid w:val="00665896"/>
    <w:rsid w:val="006700C0"/>
    <w:rsid w:val="00674CEB"/>
    <w:rsid w:val="00675630"/>
    <w:rsid w:val="0067752D"/>
    <w:rsid w:val="00680AA5"/>
    <w:rsid w:val="0068265E"/>
    <w:rsid w:val="006828CF"/>
    <w:rsid w:val="006924EE"/>
    <w:rsid w:val="006933BE"/>
    <w:rsid w:val="00695D72"/>
    <w:rsid w:val="00696A77"/>
    <w:rsid w:val="006A02D9"/>
    <w:rsid w:val="006A1C3C"/>
    <w:rsid w:val="006A3318"/>
    <w:rsid w:val="006B01EA"/>
    <w:rsid w:val="006B42D1"/>
    <w:rsid w:val="006C0538"/>
    <w:rsid w:val="006C2966"/>
    <w:rsid w:val="006C5F78"/>
    <w:rsid w:val="006D0033"/>
    <w:rsid w:val="006D177A"/>
    <w:rsid w:val="006E04D7"/>
    <w:rsid w:val="006E579E"/>
    <w:rsid w:val="006E6448"/>
    <w:rsid w:val="006E6C62"/>
    <w:rsid w:val="006E7718"/>
    <w:rsid w:val="006E7D0A"/>
    <w:rsid w:val="006F2CD9"/>
    <w:rsid w:val="006F31CD"/>
    <w:rsid w:val="00702143"/>
    <w:rsid w:val="00703ABC"/>
    <w:rsid w:val="00703C0E"/>
    <w:rsid w:val="007058BC"/>
    <w:rsid w:val="0070700E"/>
    <w:rsid w:val="00713895"/>
    <w:rsid w:val="00714DFF"/>
    <w:rsid w:val="00717917"/>
    <w:rsid w:val="00717C85"/>
    <w:rsid w:val="00722CF5"/>
    <w:rsid w:val="00725371"/>
    <w:rsid w:val="00726DF5"/>
    <w:rsid w:val="00733EE3"/>
    <w:rsid w:val="007430F7"/>
    <w:rsid w:val="00743AB2"/>
    <w:rsid w:val="0074648A"/>
    <w:rsid w:val="007469B5"/>
    <w:rsid w:val="007579F8"/>
    <w:rsid w:val="00757E8E"/>
    <w:rsid w:val="00761987"/>
    <w:rsid w:val="0076770E"/>
    <w:rsid w:val="00770389"/>
    <w:rsid w:val="00770D51"/>
    <w:rsid w:val="00775D54"/>
    <w:rsid w:val="00776696"/>
    <w:rsid w:val="0077684E"/>
    <w:rsid w:val="0078468C"/>
    <w:rsid w:val="00787BAD"/>
    <w:rsid w:val="0079299F"/>
    <w:rsid w:val="0079769D"/>
    <w:rsid w:val="007A0258"/>
    <w:rsid w:val="007A1BDD"/>
    <w:rsid w:val="007A24F0"/>
    <w:rsid w:val="007A2D40"/>
    <w:rsid w:val="007A50B7"/>
    <w:rsid w:val="007A51BA"/>
    <w:rsid w:val="007A57A0"/>
    <w:rsid w:val="007A7DDD"/>
    <w:rsid w:val="007A7E73"/>
    <w:rsid w:val="007C4B3C"/>
    <w:rsid w:val="007D2F1D"/>
    <w:rsid w:val="007D69B6"/>
    <w:rsid w:val="007E51D1"/>
    <w:rsid w:val="007F0D01"/>
    <w:rsid w:val="007F1041"/>
    <w:rsid w:val="007F381F"/>
    <w:rsid w:val="007F649B"/>
    <w:rsid w:val="007F6677"/>
    <w:rsid w:val="007F66F1"/>
    <w:rsid w:val="0080210A"/>
    <w:rsid w:val="00803CF7"/>
    <w:rsid w:val="00807493"/>
    <w:rsid w:val="008119C5"/>
    <w:rsid w:val="00813423"/>
    <w:rsid w:val="00824996"/>
    <w:rsid w:val="0082653B"/>
    <w:rsid w:val="00844EC2"/>
    <w:rsid w:val="00845017"/>
    <w:rsid w:val="0084601E"/>
    <w:rsid w:val="00855CC0"/>
    <w:rsid w:val="00856291"/>
    <w:rsid w:val="00857900"/>
    <w:rsid w:val="008579A6"/>
    <w:rsid w:val="0086130F"/>
    <w:rsid w:val="008622A0"/>
    <w:rsid w:val="00881C62"/>
    <w:rsid w:val="00883DF1"/>
    <w:rsid w:val="008870D8"/>
    <w:rsid w:val="00887762"/>
    <w:rsid w:val="008909F0"/>
    <w:rsid w:val="00895522"/>
    <w:rsid w:val="00896DF3"/>
    <w:rsid w:val="00897012"/>
    <w:rsid w:val="00897617"/>
    <w:rsid w:val="008A3C70"/>
    <w:rsid w:val="008A6B2A"/>
    <w:rsid w:val="008B2663"/>
    <w:rsid w:val="008B47DE"/>
    <w:rsid w:val="008B579C"/>
    <w:rsid w:val="008B71E5"/>
    <w:rsid w:val="008B7C4B"/>
    <w:rsid w:val="008C30E7"/>
    <w:rsid w:val="008C343A"/>
    <w:rsid w:val="008C4026"/>
    <w:rsid w:val="008D0601"/>
    <w:rsid w:val="008D414A"/>
    <w:rsid w:val="008D7BD7"/>
    <w:rsid w:val="008E3FD7"/>
    <w:rsid w:val="008E4757"/>
    <w:rsid w:val="008E5FCC"/>
    <w:rsid w:val="008E65A5"/>
    <w:rsid w:val="008E76FA"/>
    <w:rsid w:val="008E7A43"/>
    <w:rsid w:val="008F0A2A"/>
    <w:rsid w:val="008F3788"/>
    <w:rsid w:val="008F6158"/>
    <w:rsid w:val="009007E0"/>
    <w:rsid w:val="00900A79"/>
    <w:rsid w:val="00903689"/>
    <w:rsid w:val="00903993"/>
    <w:rsid w:val="00903AA8"/>
    <w:rsid w:val="00904F72"/>
    <w:rsid w:val="00906C54"/>
    <w:rsid w:val="00910ED3"/>
    <w:rsid w:val="009125E3"/>
    <w:rsid w:val="00921624"/>
    <w:rsid w:val="00924A2E"/>
    <w:rsid w:val="009259EC"/>
    <w:rsid w:val="0093082A"/>
    <w:rsid w:val="00935A31"/>
    <w:rsid w:val="00940716"/>
    <w:rsid w:val="00947663"/>
    <w:rsid w:val="00947ED0"/>
    <w:rsid w:val="009521F6"/>
    <w:rsid w:val="00960C40"/>
    <w:rsid w:val="00962BEB"/>
    <w:rsid w:val="00963044"/>
    <w:rsid w:val="00963236"/>
    <w:rsid w:val="00967958"/>
    <w:rsid w:val="00974158"/>
    <w:rsid w:val="00974FBB"/>
    <w:rsid w:val="009943E5"/>
    <w:rsid w:val="00995E4E"/>
    <w:rsid w:val="0099604A"/>
    <w:rsid w:val="009967D9"/>
    <w:rsid w:val="0099788B"/>
    <w:rsid w:val="009A0BD8"/>
    <w:rsid w:val="009A2364"/>
    <w:rsid w:val="009A3074"/>
    <w:rsid w:val="009A3AE1"/>
    <w:rsid w:val="009A76F1"/>
    <w:rsid w:val="009A7896"/>
    <w:rsid w:val="009B11CC"/>
    <w:rsid w:val="009B2498"/>
    <w:rsid w:val="009B3FED"/>
    <w:rsid w:val="009C20B5"/>
    <w:rsid w:val="009C2C23"/>
    <w:rsid w:val="009C47A3"/>
    <w:rsid w:val="009D1C63"/>
    <w:rsid w:val="009D2B2B"/>
    <w:rsid w:val="009D2B41"/>
    <w:rsid w:val="009D430E"/>
    <w:rsid w:val="009D6790"/>
    <w:rsid w:val="009E2A82"/>
    <w:rsid w:val="009E33C5"/>
    <w:rsid w:val="009F198F"/>
    <w:rsid w:val="009F418D"/>
    <w:rsid w:val="009F47B0"/>
    <w:rsid w:val="009F4BD5"/>
    <w:rsid w:val="00A03AAD"/>
    <w:rsid w:val="00A0667E"/>
    <w:rsid w:val="00A117BF"/>
    <w:rsid w:val="00A13846"/>
    <w:rsid w:val="00A147A0"/>
    <w:rsid w:val="00A1513D"/>
    <w:rsid w:val="00A163C5"/>
    <w:rsid w:val="00A16516"/>
    <w:rsid w:val="00A17318"/>
    <w:rsid w:val="00A228C4"/>
    <w:rsid w:val="00A26B50"/>
    <w:rsid w:val="00A32892"/>
    <w:rsid w:val="00A33536"/>
    <w:rsid w:val="00A34615"/>
    <w:rsid w:val="00A5155E"/>
    <w:rsid w:val="00A516C6"/>
    <w:rsid w:val="00A53EFF"/>
    <w:rsid w:val="00A54773"/>
    <w:rsid w:val="00A56E34"/>
    <w:rsid w:val="00A57582"/>
    <w:rsid w:val="00A577A1"/>
    <w:rsid w:val="00A637DF"/>
    <w:rsid w:val="00A64768"/>
    <w:rsid w:val="00A6611D"/>
    <w:rsid w:val="00A67EEC"/>
    <w:rsid w:val="00A70E6C"/>
    <w:rsid w:val="00A75ADB"/>
    <w:rsid w:val="00A85011"/>
    <w:rsid w:val="00A86E11"/>
    <w:rsid w:val="00A95417"/>
    <w:rsid w:val="00A95D9F"/>
    <w:rsid w:val="00AA1B82"/>
    <w:rsid w:val="00AA711F"/>
    <w:rsid w:val="00AA74E7"/>
    <w:rsid w:val="00AA7D03"/>
    <w:rsid w:val="00AB100D"/>
    <w:rsid w:val="00AB1748"/>
    <w:rsid w:val="00AB2343"/>
    <w:rsid w:val="00AB2745"/>
    <w:rsid w:val="00AB4E43"/>
    <w:rsid w:val="00AC3F30"/>
    <w:rsid w:val="00AC58F0"/>
    <w:rsid w:val="00AC5B46"/>
    <w:rsid w:val="00AD02EF"/>
    <w:rsid w:val="00AD064E"/>
    <w:rsid w:val="00AD1EEE"/>
    <w:rsid w:val="00AD298E"/>
    <w:rsid w:val="00AD65D3"/>
    <w:rsid w:val="00AE123D"/>
    <w:rsid w:val="00AE1C04"/>
    <w:rsid w:val="00AE41E0"/>
    <w:rsid w:val="00AE5286"/>
    <w:rsid w:val="00AF16AE"/>
    <w:rsid w:val="00AF21B6"/>
    <w:rsid w:val="00AF68B0"/>
    <w:rsid w:val="00B00EAE"/>
    <w:rsid w:val="00B025F9"/>
    <w:rsid w:val="00B04C39"/>
    <w:rsid w:val="00B04FD5"/>
    <w:rsid w:val="00B06634"/>
    <w:rsid w:val="00B07C33"/>
    <w:rsid w:val="00B1295B"/>
    <w:rsid w:val="00B12A71"/>
    <w:rsid w:val="00B13206"/>
    <w:rsid w:val="00B14675"/>
    <w:rsid w:val="00B2650D"/>
    <w:rsid w:val="00B273A8"/>
    <w:rsid w:val="00B27402"/>
    <w:rsid w:val="00B333F1"/>
    <w:rsid w:val="00B42802"/>
    <w:rsid w:val="00B439D1"/>
    <w:rsid w:val="00B453BF"/>
    <w:rsid w:val="00B50ED9"/>
    <w:rsid w:val="00B53245"/>
    <w:rsid w:val="00B53BED"/>
    <w:rsid w:val="00B55F4A"/>
    <w:rsid w:val="00B576FF"/>
    <w:rsid w:val="00B60DC4"/>
    <w:rsid w:val="00B638B6"/>
    <w:rsid w:val="00B6535D"/>
    <w:rsid w:val="00B662BE"/>
    <w:rsid w:val="00B67388"/>
    <w:rsid w:val="00B72E1B"/>
    <w:rsid w:val="00B77113"/>
    <w:rsid w:val="00B77CAA"/>
    <w:rsid w:val="00B8534C"/>
    <w:rsid w:val="00B8565C"/>
    <w:rsid w:val="00B85EC0"/>
    <w:rsid w:val="00B90038"/>
    <w:rsid w:val="00B9029F"/>
    <w:rsid w:val="00B94B7D"/>
    <w:rsid w:val="00BA01A7"/>
    <w:rsid w:val="00BA1F3B"/>
    <w:rsid w:val="00BA2051"/>
    <w:rsid w:val="00BA4BF0"/>
    <w:rsid w:val="00BB08AB"/>
    <w:rsid w:val="00BB30C5"/>
    <w:rsid w:val="00BB41D4"/>
    <w:rsid w:val="00BB57A2"/>
    <w:rsid w:val="00BB6501"/>
    <w:rsid w:val="00BB72A2"/>
    <w:rsid w:val="00BC350B"/>
    <w:rsid w:val="00BC4D2B"/>
    <w:rsid w:val="00BC7757"/>
    <w:rsid w:val="00BD0E29"/>
    <w:rsid w:val="00BD19DE"/>
    <w:rsid w:val="00BD3403"/>
    <w:rsid w:val="00BD47BF"/>
    <w:rsid w:val="00BD58C7"/>
    <w:rsid w:val="00BD5EC6"/>
    <w:rsid w:val="00BD64A5"/>
    <w:rsid w:val="00BE02AB"/>
    <w:rsid w:val="00BE7A7B"/>
    <w:rsid w:val="00BF3C83"/>
    <w:rsid w:val="00BF3F3D"/>
    <w:rsid w:val="00BF5D46"/>
    <w:rsid w:val="00BF659C"/>
    <w:rsid w:val="00BF7B23"/>
    <w:rsid w:val="00C029BA"/>
    <w:rsid w:val="00C02B5B"/>
    <w:rsid w:val="00C07DFC"/>
    <w:rsid w:val="00C146AB"/>
    <w:rsid w:val="00C1500B"/>
    <w:rsid w:val="00C202AD"/>
    <w:rsid w:val="00C2090B"/>
    <w:rsid w:val="00C20E26"/>
    <w:rsid w:val="00C21B6F"/>
    <w:rsid w:val="00C2232B"/>
    <w:rsid w:val="00C23C50"/>
    <w:rsid w:val="00C331DC"/>
    <w:rsid w:val="00C36127"/>
    <w:rsid w:val="00C465F3"/>
    <w:rsid w:val="00C50C4B"/>
    <w:rsid w:val="00C5156C"/>
    <w:rsid w:val="00C616D3"/>
    <w:rsid w:val="00C77542"/>
    <w:rsid w:val="00C85077"/>
    <w:rsid w:val="00C90B96"/>
    <w:rsid w:val="00C94CEE"/>
    <w:rsid w:val="00CA0336"/>
    <w:rsid w:val="00CA35F2"/>
    <w:rsid w:val="00CA3A69"/>
    <w:rsid w:val="00CB616B"/>
    <w:rsid w:val="00CC10FD"/>
    <w:rsid w:val="00CC185A"/>
    <w:rsid w:val="00CC2F2F"/>
    <w:rsid w:val="00CC3C6C"/>
    <w:rsid w:val="00CD03FC"/>
    <w:rsid w:val="00CD046B"/>
    <w:rsid w:val="00CD13B2"/>
    <w:rsid w:val="00CD1F79"/>
    <w:rsid w:val="00CD237F"/>
    <w:rsid w:val="00CD291A"/>
    <w:rsid w:val="00CD29B0"/>
    <w:rsid w:val="00CD75E2"/>
    <w:rsid w:val="00CE0363"/>
    <w:rsid w:val="00CE2F6E"/>
    <w:rsid w:val="00CE47E3"/>
    <w:rsid w:val="00CE5984"/>
    <w:rsid w:val="00CF17DC"/>
    <w:rsid w:val="00CF408C"/>
    <w:rsid w:val="00D035A8"/>
    <w:rsid w:val="00D04AD9"/>
    <w:rsid w:val="00D06327"/>
    <w:rsid w:val="00D156E5"/>
    <w:rsid w:val="00D17196"/>
    <w:rsid w:val="00D201B3"/>
    <w:rsid w:val="00D23E31"/>
    <w:rsid w:val="00D27BE8"/>
    <w:rsid w:val="00D30704"/>
    <w:rsid w:val="00D31A3C"/>
    <w:rsid w:val="00D33905"/>
    <w:rsid w:val="00D34A37"/>
    <w:rsid w:val="00D36A35"/>
    <w:rsid w:val="00D36D9A"/>
    <w:rsid w:val="00D41711"/>
    <w:rsid w:val="00D454AB"/>
    <w:rsid w:val="00D457CA"/>
    <w:rsid w:val="00D4622A"/>
    <w:rsid w:val="00D50245"/>
    <w:rsid w:val="00D527F3"/>
    <w:rsid w:val="00D53043"/>
    <w:rsid w:val="00D530ED"/>
    <w:rsid w:val="00D542FE"/>
    <w:rsid w:val="00D65632"/>
    <w:rsid w:val="00D67300"/>
    <w:rsid w:val="00D756CF"/>
    <w:rsid w:val="00D841C9"/>
    <w:rsid w:val="00D8525C"/>
    <w:rsid w:val="00D94D1B"/>
    <w:rsid w:val="00D95862"/>
    <w:rsid w:val="00D96CA7"/>
    <w:rsid w:val="00D978C9"/>
    <w:rsid w:val="00DA230E"/>
    <w:rsid w:val="00DA577F"/>
    <w:rsid w:val="00DA64DA"/>
    <w:rsid w:val="00DA6C87"/>
    <w:rsid w:val="00DB4046"/>
    <w:rsid w:val="00DB6067"/>
    <w:rsid w:val="00DC1BEA"/>
    <w:rsid w:val="00DC4782"/>
    <w:rsid w:val="00DD01D3"/>
    <w:rsid w:val="00DD07A2"/>
    <w:rsid w:val="00DD0EC1"/>
    <w:rsid w:val="00DD4559"/>
    <w:rsid w:val="00DD667A"/>
    <w:rsid w:val="00DE14FD"/>
    <w:rsid w:val="00DF79ED"/>
    <w:rsid w:val="00DF7E32"/>
    <w:rsid w:val="00DF7FEE"/>
    <w:rsid w:val="00E01469"/>
    <w:rsid w:val="00E063B1"/>
    <w:rsid w:val="00E1204C"/>
    <w:rsid w:val="00E16BC4"/>
    <w:rsid w:val="00E17277"/>
    <w:rsid w:val="00E24AFF"/>
    <w:rsid w:val="00E31547"/>
    <w:rsid w:val="00E32BE7"/>
    <w:rsid w:val="00E367B6"/>
    <w:rsid w:val="00E376F4"/>
    <w:rsid w:val="00E403AF"/>
    <w:rsid w:val="00E41558"/>
    <w:rsid w:val="00E426FA"/>
    <w:rsid w:val="00E42BEB"/>
    <w:rsid w:val="00E433B1"/>
    <w:rsid w:val="00E526EA"/>
    <w:rsid w:val="00E53313"/>
    <w:rsid w:val="00E6518C"/>
    <w:rsid w:val="00E76971"/>
    <w:rsid w:val="00E804C3"/>
    <w:rsid w:val="00E82506"/>
    <w:rsid w:val="00E836CD"/>
    <w:rsid w:val="00E85515"/>
    <w:rsid w:val="00E8678C"/>
    <w:rsid w:val="00E90950"/>
    <w:rsid w:val="00E91DD9"/>
    <w:rsid w:val="00E92E48"/>
    <w:rsid w:val="00E93622"/>
    <w:rsid w:val="00E95990"/>
    <w:rsid w:val="00E97071"/>
    <w:rsid w:val="00E97C33"/>
    <w:rsid w:val="00EA0E10"/>
    <w:rsid w:val="00EA36B5"/>
    <w:rsid w:val="00EA48F2"/>
    <w:rsid w:val="00EA56F7"/>
    <w:rsid w:val="00EA7339"/>
    <w:rsid w:val="00EB3A6C"/>
    <w:rsid w:val="00EB4E40"/>
    <w:rsid w:val="00EC1D3B"/>
    <w:rsid w:val="00EC5E41"/>
    <w:rsid w:val="00EC758A"/>
    <w:rsid w:val="00EC78E6"/>
    <w:rsid w:val="00ED0401"/>
    <w:rsid w:val="00ED20E3"/>
    <w:rsid w:val="00EE56EA"/>
    <w:rsid w:val="00EE5913"/>
    <w:rsid w:val="00EE7932"/>
    <w:rsid w:val="00EF5631"/>
    <w:rsid w:val="00F0064B"/>
    <w:rsid w:val="00F03A50"/>
    <w:rsid w:val="00F05375"/>
    <w:rsid w:val="00F102F7"/>
    <w:rsid w:val="00F128A4"/>
    <w:rsid w:val="00F167C7"/>
    <w:rsid w:val="00F20D26"/>
    <w:rsid w:val="00F21D97"/>
    <w:rsid w:val="00F231DB"/>
    <w:rsid w:val="00F23EE1"/>
    <w:rsid w:val="00F404BE"/>
    <w:rsid w:val="00F430AF"/>
    <w:rsid w:val="00F43135"/>
    <w:rsid w:val="00F450A3"/>
    <w:rsid w:val="00F47754"/>
    <w:rsid w:val="00F50E64"/>
    <w:rsid w:val="00F51565"/>
    <w:rsid w:val="00F51C80"/>
    <w:rsid w:val="00F533B4"/>
    <w:rsid w:val="00F55473"/>
    <w:rsid w:val="00F56BDE"/>
    <w:rsid w:val="00F61064"/>
    <w:rsid w:val="00F640D1"/>
    <w:rsid w:val="00F65541"/>
    <w:rsid w:val="00F6728D"/>
    <w:rsid w:val="00F7318C"/>
    <w:rsid w:val="00F75A41"/>
    <w:rsid w:val="00F76B2B"/>
    <w:rsid w:val="00F7738E"/>
    <w:rsid w:val="00F848DF"/>
    <w:rsid w:val="00F90E77"/>
    <w:rsid w:val="00F93320"/>
    <w:rsid w:val="00F96CBA"/>
    <w:rsid w:val="00FA3658"/>
    <w:rsid w:val="00FB60F9"/>
    <w:rsid w:val="00FB7B04"/>
    <w:rsid w:val="00FC018F"/>
    <w:rsid w:val="00FC29A0"/>
    <w:rsid w:val="00FC48D9"/>
    <w:rsid w:val="00FC61D6"/>
    <w:rsid w:val="00FC7028"/>
    <w:rsid w:val="00FD1E98"/>
    <w:rsid w:val="00FD32EA"/>
    <w:rsid w:val="00FE3645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AD56"/>
  <w15:docId w15:val="{F0B03934-EA94-41C5-AC78-90CC3276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1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01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2B5E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B638B6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271B84"/>
    <w:rPr>
      <w:sz w:val="24"/>
      <w:szCs w:val="24"/>
    </w:rPr>
  </w:style>
  <w:style w:type="character" w:customStyle="1" w:styleId="af">
    <w:name w:val="Текст Знак"/>
    <w:link w:val="af0"/>
    <w:rsid w:val="00264E3A"/>
    <w:rPr>
      <w:rFonts w:ascii="Courier New" w:hAnsi="Courier New" w:cs="Courier New"/>
    </w:rPr>
  </w:style>
  <w:style w:type="paragraph" w:styleId="af0">
    <w:name w:val="Plain Text"/>
    <w:basedOn w:val="a"/>
    <w:link w:val="af"/>
    <w:unhideWhenUsed/>
    <w:rsid w:val="00264E3A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264E3A"/>
    <w:rPr>
      <w:rFonts w:ascii="Consolas" w:hAnsi="Consolas"/>
      <w:sz w:val="21"/>
      <w:szCs w:val="21"/>
    </w:rPr>
  </w:style>
  <w:style w:type="character" w:styleId="af1">
    <w:name w:val="Hyperlink"/>
    <w:rsid w:val="00054BC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054BC3"/>
    <w:rPr>
      <w:color w:val="800080" w:themeColor="followedHyperlink"/>
      <w:u w:val="single"/>
    </w:rPr>
  </w:style>
  <w:style w:type="paragraph" w:customStyle="1" w:styleId="ConsPlusNormal">
    <w:name w:val="ConsPlusNormal"/>
    <w:rsid w:val="00A850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201D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201D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201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4">
    <w:name w:val="No Spacing"/>
    <w:uiPriority w:val="1"/>
    <w:qFormat/>
    <w:rsid w:val="00DD6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C3%F0%E0%E4%EE%F1%F2%F0%EE%E8%F2%E5%EB%FC%ED%FB%E9+%EA%EE%E4%E5%EA%F1+%D0%EE%F1%F1%E8%E9%F1%EA%EE%E9+%D4%E5%E4%E5%F0%E0%F6%E8%E8+&amp;sort=-1" TargetMode="External"/><Relationship Id="rId13" Type="http://schemas.openxmlformats.org/officeDocument/2006/relationships/hyperlink" Target="http://pravo.gov.ru/proxy/ips/?searchres=&amp;bpas=cd00000&amp;intelsearch=%D1%E0%ED%CF%E8%CD+2.1.7.3550-19+%C2%AB%D1%E0%ED%E8%F2%E0%F0%ED%EE-%FD%EF%E8%E4%E5%EC%E8%EE%EB%EE%E3%E8%F7%E5%F1%EA%E8%E5+%F2%F0%E5%E1%EE%E2%E0%ED%E8%FF+%EA+%F1%EE%E4%E5%F0%E6%E0%ED%E8%FE+%F2%E5%F0%F0%E8%F2%EE%F0%E8%E9+%EC%F3%ED%E8%F6%E8%EF%E0%EB%FC%ED%FB%F5+%EE%E1%F0%E0%E7%EE%E2%E0%ED%E8%E9&amp;sort=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searchres=&amp;bpas=cd00000&amp;intelsearch=%D4%E5%E4%E5%F0%E0%EB%FC%ED%FB%E9+%E7%E0%EA%EE%ED+%EE%F2+24+%E8%FE%ED%FF+1998+%E3%EE%E4%E0+%E2%84%96+89-%D4%C7+&amp;sort=-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EE%F2+26+%E4%E5%EA%E0%E1%F0%FF+2008+%E3%EE%E4%E0++%E2%84%96+294-%D4%C7&amp;sort=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asnodarpravo.ru/zakon/2013-04-23-n-2695-kz/" TargetMode="External"/><Relationship Id="rId10" Type="http://schemas.openxmlformats.org/officeDocument/2006/relationships/hyperlink" Target="http://pravo.gov.ru/proxy/ips/?searchres=&amp;bpas=cd00000&amp;intelsearch=%D4%E5%E4%E5%F0%E0%EB%FC%ED%FB%E9+%E7%E0%EA%EE%ED+%EE%F2+30+%EC%E0%F0%F2%E0+1999+%E3%EE%E4%E0+%E2%84%96+52-%D4%C7+&amp;sort=-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intelsearch=%CA%EE%E4%E5%EA%F1+%D0%EE%F1%F1%E8%E9%F1%EA%EE%E9+%D4%E5%E4%E5%F0%E0%F6%E8%E8+%EE%E1+%E0%E4%EC%E8%ED%E8%F1%F2%F0%E0%F2%E8%E2%ED%FB%F5+%EF%F0%E0%E2%EE%ED%E0%F0%F3%F8%E5%ED%E8%FF%F5&amp;sort=-1" TargetMode="External"/><Relationship Id="rId14" Type="http://schemas.openxmlformats.org/officeDocument/2006/relationships/hyperlink" Target="https://krasnodarpravo.ru/zakon/2003-07-23-n-608-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25A8-5EE1-4E27-B0AF-82762B2B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10</cp:revision>
  <cp:lastPrinted>2022-03-16T11:45:00Z</cp:lastPrinted>
  <dcterms:created xsi:type="dcterms:W3CDTF">2022-03-16T10:57:00Z</dcterms:created>
  <dcterms:modified xsi:type="dcterms:W3CDTF">2022-03-23T11:27:00Z</dcterms:modified>
</cp:coreProperties>
</file>