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C4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2708275</wp:posOffset>
            </wp:positionH>
            <wp:positionV relativeFrom="paragraph">
              <wp:posOffset>73025</wp:posOffset>
            </wp:positionV>
            <wp:extent cx="581025" cy="67056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48C4" w:rsidRPr="00720C45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color w:val="262626" w:themeColor="text1" w:themeTint="D9"/>
          <w:sz w:val="28"/>
          <w:szCs w:val="28"/>
        </w:rPr>
      </w:pPr>
      <w:r w:rsidRPr="00720C45">
        <w:rPr>
          <w:rFonts w:ascii="Times New Roman" w:hAnsi="Times New Roman"/>
          <w:color w:val="262626" w:themeColor="text1" w:themeTint="D9"/>
          <w:sz w:val="28"/>
          <w:szCs w:val="28"/>
        </w:rPr>
        <w:t>Совет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Пластуновского сельского поселения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Динского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9348C4" w:rsidRDefault="00C14395" w:rsidP="009348C4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348C4">
        <w:rPr>
          <w:bCs/>
          <w:sz w:val="28"/>
          <w:szCs w:val="28"/>
        </w:rPr>
        <w:t>т</w:t>
      </w:r>
      <w:r w:rsidR="0037230E">
        <w:rPr>
          <w:bCs/>
          <w:sz w:val="28"/>
          <w:szCs w:val="28"/>
        </w:rPr>
        <w:t xml:space="preserve"> </w:t>
      </w:r>
      <w:r w:rsidR="00C369EC">
        <w:rPr>
          <w:bCs/>
          <w:sz w:val="28"/>
          <w:szCs w:val="28"/>
        </w:rPr>
        <w:t xml:space="preserve"> 14.05.2018г</w:t>
      </w:r>
      <w:r w:rsidR="00B73EB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  <w:t xml:space="preserve">№ </w:t>
      </w:r>
      <w:r w:rsidR="00C369EC">
        <w:rPr>
          <w:bCs/>
          <w:sz w:val="28"/>
          <w:szCs w:val="28"/>
        </w:rPr>
        <w:t>205-52/3</w:t>
      </w:r>
    </w:p>
    <w:p w:rsidR="009348C4" w:rsidRDefault="009348C4" w:rsidP="009348C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станица Пластуновская</w:t>
      </w:r>
      <w:r w:rsidR="00B006BE">
        <w:rPr>
          <w:bCs/>
          <w:sz w:val="28"/>
          <w:szCs w:val="28"/>
        </w:rPr>
        <w:t xml:space="preserve"> 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0307A5" w:rsidRDefault="000307A5" w:rsidP="009348C4">
      <w:pPr>
        <w:jc w:val="center"/>
        <w:rPr>
          <w:sz w:val="28"/>
          <w:szCs w:val="28"/>
        </w:rPr>
      </w:pPr>
    </w:p>
    <w:p w:rsidR="002A043A" w:rsidRPr="00144788" w:rsidRDefault="006B2CB1" w:rsidP="002A0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О внесении изменений в </w:t>
      </w:r>
      <w:r w:rsidR="00461C1C">
        <w:rPr>
          <w:b/>
          <w:sz w:val="28"/>
          <w:szCs w:val="28"/>
        </w:rPr>
        <w:t xml:space="preserve">решение </w:t>
      </w:r>
      <w:r w:rsidR="00144788" w:rsidRPr="00144788">
        <w:rPr>
          <w:b/>
          <w:sz w:val="28"/>
          <w:szCs w:val="28"/>
        </w:rPr>
        <w:t xml:space="preserve">Совета Пластуновского сельского поселения № </w:t>
      </w:r>
      <w:r w:rsidR="000D5DC9">
        <w:rPr>
          <w:b/>
          <w:sz w:val="28"/>
          <w:szCs w:val="28"/>
        </w:rPr>
        <w:t>334</w:t>
      </w:r>
      <w:r w:rsidR="00144788" w:rsidRPr="00144788">
        <w:rPr>
          <w:b/>
          <w:sz w:val="28"/>
          <w:szCs w:val="28"/>
        </w:rPr>
        <w:t xml:space="preserve"> от </w:t>
      </w:r>
      <w:r w:rsidR="000D5DC9">
        <w:rPr>
          <w:b/>
          <w:sz w:val="28"/>
          <w:szCs w:val="28"/>
        </w:rPr>
        <w:t>2</w:t>
      </w:r>
      <w:r w:rsidR="00461C1C">
        <w:rPr>
          <w:b/>
          <w:sz w:val="28"/>
          <w:szCs w:val="28"/>
        </w:rPr>
        <w:t>7.0</w:t>
      </w:r>
      <w:r w:rsidR="000D5DC9">
        <w:rPr>
          <w:b/>
          <w:sz w:val="28"/>
          <w:szCs w:val="28"/>
        </w:rPr>
        <w:t>8</w:t>
      </w:r>
      <w:r w:rsidR="00461C1C">
        <w:rPr>
          <w:b/>
          <w:sz w:val="28"/>
          <w:szCs w:val="28"/>
        </w:rPr>
        <w:t>.201</w:t>
      </w:r>
      <w:r w:rsidR="000D5DC9">
        <w:rPr>
          <w:b/>
          <w:sz w:val="28"/>
          <w:szCs w:val="28"/>
        </w:rPr>
        <w:t>4</w:t>
      </w:r>
      <w:r w:rsidR="00144788" w:rsidRPr="00144788">
        <w:rPr>
          <w:b/>
          <w:sz w:val="28"/>
          <w:szCs w:val="28"/>
        </w:rPr>
        <w:t>г «</w:t>
      </w:r>
      <w:r w:rsidR="000D5DC9">
        <w:rPr>
          <w:b/>
          <w:sz w:val="28"/>
          <w:szCs w:val="28"/>
        </w:rPr>
        <w:t xml:space="preserve">Об утверждении правил благоустройства и санитарного содержания </w:t>
      </w:r>
      <w:r w:rsidR="00144788" w:rsidRPr="00144788">
        <w:rPr>
          <w:b/>
          <w:sz w:val="28"/>
          <w:szCs w:val="28"/>
        </w:rPr>
        <w:t xml:space="preserve"> территории Пластуновского сельск</w:t>
      </w:r>
      <w:r w:rsidR="00461C1C">
        <w:rPr>
          <w:b/>
          <w:sz w:val="28"/>
          <w:szCs w:val="28"/>
        </w:rPr>
        <w:t>ого</w:t>
      </w:r>
      <w:r w:rsidR="00144788" w:rsidRPr="00144788">
        <w:rPr>
          <w:b/>
          <w:sz w:val="28"/>
          <w:szCs w:val="28"/>
        </w:rPr>
        <w:t xml:space="preserve"> поселени</w:t>
      </w:r>
      <w:r w:rsidR="00461C1C">
        <w:rPr>
          <w:b/>
          <w:sz w:val="28"/>
          <w:szCs w:val="28"/>
        </w:rPr>
        <w:t>я»</w:t>
      </w:r>
      <w:r w:rsidR="00144788" w:rsidRPr="00144788">
        <w:rPr>
          <w:b/>
          <w:sz w:val="28"/>
          <w:szCs w:val="28"/>
        </w:rPr>
        <w:t xml:space="preserve">.     </w:t>
      </w:r>
    </w:p>
    <w:p w:rsidR="009348C4" w:rsidRDefault="009348C4" w:rsidP="008A00DE">
      <w:pPr>
        <w:jc w:val="both"/>
        <w:rPr>
          <w:sz w:val="28"/>
          <w:szCs w:val="28"/>
        </w:rPr>
      </w:pPr>
    </w:p>
    <w:p w:rsidR="000307A5" w:rsidRPr="006F432C" w:rsidRDefault="000307A5" w:rsidP="006F432C">
      <w:pPr>
        <w:jc w:val="both"/>
        <w:rPr>
          <w:sz w:val="28"/>
          <w:szCs w:val="28"/>
        </w:rPr>
      </w:pPr>
    </w:p>
    <w:p w:rsidR="008A00DE" w:rsidRPr="006B2CB1" w:rsidRDefault="008A00DE" w:rsidP="00CD2EAE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F432C">
        <w:rPr>
          <w:sz w:val="28"/>
          <w:szCs w:val="28"/>
        </w:rPr>
        <w:t xml:space="preserve">              </w:t>
      </w:r>
      <w:proofErr w:type="gramStart"/>
      <w:r w:rsidR="006B2CB1">
        <w:rPr>
          <w:sz w:val="28"/>
          <w:szCs w:val="28"/>
        </w:rPr>
        <w:t xml:space="preserve">В </w:t>
      </w:r>
      <w:r w:rsidRPr="006B2CB1">
        <w:rPr>
          <w:sz w:val="28"/>
          <w:szCs w:val="28"/>
        </w:rPr>
        <w:t>соответствии с</w:t>
      </w:r>
      <w:r w:rsidR="00144788" w:rsidRPr="006B2CB1">
        <w:rPr>
          <w:sz w:val="28"/>
          <w:szCs w:val="28"/>
        </w:rPr>
        <w:t>о ст.14</w:t>
      </w:r>
      <w:r w:rsidRPr="006B2CB1">
        <w:rPr>
          <w:sz w:val="28"/>
          <w:szCs w:val="28"/>
        </w:rPr>
        <w:t xml:space="preserve"> Федеральн</w:t>
      </w:r>
      <w:r w:rsidR="00144788" w:rsidRPr="006B2CB1">
        <w:rPr>
          <w:sz w:val="28"/>
          <w:szCs w:val="28"/>
        </w:rPr>
        <w:t>ого</w:t>
      </w:r>
      <w:r w:rsidRPr="006B2CB1">
        <w:rPr>
          <w:sz w:val="28"/>
          <w:szCs w:val="28"/>
        </w:rPr>
        <w:t xml:space="preserve"> закон</w:t>
      </w:r>
      <w:r w:rsidR="00144788" w:rsidRPr="006B2CB1">
        <w:rPr>
          <w:sz w:val="28"/>
          <w:szCs w:val="28"/>
        </w:rPr>
        <w:t>а</w:t>
      </w:r>
      <w:r w:rsidRPr="006B2CB1">
        <w:rPr>
          <w:sz w:val="28"/>
          <w:szCs w:val="28"/>
        </w:rPr>
        <w:t xml:space="preserve"> от 06.10.2003г. №131-Ф3 «Об общих принципах организации местного самоуправления в Российской Федерации»,</w:t>
      </w:r>
      <w:r w:rsidR="00144788" w:rsidRPr="006B2CB1">
        <w:rPr>
          <w:sz w:val="28"/>
          <w:szCs w:val="28"/>
        </w:rPr>
        <w:t xml:space="preserve"> </w:t>
      </w:r>
      <w:r w:rsidR="006B2CB1">
        <w:rPr>
          <w:sz w:val="28"/>
          <w:szCs w:val="28"/>
        </w:rPr>
        <w:t xml:space="preserve">приказом </w:t>
      </w:r>
      <w:r w:rsidR="006B2CB1" w:rsidRPr="006B2CB1">
        <w:rPr>
          <w:bCs/>
          <w:sz w:val="28"/>
          <w:szCs w:val="28"/>
        </w:rPr>
        <w:t>М</w:t>
      </w:r>
      <w:r w:rsidR="006B2CB1">
        <w:rPr>
          <w:bCs/>
          <w:sz w:val="28"/>
          <w:szCs w:val="28"/>
        </w:rPr>
        <w:t xml:space="preserve">инистерства строительства и ЖКХ РФ от </w:t>
      </w:r>
      <w:r w:rsidR="006B2CB1" w:rsidRPr="006B2CB1">
        <w:rPr>
          <w:bCs/>
          <w:sz w:val="28"/>
          <w:szCs w:val="28"/>
        </w:rPr>
        <w:t xml:space="preserve"> </w:t>
      </w:r>
      <w:r w:rsidR="006B2CB1">
        <w:rPr>
          <w:bCs/>
          <w:sz w:val="28"/>
          <w:szCs w:val="28"/>
        </w:rPr>
        <w:t xml:space="preserve">13 апреля 2017 г. № 711 «Об утверждении методических рекомендаций для подготовки правил благоустройства территорий поселений, городских округов, внутригородских районов», </w:t>
      </w:r>
      <w:r w:rsidR="00144788" w:rsidRPr="006B2CB1">
        <w:rPr>
          <w:sz w:val="28"/>
          <w:szCs w:val="28"/>
        </w:rPr>
        <w:t xml:space="preserve">руководствуясь Уставом </w:t>
      </w:r>
      <w:r w:rsidRPr="006B2CB1">
        <w:rPr>
          <w:sz w:val="28"/>
          <w:szCs w:val="28"/>
        </w:rPr>
        <w:t>Пластуновского сель</w:t>
      </w:r>
      <w:r w:rsidR="00144788" w:rsidRPr="006B2CB1">
        <w:rPr>
          <w:sz w:val="28"/>
          <w:szCs w:val="28"/>
        </w:rPr>
        <w:t xml:space="preserve">ского поселения </w:t>
      </w:r>
      <w:proofErr w:type="spellStart"/>
      <w:r w:rsidR="00144788" w:rsidRPr="006B2CB1">
        <w:rPr>
          <w:sz w:val="28"/>
          <w:szCs w:val="28"/>
        </w:rPr>
        <w:t>Динского</w:t>
      </w:r>
      <w:proofErr w:type="spellEnd"/>
      <w:r w:rsidR="00144788" w:rsidRPr="006B2CB1">
        <w:rPr>
          <w:sz w:val="28"/>
          <w:szCs w:val="28"/>
        </w:rPr>
        <w:t xml:space="preserve"> района, Совет Пластуновского сельского поселения</w:t>
      </w:r>
      <w:r w:rsidR="00CD2EAE">
        <w:rPr>
          <w:sz w:val="28"/>
          <w:szCs w:val="28"/>
        </w:rPr>
        <w:t xml:space="preserve"> </w:t>
      </w:r>
      <w:r w:rsidRPr="006B2CB1">
        <w:rPr>
          <w:sz w:val="28"/>
          <w:szCs w:val="28"/>
        </w:rPr>
        <w:t xml:space="preserve">РЕШИЛ: </w:t>
      </w:r>
      <w:proofErr w:type="gramEnd"/>
    </w:p>
    <w:p w:rsidR="00144788" w:rsidRDefault="006B2CB1" w:rsidP="006B2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4D53B6" w:rsidRPr="006B2CB1">
        <w:rPr>
          <w:sz w:val="28"/>
          <w:szCs w:val="28"/>
        </w:rPr>
        <w:t>.</w:t>
      </w:r>
      <w:r w:rsidR="00CF5D8C" w:rsidRPr="006B2CB1">
        <w:rPr>
          <w:sz w:val="28"/>
          <w:szCs w:val="28"/>
        </w:rPr>
        <w:t>В</w:t>
      </w:r>
      <w:r w:rsidR="004D53B6" w:rsidRPr="006B2CB1">
        <w:rPr>
          <w:sz w:val="28"/>
          <w:szCs w:val="28"/>
        </w:rPr>
        <w:t xml:space="preserve"> решение Совета Пластуновского сельского поселения</w:t>
      </w:r>
      <w:r w:rsidR="00CF5D8C" w:rsidRPr="006B2CB1">
        <w:rPr>
          <w:sz w:val="28"/>
          <w:szCs w:val="28"/>
        </w:rPr>
        <w:t xml:space="preserve"> № 334 от 27.08.2014г «Об утверждении правил благоустройства</w:t>
      </w:r>
      <w:r w:rsidR="00CF5D8C" w:rsidRPr="00D72D16">
        <w:rPr>
          <w:sz w:val="28"/>
          <w:szCs w:val="28"/>
        </w:rPr>
        <w:t xml:space="preserve"> и санитарного содержания  территории Пластуновского сельского поселения»</w:t>
      </w:r>
      <w:r w:rsidR="004D53B6" w:rsidRPr="00D72D16">
        <w:rPr>
          <w:sz w:val="28"/>
          <w:szCs w:val="28"/>
        </w:rPr>
        <w:t xml:space="preserve"> </w:t>
      </w:r>
      <w:r w:rsidR="00CF5D8C" w:rsidRPr="00D72D16">
        <w:rPr>
          <w:sz w:val="28"/>
          <w:szCs w:val="28"/>
        </w:rPr>
        <w:t>внести следующие изменения:</w:t>
      </w:r>
      <w:r w:rsidR="001C1AB1">
        <w:rPr>
          <w:sz w:val="28"/>
          <w:szCs w:val="28"/>
        </w:rPr>
        <w:t xml:space="preserve"> </w:t>
      </w:r>
    </w:p>
    <w:p w:rsidR="00CD2EAE" w:rsidRDefault="001C1AB1" w:rsidP="006B2CB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B2CB1">
        <w:rPr>
          <w:sz w:val="28"/>
          <w:szCs w:val="28"/>
        </w:rPr>
        <w:t xml:space="preserve">раздел  26 </w:t>
      </w:r>
      <w:r w:rsidRPr="00D72D16">
        <w:rPr>
          <w:sz w:val="28"/>
          <w:szCs w:val="28"/>
        </w:rPr>
        <w:t xml:space="preserve"> </w:t>
      </w:r>
      <w:r w:rsidRPr="0061111D">
        <w:rPr>
          <w:sz w:val="28"/>
          <w:szCs w:val="28"/>
        </w:rPr>
        <w:t>изложить в следующей редакции:</w:t>
      </w:r>
    </w:p>
    <w:p w:rsidR="006B2CB1" w:rsidRDefault="00CD2EAE" w:rsidP="006B2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1C1AB1" w:rsidRPr="0061111D">
        <w:rPr>
          <w:sz w:val="28"/>
          <w:szCs w:val="28"/>
        </w:rPr>
        <w:t xml:space="preserve"> </w:t>
      </w:r>
      <w:r w:rsidR="00803576" w:rsidRPr="0061111D">
        <w:rPr>
          <w:sz w:val="28"/>
          <w:szCs w:val="28"/>
        </w:rPr>
        <w:t>«</w:t>
      </w:r>
      <w:r w:rsidR="006B2CB1">
        <w:rPr>
          <w:sz w:val="28"/>
          <w:szCs w:val="28"/>
        </w:rPr>
        <w:t>26.Порядок и механизмы общественного участи</w:t>
      </w:r>
      <w:r w:rsidR="006B652B">
        <w:rPr>
          <w:sz w:val="28"/>
          <w:szCs w:val="28"/>
        </w:rPr>
        <w:t>я</w:t>
      </w:r>
      <w:r w:rsidR="006B2CB1">
        <w:rPr>
          <w:sz w:val="28"/>
          <w:szCs w:val="28"/>
        </w:rPr>
        <w:t xml:space="preserve"> в процессе благоустройства»;</w:t>
      </w:r>
    </w:p>
    <w:p w:rsidR="00CD2EAE" w:rsidRDefault="006B2CB1" w:rsidP="006B2CB1">
      <w:pPr>
        <w:jc w:val="both"/>
        <w:rPr>
          <w:sz w:val="28"/>
          <w:szCs w:val="28"/>
        </w:rPr>
      </w:pPr>
      <w:r>
        <w:rPr>
          <w:sz w:val="28"/>
          <w:szCs w:val="28"/>
        </w:rPr>
        <w:t>-п.26.1</w:t>
      </w:r>
      <w:r w:rsidR="00CD2EAE">
        <w:rPr>
          <w:sz w:val="28"/>
          <w:szCs w:val="28"/>
        </w:rPr>
        <w:t>,26.2</w:t>
      </w:r>
      <w:r>
        <w:rPr>
          <w:sz w:val="28"/>
          <w:szCs w:val="28"/>
        </w:rPr>
        <w:t xml:space="preserve"> </w:t>
      </w:r>
      <w:r w:rsidR="00CD2EAE" w:rsidRPr="0061111D">
        <w:rPr>
          <w:sz w:val="28"/>
          <w:szCs w:val="28"/>
        </w:rPr>
        <w:t>изложить в следующей редакции</w:t>
      </w:r>
      <w:r w:rsidR="00CD2EAE">
        <w:rPr>
          <w:sz w:val="28"/>
          <w:szCs w:val="28"/>
        </w:rPr>
        <w:t>:</w:t>
      </w:r>
    </w:p>
    <w:p w:rsidR="006B2CB1" w:rsidRPr="006B2CB1" w:rsidRDefault="00CD2EAE" w:rsidP="006B2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-п.26.1.</w:t>
      </w:r>
      <w:r w:rsidR="006B2CB1" w:rsidRPr="006B2CB1">
        <w:rPr>
          <w:rStyle w:val="2"/>
          <w:sz w:val="28"/>
          <w:szCs w:val="28"/>
        </w:rPr>
        <w:t>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сельского поселения и оптимального сочетания общественных интересов и пожеланий, профессиональной экспертизы, проводятся следующие процедуры: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313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максимизация общественного участия на этапе выявления общественного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запроса, формулировки движущих ценностей и определения целей рассматриваемого проекта (1 этап);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313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 xml:space="preserve">совмещение общественного участия и профессиональной </w:t>
      </w:r>
      <w:r w:rsidRPr="00CA631D">
        <w:rPr>
          <w:rStyle w:val="2"/>
          <w:sz w:val="28"/>
          <w:szCs w:val="28"/>
        </w:rPr>
        <w:lastRenderedPageBreak/>
        <w:t>экспертизы в выработке альтернативных концепций решения задачи, в том числе с использованием механизма проектных семинаров и открытых конкурсов (2 этап);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12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рассмотрение созданных вариантов с вовлечением всех заинтересованных лиц, имеющих отношение к данной территории и данному вопросу (3 этап);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313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передача выбранной концепции на доработку специалистам, вновь и рассмотрение финального решения, в том числе усиление его эффективности и привлекательности с участием всех заинтересованных лиц (4 этап).</w:t>
      </w:r>
    </w:p>
    <w:p w:rsidR="00CD2EAE" w:rsidRDefault="00CD2EAE" w:rsidP="00CD2EAE">
      <w:pPr>
        <w:widowControl w:val="0"/>
        <w:tabs>
          <w:tab w:val="left" w:pos="582"/>
        </w:tabs>
        <w:suppressAutoHyphens w:val="0"/>
        <w:ind w:left="1242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       п.26.2.</w:t>
      </w:r>
      <w:r w:rsidR="006B2CB1" w:rsidRPr="00CA631D">
        <w:rPr>
          <w:rStyle w:val="2"/>
          <w:sz w:val="28"/>
          <w:szCs w:val="28"/>
        </w:rPr>
        <w:t xml:space="preserve">Для осуществления участия граждан и иных </w:t>
      </w:r>
    </w:p>
    <w:p w:rsidR="006B2CB1" w:rsidRPr="00DD5456" w:rsidRDefault="006B2CB1" w:rsidP="00CD2EAE">
      <w:pPr>
        <w:widowControl w:val="0"/>
        <w:tabs>
          <w:tab w:val="left" w:pos="582"/>
        </w:tabs>
        <w:suppressAutoHyphens w:val="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заинтересованных лиц в процессе принятия решений и реализации проектов комплексного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благоустройства используются следующие формы:</w:t>
      </w:r>
    </w:p>
    <w:p w:rsidR="006B2CB1" w:rsidRPr="00DD5456" w:rsidRDefault="006B2CB1" w:rsidP="006B2CB1">
      <w:pPr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79"/>
        </w:tabs>
        <w:suppressAutoHyphens w:val="0"/>
        <w:ind w:firstLine="900"/>
        <w:jc w:val="both"/>
        <w:rPr>
          <w:sz w:val="28"/>
          <w:szCs w:val="28"/>
        </w:rPr>
      </w:pPr>
      <w:proofErr w:type="gramStart"/>
      <w:r w:rsidRPr="00CA631D">
        <w:rPr>
          <w:rStyle w:val="2"/>
          <w:sz w:val="28"/>
          <w:szCs w:val="28"/>
        </w:rPr>
        <w:t>определение основных видов активностей, функциональных зон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 xml:space="preserve">общественных пространств, под которыми понимаются части территории </w:t>
      </w:r>
      <w:r>
        <w:rPr>
          <w:rStyle w:val="2"/>
          <w:sz w:val="28"/>
          <w:szCs w:val="28"/>
        </w:rPr>
        <w:t>сельского</w:t>
      </w:r>
      <w:r w:rsidRPr="00CA631D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поселения</w:t>
      </w:r>
      <w:r w:rsidRPr="00CA631D">
        <w:rPr>
          <w:rStyle w:val="2"/>
          <w:sz w:val="28"/>
          <w:szCs w:val="28"/>
        </w:rPr>
        <w:t>, для которых определены границы и преимущественный вид деятельности (функция), для которой предназначена данная часть территории, и их взаимного расположения на выбранной территории.</w:t>
      </w:r>
      <w:proofErr w:type="gramEnd"/>
      <w:r w:rsidRPr="00CA631D">
        <w:rPr>
          <w:rStyle w:val="2"/>
          <w:sz w:val="28"/>
          <w:szCs w:val="28"/>
        </w:rPr>
        <w:t xml:space="preserve"> При этом возможно определение нескольких преимущественных видов деятельности для одной и той же функциональной зоны</w:t>
      </w:r>
      <w:r>
        <w:rPr>
          <w:rStyle w:val="2"/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(многофункциональные зоны);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45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79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консультации в выборе типов покрытий, с учетом функционального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зонирования территории, предполагаемым типам озеленения, освещения и осветительного оборудования;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79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79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одобрение проектных решений участниками процесса проектирования и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будущими пользователями, включая местных жителей, собственников соседних территорий и других заинтересованных лиц;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45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осуществление общественного контроля над процессом реализации проекта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79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осуществление общественного контроля над процессом эксплуатации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эксплуатации территории).</w:t>
      </w:r>
    </w:p>
    <w:p w:rsidR="006B2CB1" w:rsidRPr="00DD5456" w:rsidRDefault="006B2CB1" w:rsidP="006B2CB1">
      <w:pPr>
        <w:tabs>
          <w:tab w:val="left" w:pos="900"/>
        </w:tabs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При реализации проектов осуществляется информирование общественности о планирующихся изменениях и возможности участия в этом процессе путем: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54"/>
          <w:tab w:val="left" w:pos="900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lastRenderedPageBreak/>
        <w:t xml:space="preserve">создания единого информационного </w:t>
      </w:r>
      <w:proofErr w:type="spellStart"/>
      <w:r w:rsidRPr="00CA631D">
        <w:rPr>
          <w:rStyle w:val="2"/>
          <w:sz w:val="28"/>
          <w:szCs w:val="28"/>
        </w:rPr>
        <w:t>интернет-ресурса</w:t>
      </w:r>
      <w:proofErr w:type="spellEnd"/>
      <w:r w:rsidRPr="00CA631D">
        <w:rPr>
          <w:rStyle w:val="2"/>
          <w:sz w:val="28"/>
          <w:szCs w:val="28"/>
        </w:rPr>
        <w:t xml:space="preserve"> (сайта или приложения) который будет решать задачи по сбору информации, обеспечению «</w:t>
      </w:r>
      <w:proofErr w:type="spellStart"/>
      <w:r w:rsidRPr="00CA631D">
        <w:rPr>
          <w:rStyle w:val="2"/>
          <w:sz w:val="28"/>
          <w:szCs w:val="28"/>
        </w:rPr>
        <w:t>онлайн</w:t>
      </w:r>
      <w:proofErr w:type="spellEnd"/>
      <w:r w:rsidRPr="00CA631D">
        <w:rPr>
          <w:rStyle w:val="2"/>
          <w:sz w:val="28"/>
          <w:szCs w:val="28"/>
        </w:rPr>
        <w:t>» участия и регулярном информировании о ходе проекта, с публикацией фото, видео и текстовых отчетов по итогам проведения общественных обсуждений;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45"/>
          <w:tab w:val="left" w:pos="900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работы со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45"/>
          <w:tab w:val="left" w:pos="900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вывешивания афиш и объявлений на информационных досках в подъездах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жилых домов, расположенных в непосредственной близости к проектируемому объекту (дворовой территории, общественной территории), а также на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специальных стендах на самом объекте; в наиболее посещаемых местах (общественные и торгово-развлекательные центры, знаковые места и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площадки), в холлах значимых и социальных инфраструктурных объектов, расположенных по соседству с проектируемой территорией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40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информирования местных жителей через школы и детские сады, в том числе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40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индивидуальных приглашений участников встречи лично, по электронной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почте или по телефону;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40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установки интерактивных стендов с устройствами для заполнения и сбора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40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 xml:space="preserve">использование социальных сетей и </w:t>
      </w:r>
      <w:proofErr w:type="spellStart"/>
      <w:r w:rsidRPr="00CA631D">
        <w:rPr>
          <w:rStyle w:val="2"/>
          <w:sz w:val="28"/>
          <w:szCs w:val="28"/>
        </w:rPr>
        <w:t>интернет-ресурсов</w:t>
      </w:r>
      <w:proofErr w:type="spellEnd"/>
      <w:r w:rsidRPr="00CA631D">
        <w:rPr>
          <w:rStyle w:val="2"/>
          <w:sz w:val="28"/>
          <w:szCs w:val="28"/>
        </w:rPr>
        <w:t xml:space="preserve"> для обеспечения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донесения информации до различных общественных объединений и профессиональных сообществ;</w:t>
      </w:r>
    </w:p>
    <w:p w:rsidR="006B2CB1" w:rsidRPr="00CD2EAE" w:rsidRDefault="006B2CB1" w:rsidP="006B2CB1">
      <w:pPr>
        <w:widowControl w:val="0"/>
        <w:numPr>
          <w:ilvl w:val="0"/>
          <w:numId w:val="7"/>
        </w:numPr>
        <w:tabs>
          <w:tab w:val="left" w:pos="240"/>
        </w:tabs>
        <w:suppressAutoHyphens w:val="0"/>
        <w:ind w:firstLine="900"/>
        <w:jc w:val="both"/>
        <w:rPr>
          <w:rStyle w:val="2"/>
          <w:color w:val="auto"/>
          <w:sz w:val="28"/>
          <w:szCs w:val="28"/>
          <w:lang w:eastAsia="ar-SA" w:bidi="ar-SA"/>
        </w:rPr>
      </w:pPr>
      <w:r w:rsidRPr="00CA631D">
        <w:rPr>
          <w:rStyle w:val="2"/>
          <w:sz w:val="28"/>
          <w:szCs w:val="28"/>
        </w:rPr>
        <w:t>установки специальных информационных стендов в местах с большой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CD2EAE" w:rsidRPr="00DD5456" w:rsidRDefault="00CD2EAE" w:rsidP="00CD2EAE">
      <w:pPr>
        <w:widowControl w:val="0"/>
        <w:tabs>
          <w:tab w:val="left" w:pos="24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-дополнить раздел 26 пунктами 26.3 и 26.4</w:t>
      </w:r>
      <w:r w:rsidRPr="0061111D">
        <w:rPr>
          <w:sz w:val="28"/>
          <w:szCs w:val="28"/>
        </w:rPr>
        <w:t xml:space="preserve"> в следующей редакции</w:t>
      </w:r>
      <w:r>
        <w:rPr>
          <w:sz w:val="28"/>
          <w:szCs w:val="28"/>
        </w:rPr>
        <w:t>:</w:t>
      </w:r>
    </w:p>
    <w:p w:rsidR="006B2CB1" w:rsidRPr="00DD5456" w:rsidRDefault="00CD2EAE" w:rsidP="00CD2EAE">
      <w:pPr>
        <w:widowControl w:val="0"/>
        <w:suppressAutoHyphens w:val="0"/>
        <w:ind w:left="1242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-26.3.</w:t>
      </w:r>
      <w:r w:rsidR="006B2CB1" w:rsidRPr="00CA631D">
        <w:rPr>
          <w:rStyle w:val="2"/>
          <w:sz w:val="28"/>
          <w:szCs w:val="28"/>
        </w:rPr>
        <w:t>Механизмы общественного участия.</w:t>
      </w:r>
    </w:p>
    <w:p w:rsidR="006B2CB1" w:rsidRPr="00DD5456" w:rsidRDefault="006B2CB1" w:rsidP="006B2CB1">
      <w:pPr>
        <w:tabs>
          <w:tab w:val="left" w:pos="6154"/>
        </w:tabs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 xml:space="preserve">Обсуждение проектов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законом от 21.07. </w:t>
      </w:r>
      <w:smartTag w:uri="urn:schemas-microsoft-com:office:smarttags" w:element="metricconverter">
        <w:smartTagPr>
          <w:attr w:name="ProductID" w:val="2014 г"/>
        </w:smartTagPr>
        <w:r w:rsidRPr="00CA631D">
          <w:rPr>
            <w:rStyle w:val="2"/>
            <w:sz w:val="28"/>
            <w:szCs w:val="28"/>
          </w:rPr>
          <w:t>2014 г</w:t>
        </w:r>
      </w:smartTag>
      <w:r w:rsidRPr="00CA631D">
        <w:rPr>
          <w:rStyle w:val="2"/>
          <w:sz w:val="28"/>
          <w:szCs w:val="28"/>
        </w:rPr>
        <w:t xml:space="preserve">. № 212-ФЗ «Об основах общественного контроля в Российской Федерации». </w:t>
      </w:r>
      <w:proofErr w:type="gramStart"/>
      <w:r w:rsidRPr="00CA631D">
        <w:rPr>
          <w:rStyle w:val="2"/>
          <w:sz w:val="28"/>
          <w:szCs w:val="28"/>
        </w:rPr>
        <w:t>Используются следующие инструменты: анкетирование, опросы,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 xml:space="preserve">интервьюирование, картирование, проведение </w:t>
      </w:r>
      <w:proofErr w:type="spellStart"/>
      <w:r w:rsidRPr="00CA631D">
        <w:rPr>
          <w:rStyle w:val="2"/>
          <w:sz w:val="28"/>
          <w:szCs w:val="28"/>
        </w:rPr>
        <w:t>фокус-групп</w:t>
      </w:r>
      <w:proofErr w:type="spellEnd"/>
      <w:r w:rsidRPr="00CA631D">
        <w:rPr>
          <w:rStyle w:val="2"/>
          <w:sz w:val="28"/>
          <w:szCs w:val="28"/>
        </w:rPr>
        <w:t xml:space="preserve">, работа с отдельными группами </w:t>
      </w:r>
      <w:r w:rsidRPr="00CA631D">
        <w:rPr>
          <w:rStyle w:val="2"/>
          <w:sz w:val="28"/>
          <w:szCs w:val="28"/>
        </w:rPr>
        <w:lastRenderedPageBreak/>
        <w:t>пользователей, организация проектных семинаров, организация проектных мастерских (</w:t>
      </w:r>
      <w:proofErr w:type="spellStart"/>
      <w:r w:rsidRPr="00CA631D">
        <w:rPr>
          <w:rStyle w:val="2"/>
          <w:sz w:val="28"/>
          <w:szCs w:val="28"/>
        </w:rPr>
        <w:t>воркшопов</w:t>
      </w:r>
      <w:proofErr w:type="spellEnd"/>
      <w:r w:rsidRPr="00CA631D">
        <w:rPr>
          <w:rStyle w:val="2"/>
          <w:sz w:val="28"/>
          <w:szCs w:val="28"/>
        </w:rPr>
        <w:t xml:space="preserve">), проведение общественных обсуждений, проведение </w:t>
      </w:r>
      <w:proofErr w:type="spellStart"/>
      <w:r w:rsidRPr="00CA631D">
        <w:rPr>
          <w:rStyle w:val="2"/>
          <w:sz w:val="28"/>
          <w:szCs w:val="28"/>
        </w:rPr>
        <w:t>дизайн-игр</w:t>
      </w:r>
      <w:proofErr w:type="spellEnd"/>
      <w:r w:rsidRPr="00CA631D">
        <w:rPr>
          <w:rStyle w:val="2"/>
          <w:sz w:val="28"/>
          <w:szCs w:val="28"/>
        </w:rPr>
        <w:t xml:space="preserve">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  <w:proofErr w:type="gramEnd"/>
    </w:p>
    <w:p w:rsidR="006B2CB1" w:rsidRPr="00DD5456" w:rsidRDefault="006B2CB1" w:rsidP="006B2CB1">
      <w:pPr>
        <w:tabs>
          <w:tab w:val="right" w:pos="9334"/>
        </w:tabs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 xml:space="preserve">По итогам встреч, проектных семинаров, </w:t>
      </w:r>
      <w:proofErr w:type="spellStart"/>
      <w:r w:rsidRPr="00CA631D">
        <w:rPr>
          <w:rStyle w:val="2"/>
          <w:sz w:val="28"/>
          <w:szCs w:val="28"/>
        </w:rPr>
        <w:t>воркшопов</w:t>
      </w:r>
      <w:proofErr w:type="spellEnd"/>
      <w:r w:rsidRPr="00CA631D">
        <w:rPr>
          <w:rStyle w:val="2"/>
          <w:sz w:val="28"/>
          <w:szCs w:val="28"/>
        </w:rPr>
        <w:t xml:space="preserve">, </w:t>
      </w:r>
      <w:proofErr w:type="spellStart"/>
      <w:r w:rsidRPr="00CA631D">
        <w:rPr>
          <w:rStyle w:val="2"/>
          <w:sz w:val="28"/>
          <w:szCs w:val="28"/>
        </w:rPr>
        <w:t>дизайн-игр</w:t>
      </w:r>
      <w:proofErr w:type="spellEnd"/>
      <w:r w:rsidRPr="00CA631D">
        <w:rPr>
          <w:rStyle w:val="2"/>
          <w:sz w:val="28"/>
          <w:szCs w:val="28"/>
        </w:rPr>
        <w:t xml:space="preserve"> и любых других форматов общественных обсуждений формируется отчет, а также видеозапись самого мероприятия, и выкладывается в публичный </w:t>
      </w:r>
      <w:proofErr w:type="gramStart"/>
      <w:r w:rsidRPr="00CA631D">
        <w:rPr>
          <w:rStyle w:val="2"/>
          <w:sz w:val="28"/>
          <w:szCs w:val="28"/>
        </w:rPr>
        <w:t>доступ</w:t>
      </w:r>
      <w:proofErr w:type="gramEnd"/>
      <w:r w:rsidRPr="00CA631D">
        <w:rPr>
          <w:rStyle w:val="2"/>
          <w:sz w:val="28"/>
          <w:szCs w:val="28"/>
        </w:rPr>
        <w:t xml:space="preserve"> как на информационных ресурсах проекта, так и на официальном сайте органа местного самоуправления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CD2EAE" w:rsidRDefault="00CD2EAE" w:rsidP="00CD2EAE">
      <w:pPr>
        <w:widowControl w:val="0"/>
        <w:tabs>
          <w:tab w:val="left" w:pos="590"/>
        </w:tabs>
        <w:suppressAutoHyphens w:val="0"/>
        <w:ind w:left="90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  п.26.4. </w:t>
      </w:r>
      <w:r w:rsidR="006B2CB1" w:rsidRPr="00CA631D">
        <w:rPr>
          <w:rStyle w:val="2"/>
          <w:sz w:val="28"/>
          <w:szCs w:val="28"/>
        </w:rPr>
        <w:t xml:space="preserve">Участие лиц, осуществляющих </w:t>
      </w:r>
      <w:proofErr w:type="gramStart"/>
      <w:r w:rsidR="006B2CB1" w:rsidRPr="00CA631D">
        <w:rPr>
          <w:rStyle w:val="2"/>
          <w:sz w:val="28"/>
          <w:szCs w:val="28"/>
        </w:rPr>
        <w:t>предпринимательскую</w:t>
      </w:r>
      <w:proofErr w:type="gramEnd"/>
      <w:r w:rsidR="006B2CB1" w:rsidRPr="00CA631D">
        <w:rPr>
          <w:rStyle w:val="2"/>
          <w:sz w:val="28"/>
          <w:szCs w:val="28"/>
        </w:rPr>
        <w:t xml:space="preserve"> </w:t>
      </w:r>
    </w:p>
    <w:p w:rsidR="006B2CB1" w:rsidRPr="00DD5456" w:rsidRDefault="006B2CB1" w:rsidP="00CD2EAE">
      <w:pPr>
        <w:widowControl w:val="0"/>
        <w:tabs>
          <w:tab w:val="left" w:pos="590"/>
        </w:tabs>
        <w:suppressAutoHyphens w:val="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деятельность, в реализации комплексных проектов благоустройства может заключаться: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67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в создании и предоставлении разного рода услуг и сервисов для посетителей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общественных пространств;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72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в приведении в соответствие с требованиями проектных решений фасадов, принадлежащих или арендуемых объектов, в том числе размещенных на них вывесок;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67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в строительстве, реконструкции, реставрации объектов недвижимости;</w:t>
      </w:r>
    </w:p>
    <w:p w:rsidR="006B2CB1" w:rsidRPr="00DD5456" w:rsidRDefault="006B2CB1" w:rsidP="006B2CB1">
      <w:pPr>
        <w:tabs>
          <w:tab w:val="left" w:pos="566"/>
          <w:tab w:val="center" w:pos="4326"/>
          <w:tab w:val="center" w:pos="5777"/>
          <w:tab w:val="right" w:pos="9337"/>
        </w:tabs>
        <w:ind w:left="522"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 xml:space="preserve">- в производстве или размещении </w:t>
      </w:r>
      <w:r w:rsidRPr="00CA631D">
        <w:rPr>
          <w:rStyle w:val="2"/>
          <w:sz w:val="28"/>
          <w:szCs w:val="28"/>
        </w:rPr>
        <w:tab/>
        <w:t xml:space="preserve">элементов </w:t>
      </w:r>
      <w:r w:rsidRPr="00CA631D">
        <w:rPr>
          <w:rStyle w:val="2"/>
          <w:sz w:val="28"/>
          <w:szCs w:val="28"/>
        </w:rPr>
        <w:tab/>
        <w:t>благоустройства;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77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 xml:space="preserve">в комплексном благоустройстве отдельных территорий, прилегающих к территориям, благоустраиваемым за счет средств </w:t>
      </w:r>
      <w:r>
        <w:rPr>
          <w:rStyle w:val="2"/>
          <w:sz w:val="28"/>
          <w:szCs w:val="28"/>
        </w:rPr>
        <w:t>сельского</w:t>
      </w:r>
      <w:r w:rsidRPr="00CA631D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поселения</w:t>
      </w:r>
      <w:r w:rsidRPr="00CA631D">
        <w:rPr>
          <w:rStyle w:val="2"/>
          <w:sz w:val="28"/>
          <w:szCs w:val="28"/>
        </w:rPr>
        <w:t>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67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в организации мероприятий, обеспечивающих приток посетителей на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создаваемые общественные пространства;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67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в организации уборки благоустроенных территорий, предоставлении сре</w:t>
      </w:r>
      <w:proofErr w:type="gramStart"/>
      <w:r w:rsidRPr="00CA631D">
        <w:rPr>
          <w:rStyle w:val="2"/>
          <w:sz w:val="28"/>
          <w:szCs w:val="28"/>
        </w:rPr>
        <w:t>дств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дл</w:t>
      </w:r>
      <w:proofErr w:type="gramEnd"/>
      <w:r w:rsidRPr="00CA631D">
        <w:rPr>
          <w:rStyle w:val="2"/>
          <w:sz w:val="28"/>
          <w:szCs w:val="28"/>
        </w:rPr>
        <w:t>я подготовки проектов или проведения творческих конкурсов на разработку архитектурных концепций общественных пространств;</w:t>
      </w:r>
    </w:p>
    <w:p w:rsidR="006B2CB1" w:rsidRDefault="006B2CB1" w:rsidP="006B2CB1">
      <w:pPr>
        <w:widowControl w:val="0"/>
        <w:numPr>
          <w:ilvl w:val="0"/>
          <w:numId w:val="7"/>
        </w:numPr>
        <w:tabs>
          <w:tab w:val="left" w:pos="267"/>
        </w:tabs>
        <w:suppressAutoHyphens w:val="0"/>
        <w:ind w:firstLine="900"/>
        <w:jc w:val="both"/>
        <w:rPr>
          <w:rStyle w:val="2"/>
          <w:sz w:val="28"/>
          <w:szCs w:val="28"/>
        </w:rPr>
      </w:pPr>
      <w:r w:rsidRPr="00CA631D">
        <w:rPr>
          <w:rStyle w:val="2"/>
          <w:sz w:val="28"/>
          <w:szCs w:val="28"/>
        </w:rPr>
        <w:t>в иных формах.</w:t>
      </w:r>
    </w:p>
    <w:p w:rsidR="00CD2EAE" w:rsidRPr="00CA631D" w:rsidRDefault="00CD2EAE" w:rsidP="00CD2EAE">
      <w:pPr>
        <w:widowControl w:val="0"/>
        <w:tabs>
          <w:tab w:val="left" w:pos="267"/>
        </w:tabs>
        <w:suppressAutoHyphens w:val="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- ранее утверждённый  раздел 26 и пункты 26.1, 26.2 считать соответственно разделом 27 и пунктами 27.1, 27.2.</w:t>
      </w:r>
    </w:p>
    <w:p w:rsidR="00460359" w:rsidRDefault="004D53B6" w:rsidP="004D5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67B1">
        <w:rPr>
          <w:sz w:val="28"/>
          <w:szCs w:val="28"/>
        </w:rPr>
        <w:t>2</w:t>
      </w:r>
      <w:r w:rsidR="00460359" w:rsidRPr="006F432C">
        <w:rPr>
          <w:sz w:val="28"/>
          <w:szCs w:val="28"/>
        </w:rPr>
        <w:t>.</w:t>
      </w:r>
      <w:proofErr w:type="gramStart"/>
      <w:r w:rsidR="00460359" w:rsidRPr="006F432C">
        <w:rPr>
          <w:sz w:val="28"/>
          <w:szCs w:val="28"/>
        </w:rPr>
        <w:t>Контроль за</w:t>
      </w:r>
      <w:proofErr w:type="gramEnd"/>
      <w:r w:rsidR="00460359" w:rsidRPr="006F432C">
        <w:rPr>
          <w:sz w:val="28"/>
          <w:szCs w:val="28"/>
        </w:rPr>
        <w:t xml:space="preserve"> исполнением настоящего решения возложить </w:t>
      </w:r>
      <w:r w:rsidR="00294DA3" w:rsidRPr="006F432C">
        <w:rPr>
          <w:sz w:val="28"/>
          <w:szCs w:val="28"/>
        </w:rPr>
        <w:t>на администрацию Пластуновского сельского поселения</w:t>
      </w:r>
      <w:r w:rsidR="00294DA3">
        <w:rPr>
          <w:sz w:val="28"/>
          <w:szCs w:val="28"/>
        </w:rPr>
        <w:t xml:space="preserve"> (Олейник С.К.)</w:t>
      </w:r>
    </w:p>
    <w:p w:rsidR="00460359" w:rsidRDefault="004D53B6" w:rsidP="004D53B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2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467B1">
        <w:rPr>
          <w:sz w:val="28"/>
          <w:szCs w:val="28"/>
        </w:rPr>
        <w:t>3</w:t>
      </w:r>
      <w:r w:rsidR="00460359">
        <w:rPr>
          <w:color w:val="000000"/>
          <w:sz w:val="28"/>
          <w:szCs w:val="28"/>
        </w:rPr>
        <w:t>. Настоящее решение вступает в силу</w:t>
      </w:r>
      <w:r w:rsidR="00294DA3">
        <w:rPr>
          <w:color w:val="000000"/>
          <w:sz w:val="28"/>
          <w:szCs w:val="28"/>
        </w:rPr>
        <w:t xml:space="preserve"> со дня его </w:t>
      </w:r>
      <w:r w:rsidR="00144788">
        <w:rPr>
          <w:color w:val="000000"/>
          <w:sz w:val="28"/>
          <w:szCs w:val="28"/>
        </w:rPr>
        <w:t>опубликования</w:t>
      </w:r>
      <w:r w:rsidR="00460359">
        <w:rPr>
          <w:color w:val="000000"/>
          <w:sz w:val="28"/>
          <w:szCs w:val="28"/>
        </w:rPr>
        <w:t>.</w:t>
      </w:r>
    </w:p>
    <w:p w:rsidR="000307A5" w:rsidRDefault="000307A5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7467B1" w:rsidRDefault="007467B1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0307A5" w:rsidRDefault="007467B1" w:rsidP="009348C4">
      <w:pPr>
        <w:jc w:val="both"/>
        <w:rPr>
          <w:bCs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bCs/>
          <w:noProof/>
          <w:sz w:val="28"/>
          <w:szCs w:val="28"/>
          <w:lang w:eastAsia="ru-RU"/>
        </w:rPr>
        <w:t>Председатель Совета                                                                 П.И.Кибаль</w:t>
      </w:r>
    </w:p>
    <w:p w:rsidR="007467B1" w:rsidRDefault="007467B1" w:rsidP="009348C4">
      <w:pPr>
        <w:jc w:val="both"/>
        <w:rPr>
          <w:bCs/>
          <w:noProof/>
          <w:sz w:val="28"/>
          <w:szCs w:val="28"/>
          <w:lang w:eastAsia="ru-RU"/>
        </w:rPr>
      </w:pPr>
    </w:p>
    <w:p w:rsidR="006B652B" w:rsidRDefault="006B652B" w:rsidP="009348C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3610C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6B652B" w:rsidRDefault="00C14395" w:rsidP="000307A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9348C4">
        <w:rPr>
          <w:sz w:val="28"/>
          <w:szCs w:val="28"/>
        </w:rPr>
        <w:t xml:space="preserve"> </w:t>
      </w:r>
      <w:r w:rsidR="00922687" w:rsidRPr="00922687">
        <w:rPr>
          <w:bCs/>
          <w:sz w:val="28"/>
          <w:szCs w:val="28"/>
        </w:rPr>
        <w:t>Пластуновского</w:t>
      </w:r>
    </w:p>
    <w:p w:rsidR="001E226D" w:rsidRDefault="00922687" w:rsidP="000307A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="009348C4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7535B3">
        <w:rPr>
          <w:sz w:val="28"/>
          <w:szCs w:val="28"/>
        </w:rPr>
        <w:t>поселения</w:t>
      </w:r>
      <w:r w:rsidR="007535B3">
        <w:rPr>
          <w:sz w:val="28"/>
          <w:szCs w:val="28"/>
        </w:rPr>
        <w:tab/>
      </w:r>
      <w:r w:rsidR="006B652B">
        <w:rPr>
          <w:sz w:val="28"/>
          <w:szCs w:val="28"/>
        </w:rPr>
        <w:t xml:space="preserve">                          </w:t>
      </w:r>
      <w:r w:rsidR="007535B3">
        <w:rPr>
          <w:sz w:val="28"/>
          <w:szCs w:val="28"/>
        </w:rPr>
        <w:tab/>
      </w:r>
      <w:r w:rsidR="007535B3" w:rsidRPr="007535B3">
        <w:rPr>
          <w:sz w:val="28"/>
          <w:szCs w:val="28"/>
        </w:rPr>
        <w:t xml:space="preserve">          </w:t>
      </w:r>
      <w:r w:rsidR="009348C4">
        <w:rPr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E226D">
        <w:rPr>
          <w:bCs/>
          <w:sz w:val="28"/>
          <w:szCs w:val="28"/>
        </w:rPr>
        <w:t xml:space="preserve">  </w:t>
      </w:r>
      <w:r w:rsidR="006B652B">
        <w:rPr>
          <w:bCs/>
          <w:sz w:val="28"/>
          <w:szCs w:val="28"/>
        </w:rPr>
        <w:t xml:space="preserve">    </w:t>
      </w:r>
      <w:proofErr w:type="spellStart"/>
      <w:r w:rsidR="006B652B">
        <w:rPr>
          <w:bCs/>
          <w:sz w:val="28"/>
          <w:szCs w:val="28"/>
        </w:rPr>
        <w:t>А.А.Завгородний</w:t>
      </w:r>
      <w:proofErr w:type="spellEnd"/>
      <w:r w:rsidR="006D62C1">
        <w:rPr>
          <w:color w:val="000000"/>
          <w:sz w:val="28"/>
          <w:szCs w:val="28"/>
        </w:rPr>
        <w:t xml:space="preserve">                                           </w:t>
      </w:r>
      <w:r w:rsidR="003F5D72">
        <w:rPr>
          <w:color w:val="000000"/>
          <w:sz w:val="28"/>
          <w:szCs w:val="28"/>
        </w:rPr>
        <w:t xml:space="preserve">                     </w:t>
      </w:r>
    </w:p>
    <w:sectPr w:rsidR="001E226D" w:rsidSect="007467B1">
      <w:footerReference w:type="default" r:id="rId9"/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359" w:rsidRDefault="00F82359" w:rsidP="00B73EBB">
      <w:r>
        <w:separator/>
      </w:r>
    </w:p>
  </w:endnote>
  <w:endnote w:type="continuationSeparator" w:id="0">
    <w:p w:rsidR="00F82359" w:rsidRDefault="00F82359" w:rsidP="00B73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108590"/>
      <w:docPartObj>
        <w:docPartGallery w:val="Page Numbers (Bottom of Page)"/>
        <w:docPartUnique/>
      </w:docPartObj>
    </w:sdtPr>
    <w:sdtContent>
      <w:p w:rsidR="00B73EBB" w:rsidRDefault="00A13631">
        <w:pPr>
          <w:pStyle w:val="a7"/>
          <w:jc w:val="right"/>
        </w:pPr>
      </w:p>
    </w:sdtContent>
  </w:sdt>
  <w:p w:rsidR="00B73EBB" w:rsidRDefault="00B73E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359" w:rsidRDefault="00F82359" w:rsidP="00B73EBB">
      <w:r>
        <w:separator/>
      </w:r>
    </w:p>
  </w:footnote>
  <w:footnote w:type="continuationSeparator" w:id="0">
    <w:p w:rsidR="00F82359" w:rsidRDefault="00F82359" w:rsidP="00B73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D983A33"/>
    <w:multiLevelType w:val="hybridMultilevel"/>
    <w:tmpl w:val="E9806AF6"/>
    <w:lvl w:ilvl="0" w:tplc="AEFEE7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F695A70"/>
    <w:multiLevelType w:val="multilevel"/>
    <w:tmpl w:val="AA062362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0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6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2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4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96" w:hanging="2160"/>
      </w:pPr>
      <w:rPr>
        <w:rFonts w:hint="default"/>
        <w:color w:val="000000"/>
      </w:rPr>
    </w:lvl>
  </w:abstractNum>
  <w:abstractNum w:abstractNumId="6">
    <w:nsid w:val="46ED3933"/>
    <w:multiLevelType w:val="hybridMultilevel"/>
    <w:tmpl w:val="3F1682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D68633C"/>
    <w:multiLevelType w:val="multilevel"/>
    <w:tmpl w:val="78409E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9A28EE"/>
    <w:rsid w:val="00022282"/>
    <w:rsid w:val="000307A5"/>
    <w:rsid w:val="0004321B"/>
    <w:rsid w:val="00060C31"/>
    <w:rsid w:val="000C38CE"/>
    <w:rsid w:val="000D5DC9"/>
    <w:rsid w:val="000F1FC5"/>
    <w:rsid w:val="0011229B"/>
    <w:rsid w:val="00125228"/>
    <w:rsid w:val="00144788"/>
    <w:rsid w:val="001573F4"/>
    <w:rsid w:val="00192E23"/>
    <w:rsid w:val="001B399A"/>
    <w:rsid w:val="001C1AB1"/>
    <w:rsid w:val="001E226D"/>
    <w:rsid w:val="001E343F"/>
    <w:rsid w:val="001F3625"/>
    <w:rsid w:val="00232B1B"/>
    <w:rsid w:val="00272CB4"/>
    <w:rsid w:val="002879CE"/>
    <w:rsid w:val="00294DA3"/>
    <w:rsid w:val="002A043A"/>
    <w:rsid w:val="002C7320"/>
    <w:rsid w:val="002E7CBA"/>
    <w:rsid w:val="002F0C8B"/>
    <w:rsid w:val="003052DB"/>
    <w:rsid w:val="00334DDF"/>
    <w:rsid w:val="003610C5"/>
    <w:rsid w:val="00365F44"/>
    <w:rsid w:val="0037230E"/>
    <w:rsid w:val="00393026"/>
    <w:rsid w:val="003F5D72"/>
    <w:rsid w:val="004348E2"/>
    <w:rsid w:val="004547FB"/>
    <w:rsid w:val="0045534B"/>
    <w:rsid w:val="00460359"/>
    <w:rsid w:val="00461C1C"/>
    <w:rsid w:val="00492114"/>
    <w:rsid w:val="004B1D73"/>
    <w:rsid w:val="004D53B6"/>
    <w:rsid w:val="004D727D"/>
    <w:rsid w:val="004E03B3"/>
    <w:rsid w:val="00512379"/>
    <w:rsid w:val="00541E80"/>
    <w:rsid w:val="00572A13"/>
    <w:rsid w:val="00574345"/>
    <w:rsid w:val="005945E8"/>
    <w:rsid w:val="0060649E"/>
    <w:rsid w:val="0061012D"/>
    <w:rsid w:val="0061111D"/>
    <w:rsid w:val="006233CD"/>
    <w:rsid w:val="00664882"/>
    <w:rsid w:val="006B2CB1"/>
    <w:rsid w:val="006B652B"/>
    <w:rsid w:val="006D62C1"/>
    <w:rsid w:val="006D75D3"/>
    <w:rsid w:val="006F432C"/>
    <w:rsid w:val="00720C45"/>
    <w:rsid w:val="00727A56"/>
    <w:rsid w:val="007467B1"/>
    <w:rsid w:val="007535B3"/>
    <w:rsid w:val="007647EF"/>
    <w:rsid w:val="00803576"/>
    <w:rsid w:val="00887A84"/>
    <w:rsid w:val="008A00DE"/>
    <w:rsid w:val="008A5721"/>
    <w:rsid w:val="008D2968"/>
    <w:rsid w:val="008D5C72"/>
    <w:rsid w:val="00903879"/>
    <w:rsid w:val="00910761"/>
    <w:rsid w:val="009159DB"/>
    <w:rsid w:val="00922687"/>
    <w:rsid w:val="009303C2"/>
    <w:rsid w:val="009348C4"/>
    <w:rsid w:val="00963355"/>
    <w:rsid w:val="00972970"/>
    <w:rsid w:val="009A28EE"/>
    <w:rsid w:val="009B2A64"/>
    <w:rsid w:val="009E31AB"/>
    <w:rsid w:val="009F5065"/>
    <w:rsid w:val="00A13631"/>
    <w:rsid w:val="00A85DA0"/>
    <w:rsid w:val="00AB7DF7"/>
    <w:rsid w:val="00AC6264"/>
    <w:rsid w:val="00AD7A38"/>
    <w:rsid w:val="00B006BE"/>
    <w:rsid w:val="00B13D0B"/>
    <w:rsid w:val="00B73EBB"/>
    <w:rsid w:val="00BD02C0"/>
    <w:rsid w:val="00BD6994"/>
    <w:rsid w:val="00BE16BA"/>
    <w:rsid w:val="00C10D38"/>
    <w:rsid w:val="00C13C11"/>
    <w:rsid w:val="00C14395"/>
    <w:rsid w:val="00C369EC"/>
    <w:rsid w:val="00C601A2"/>
    <w:rsid w:val="00C91E7C"/>
    <w:rsid w:val="00CB7D80"/>
    <w:rsid w:val="00CD2EAE"/>
    <w:rsid w:val="00CF5D8C"/>
    <w:rsid w:val="00D260FF"/>
    <w:rsid w:val="00D63280"/>
    <w:rsid w:val="00D72D16"/>
    <w:rsid w:val="00DA0733"/>
    <w:rsid w:val="00DB10C9"/>
    <w:rsid w:val="00E40A07"/>
    <w:rsid w:val="00E44DD7"/>
    <w:rsid w:val="00E4740E"/>
    <w:rsid w:val="00E54A18"/>
    <w:rsid w:val="00E63FEC"/>
    <w:rsid w:val="00E92CD0"/>
    <w:rsid w:val="00EA060D"/>
    <w:rsid w:val="00EA1392"/>
    <w:rsid w:val="00EB2A3B"/>
    <w:rsid w:val="00F027F8"/>
    <w:rsid w:val="00F10065"/>
    <w:rsid w:val="00F35230"/>
    <w:rsid w:val="00F35C9D"/>
    <w:rsid w:val="00F82359"/>
    <w:rsid w:val="00F96FFA"/>
    <w:rsid w:val="00FA1DC3"/>
    <w:rsid w:val="00FB5AFC"/>
    <w:rsid w:val="00FC02A7"/>
    <w:rsid w:val="00FD3A6E"/>
    <w:rsid w:val="00FE3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C9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60359"/>
    <w:pPr>
      <w:ind w:left="720"/>
      <w:contextualSpacing/>
    </w:pPr>
  </w:style>
  <w:style w:type="character" w:customStyle="1" w:styleId="s10">
    <w:name w:val="s_10"/>
    <w:basedOn w:val="a0"/>
    <w:rsid w:val="00D72D16"/>
  </w:style>
  <w:style w:type="character" w:styleId="ab">
    <w:name w:val="Emphasis"/>
    <w:basedOn w:val="a0"/>
    <w:uiPriority w:val="20"/>
    <w:qFormat/>
    <w:rsid w:val="00D72D16"/>
    <w:rPr>
      <w:i/>
      <w:iCs/>
    </w:rPr>
  </w:style>
  <w:style w:type="paragraph" w:customStyle="1" w:styleId="pc">
    <w:name w:val="pc"/>
    <w:basedOn w:val="a"/>
    <w:rsid w:val="006B2CB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">
    <w:name w:val="Основной текст (2)"/>
    <w:rsid w:val="006B2C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31B0B-A716-4B46-8E4D-0965C7CC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42</cp:revision>
  <cp:lastPrinted>2018-05-14T11:30:00Z</cp:lastPrinted>
  <dcterms:created xsi:type="dcterms:W3CDTF">2015-05-13T09:39:00Z</dcterms:created>
  <dcterms:modified xsi:type="dcterms:W3CDTF">2018-05-15T05:39:00Z</dcterms:modified>
</cp:coreProperties>
</file>