
<file path=[Content_Types].xml><?xml version="1.0" encoding="utf-8"?>
<Types xmlns="http://schemas.openxmlformats.org/package/2006/content-types">
  <Default ContentType="image/x-wmf" Extension="w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B000000">
      <w:pPr>
        <w:spacing w:after="0" w:line="240" w:lineRule="auto"/>
        <w:ind/>
        <w:contextualSpacing w:val="1"/>
        <w:jc w:val="center"/>
        <w:rPr>
          <w:rFonts w:ascii="Lucida Sans Unicode" w:hAnsi="Lucida Sans Unicode"/>
          <w:b w:val="1"/>
          <w:i w:val="1"/>
          <w:sz w:val="28"/>
        </w:rPr>
      </w:pPr>
    </w:p>
    <w:p w14:paraId="0C000000">
      <w:pPr>
        <w:keepNext w:val="1"/>
        <w:keepLines w:val="1"/>
        <w:spacing w:after="0" w:line="240" w:lineRule="auto"/>
        <w:ind/>
        <w:contextualSpacing w:val="1"/>
        <w:jc w:val="center"/>
        <w:rPr>
          <w:rFonts w:ascii="Lucida Sans Unicode" w:hAnsi="Lucida Sans Unicode"/>
          <w:b w:val="1"/>
          <w:i w:val="1"/>
          <w:caps w:val="1"/>
          <w:sz w:val="28"/>
        </w:rPr>
      </w:pPr>
    </w:p>
    <w:p w14:paraId="0D000000">
      <w:pPr>
        <w:keepNext w:val="1"/>
        <w:keepLines w:val="1"/>
        <w:spacing w:after="0" w:line="240" w:lineRule="auto"/>
        <w:ind/>
        <w:contextualSpacing w:val="1"/>
        <w:jc w:val="center"/>
        <w:rPr>
          <w:rFonts w:ascii="Lucida Sans Unicode" w:hAnsi="Lucida Sans Unicode"/>
          <w:b w:val="1"/>
          <w:i w:val="1"/>
          <w:caps w:val="1"/>
          <w:sz w:val="28"/>
        </w:rPr>
      </w:pPr>
    </w:p>
    <w:p w14:paraId="0E000000">
      <w:pPr>
        <w:keepNext w:val="1"/>
        <w:keepLines w:val="1"/>
        <w:spacing w:after="0" w:line="240" w:lineRule="auto"/>
        <w:ind/>
        <w:contextualSpacing w:val="1"/>
        <w:jc w:val="center"/>
        <w:rPr>
          <w:b w:val="1"/>
          <w:i w:val="1"/>
          <w:caps w:val="1"/>
          <w:sz w:val="28"/>
        </w:rPr>
      </w:pPr>
    </w:p>
    <w:p w14:paraId="0F000000">
      <w:pPr>
        <w:keepNext w:val="1"/>
        <w:keepLines w:val="1"/>
        <w:spacing w:line="240" w:lineRule="auto"/>
        <w:ind/>
        <w:contextualSpacing w:val="1"/>
        <w:jc w:val="center"/>
        <w:rPr>
          <w:b w:val="1"/>
          <w:i w:val="1"/>
          <w:caps w:val="1"/>
          <w:sz w:val="28"/>
        </w:rPr>
      </w:pPr>
    </w:p>
    <w:p w14:paraId="10000000">
      <w:pPr>
        <w:keepNext w:val="1"/>
        <w:keepLines w:val="1"/>
        <w:spacing w:line="240" w:lineRule="auto"/>
        <w:ind/>
        <w:contextualSpacing w:val="1"/>
        <w:jc w:val="center"/>
        <w:rPr>
          <w:b w:val="1"/>
          <w:i w:val="1"/>
          <w:caps w:val="1"/>
          <w:sz w:val="28"/>
        </w:rPr>
      </w:pPr>
    </w:p>
    <w:p w14:paraId="11000000">
      <w:pPr>
        <w:keepNext w:val="1"/>
        <w:keepLines w:val="1"/>
        <w:spacing w:line="240" w:lineRule="auto"/>
        <w:ind/>
        <w:contextualSpacing w:val="1"/>
        <w:jc w:val="center"/>
        <w:rPr>
          <w:b w:val="1"/>
          <w:i w:val="1"/>
          <w:caps w:val="1"/>
          <w:sz w:val="28"/>
        </w:rPr>
      </w:pPr>
    </w:p>
    <w:p w14:paraId="12000000">
      <w:pPr>
        <w:keepNext w:val="1"/>
        <w:keepLines w:val="1"/>
        <w:spacing w:line="240" w:lineRule="auto"/>
        <w:ind/>
        <w:contextualSpacing w:val="1"/>
        <w:jc w:val="center"/>
        <w:rPr>
          <w:b w:val="1"/>
          <w:i w:val="1"/>
          <w:caps w:val="1"/>
          <w:sz w:val="28"/>
        </w:rPr>
      </w:pPr>
    </w:p>
    <w:p w14:paraId="13000000">
      <w:pPr>
        <w:keepNext w:val="1"/>
        <w:keepLines w:val="1"/>
        <w:spacing w:line="360" w:lineRule="auto"/>
        <w:ind/>
        <w:contextualSpacing w:val="1"/>
        <w:jc w:val="center"/>
        <w:rPr>
          <w:b w:val="1"/>
          <w:i w:val="1"/>
          <w:caps w:val="1"/>
          <w:sz w:val="28"/>
        </w:rPr>
      </w:pPr>
    </w:p>
    <w:p w14:paraId="14000000">
      <w:pPr>
        <w:keepNext w:val="1"/>
        <w:keepLines w:val="1"/>
        <w:spacing w:line="360" w:lineRule="auto"/>
        <w:ind/>
        <w:contextualSpacing w:val="1"/>
        <w:jc w:val="center"/>
        <w:rPr>
          <w:rFonts w:ascii="Times New Roman" w:hAnsi="Times New Roman"/>
          <w:b w:val="1"/>
          <w:caps w:val="1"/>
          <w:sz w:val="36"/>
        </w:rPr>
      </w:pPr>
      <w:r>
        <w:rPr>
          <w:rFonts w:ascii="Times New Roman" w:hAnsi="Times New Roman"/>
          <w:b w:val="1"/>
          <w:caps w:val="1"/>
          <w:sz w:val="36"/>
        </w:rPr>
        <w:t>схема теплоснабжения</w:t>
      </w:r>
    </w:p>
    <w:p w14:paraId="15000000">
      <w:pPr>
        <w:keepNext w:val="1"/>
        <w:keepLines w:val="1"/>
        <w:spacing w:line="360" w:lineRule="auto"/>
        <w:ind/>
        <w:contextualSpacing w:val="1"/>
        <w:jc w:val="center"/>
        <w:rPr>
          <w:rFonts w:ascii="Times New Roman" w:hAnsi="Times New Roman"/>
          <w:b w:val="1"/>
          <w:caps w:val="1"/>
          <w:sz w:val="36"/>
        </w:rPr>
      </w:pPr>
      <w:r>
        <w:rPr>
          <w:rFonts w:ascii="Times New Roman" w:hAnsi="Times New Roman"/>
          <w:b w:val="1"/>
          <w:caps w:val="1"/>
          <w:sz w:val="36"/>
        </w:rPr>
        <w:t>Пластуновского сельского поселения</w:t>
      </w:r>
    </w:p>
    <w:p w14:paraId="16000000">
      <w:pPr>
        <w:keepNext w:val="1"/>
        <w:keepLines w:val="1"/>
        <w:spacing w:line="360" w:lineRule="auto"/>
        <w:ind/>
        <w:contextualSpacing w:val="1"/>
        <w:jc w:val="center"/>
        <w:rPr>
          <w:rFonts w:ascii="Times New Roman" w:hAnsi="Times New Roman"/>
          <w:b w:val="1"/>
          <w:caps w:val="1"/>
          <w:sz w:val="36"/>
        </w:rPr>
      </w:pPr>
      <w:r>
        <w:rPr>
          <w:rFonts w:ascii="Times New Roman" w:hAnsi="Times New Roman"/>
          <w:b w:val="1"/>
          <w:caps w:val="1"/>
          <w:sz w:val="36"/>
        </w:rPr>
        <w:t>динского МУНИЦИПАЛЬНОГО района</w:t>
      </w:r>
    </w:p>
    <w:p w14:paraId="17000000">
      <w:pPr>
        <w:keepNext w:val="1"/>
        <w:keepLines w:val="1"/>
        <w:spacing w:line="360" w:lineRule="auto"/>
        <w:ind/>
        <w:contextualSpacing w:val="1"/>
        <w:jc w:val="center"/>
        <w:rPr>
          <w:rFonts w:ascii="Times New Roman" w:hAnsi="Times New Roman"/>
          <w:b w:val="1"/>
          <w:caps w:val="1"/>
          <w:sz w:val="36"/>
        </w:rPr>
      </w:pPr>
      <w:r>
        <w:rPr>
          <w:rFonts w:ascii="Times New Roman" w:hAnsi="Times New Roman"/>
          <w:b w:val="1"/>
          <w:caps w:val="1"/>
          <w:sz w:val="36"/>
        </w:rPr>
        <w:t>краснодарского края</w:t>
      </w:r>
    </w:p>
    <w:p w14:paraId="18000000">
      <w:pPr>
        <w:keepNext w:val="1"/>
        <w:keepLines w:val="1"/>
        <w:spacing w:line="360" w:lineRule="auto"/>
        <w:ind/>
        <w:contextualSpacing w:val="1"/>
        <w:jc w:val="center"/>
        <w:rPr>
          <w:rFonts w:ascii="Times New Roman" w:hAnsi="Times New Roman"/>
          <w:b w:val="1"/>
          <w:caps w:val="1"/>
          <w:sz w:val="36"/>
        </w:rPr>
      </w:pPr>
      <w:r>
        <w:rPr>
          <w:rFonts w:ascii="Times New Roman" w:hAnsi="Times New Roman"/>
          <w:b w:val="1"/>
          <w:caps w:val="1"/>
          <w:sz w:val="36"/>
        </w:rPr>
        <w:t>НА ПЕРИОД С 20</w:t>
      </w:r>
      <w:r>
        <w:rPr>
          <w:rFonts w:ascii="Times New Roman" w:hAnsi="Times New Roman"/>
          <w:b w:val="1"/>
          <w:caps w:val="1"/>
          <w:sz w:val="36"/>
        </w:rPr>
        <w:t>2</w:t>
      </w:r>
      <w:r>
        <w:rPr>
          <w:rFonts w:ascii="Times New Roman" w:hAnsi="Times New Roman"/>
          <w:b w:val="1"/>
          <w:caps w:val="1"/>
          <w:sz w:val="36"/>
        </w:rPr>
        <w:t>6</w:t>
      </w:r>
      <w:r>
        <w:rPr>
          <w:rFonts w:ascii="Times New Roman" w:hAnsi="Times New Roman"/>
          <w:b w:val="1"/>
          <w:caps w:val="1"/>
          <w:sz w:val="36"/>
        </w:rPr>
        <w:t xml:space="preserve"> ПО </w:t>
      </w:r>
      <w:r>
        <w:rPr>
          <w:rFonts w:ascii="Times New Roman" w:hAnsi="Times New Roman"/>
          <w:b w:val="1"/>
          <w:caps w:val="1"/>
          <w:sz w:val="36"/>
        </w:rPr>
        <w:t>2038</w:t>
      </w:r>
      <w:r>
        <w:rPr>
          <w:rFonts w:ascii="Times New Roman" w:hAnsi="Times New Roman"/>
          <w:b w:val="1"/>
          <w:caps w:val="1"/>
          <w:sz w:val="36"/>
        </w:rPr>
        <w:t xml:space="preserve"> </w:t>
      </w:r>
      <w:r>
        <w:rPr>
          <w:rFonts w:ascii="Times New Roman" w:hAnsi="Times New Roman"/>
          <w:b w:val="1"/>
          <w:caps w:val="1"/>
          <w:sz w:val="36"/>
        </w:rPr>
        <w:t>годы</w:t>
      </w:r>
    </w:p>
    <w:p w14:paraId="19000000">
      <w:pPr>
        <w:keepNext w:val="1"/>
        <w:keepLines w:val="1"/>
        <w:spacing w:line="360" w:lineRule="auto"/>
        <w:ind/>
        <w:contextualSpacing w:val="1"/>
        <w:jc w:val="center"/>
        <w:rPr>
          <w:rFonts w:ascii="Times New Roman" w:hAnsi="Times New Roman"/>
          <w:b w:val="1"/>
          <w:i w:val="1"/>
          <w:caps w:val="1"/>
          <w:sz w:val="36"/>
        </w:rPr>
      </w:pPr>
    </w:p>
    <w:p w14:paraId="1A000000">
      <w:pPr>
        <w:spacing w:after="0" w:line="360" w:lineRule="auto"/>
        <w:ind/>
        <w:contextualSpacing w:val="1"/>
        <w:jc w:val="center"/>
        <w:rPr>
          <w:rFonts w:ascii="Times New Roman" w:hAnsi="Times New Roman"/>
          <w:b w:val="1"/>
          <w:sz w:val="36"/>
        </w:rPr>
      </w:pPr>
      <w:r>
        <w:rPr>
          <w:rFonts w:ascii="Times New Roman" w:hAnsi="Times New Roman"/>
          <w:b w:val="1"/>
          <w:sz w:val="36"/>
        </w:rPr>
        <w:t>ОБОСНОВЫВАЮЩИЕ МАТЕРИАЛЫ</w:t>
      </w:r>
    </w:p>
    <w:p w14:paraId="1B000000">
      <w:pPr>
        <w:spacing w:after="0" w:line="360" w:lineRule="auto"/>
        <w:ind/>
        <w:contextualSpacing w:val="1"/>
        <w:jc w:val="center"/>
        <w:rPr>
          <w:rFonts w:ascii="Times New Roman" w:hAnsi="Times New Roman"/>
          <w:b w:val="1"/>
          <w:i w:val="1"/>
          <w:sz w:val="28"/>
        </w:rPr>
      </w:pPr>
    </w:p>
    <w:p w14:paraId="1C000000">
      <w:pPr>
        <w:spacing w:after="0" w:line="240" w:lineRule="auto"/>
        <w:ind/>
        <w:contextualSpacing w:val="1"/>
        <w:jc w:val="center"/>
        <w:rPr>
          <w:rFonts w:ascii="Times New Roman" w:hAnsi="Times New Roman"/>
          <w:b w:val="1"/>
          <w:i w:val="1"/>
          <w:sz w:val="28"/>
        </w:rPr>
      </w:pPr>
    </w:p>
    <w:p w14:paraId="1D000000">
      <w:pPr>
        <w:spacing w:after="0" w:line="240" w:lineRule="auto"/>
        <w:ind/>
        <w:contextualSpacing w:val="1"/>
        <w:jc w:val="center"/>
        <w:rPr>
          <w:rFonts w:ascii="Times New Roman" w:hAnsi="Times New Roman"/>
          <w:b w:val="1"/>
          <w:i w:val="1"/>
          <w:sz w:val="28"/>
        </w:rPr>
      </w:pPr>
    </w:p>
    <w:p w14:paraId="1E000000">
      <w:pPr>
        <w:spacing w:after="0" w:line="240" w:lineRule="auto"/>
        <w:ind/>
        <w:contextualSpacing w:val="1"/>
        <w:jc w:val="center"/>
        <w:rPr>
          <w:rFonts w:ascii="Times New Roman" w:hAnsi="Times New Roman"/>
          <w:b w:val="1"/>
          <w:i w:val="1"/>
          <w:sz w:val="28"/>
        </w:rPr>
      </w:pPr>
    </w:p>
    <w:p w14:paraId="1F000000">
      <w:pPr>
        <w:spacing w:after="0" w:line="240" w:lineRule="auto"/>
        <w:ind/>
        <w:contextualSpacing w:val="1"/>
        <w:jc w:val="center"/>
        <w:rPr>
          <w:rFonts w:ascii="Times New Roman" w:hAnsi="Times New Roman"/>
          <w:b w:val="1"/>
          <w:i w:val="1"/>
          <w:sz w:val="28"/>
        </w:rPr>
      </w:pPr>
    </w:p>
    <w:p w14:paraId="20000000">
      <w:pPr>
        <w:spacing w:after="0" w:line="240" w:lineRule="auto"/>
        <w:ind/>
        <w:contextualSpacing w:val="1"/>
        <w:jc w:val="center"/>
        <w:rPr>
          <w:rFonts w:ascii="Times New Roman" w:hAnsi="Times New Roman"/>
          <w:b w:val="1"/>
          <w:i w:val="1"/>
          <w:sz w:val="28"/>
        </w:rPr>
      </w:pPr>
    </w:p>
    <w:p w14:paraId="21000000">
      <w:pPr>
        <w:spacing w:after="0" w:line="240" w:lineRule="auto"/>
        <w:ind/>
        <w:contextualSpacing w:val="1"/>
        <w:jc w:val="center"/>
        <w:rPr>
          <w:rFonts w:ascii="Times New Roman" w:hAnsi="Times New Roman"/>
          <w:b w:val="1"/>
          <w:i w:val="1"/>
          <w:sz w:val="28"/>
        </w:rPr>
      </w:pPr>
    </w:p>
    <w:p w14:paraId="22000000">
      <w:pPr>
        <w:spacing w:after="0" w:line="240" w:lineRule="auto"/>
        <w:ind/>
        <w:contextualSpacing w:val="1"/>
        <w:jc w:val="center"/>
        <w:rPr>
          <w:rFonts w:ascii="Times New Roman" w:hAnsi="Times New Roman"/>
          <w:b w:val="1"/>
          <w:i w:val="1"/>
          <w:sz w:val="28"/>
        </w:rPr>
      </w:pPr>
    </w:p>
    <w:p w14:paraId="23000000">
      <w:pPr>
        <w:spacing w:after="0" w:line="240" w:lineRule="auto"/>
        <w:ind/>
        <w:contextualSpacing w:val="1"/>
        <w:jc w:val="center"/>
        <w:rPr>
          <w:rFonts w:ascii="Times New Roman" w:hAnsi="Times New Roman"/>
          <w:b w:val="1"/>
          <w:i w:val="1"/>
          <w:sz w:val="28"/>
        </w:rPr>
      </w:pPr>
    </w:p>
    <w:p w14:paraId="24000000">
      <w:pPr>
        <w:spacing w:after="0" w:line="240" w:lineRule="auto"/>
        <w:ind/>
        <w:contextualSpacing w:val="1"/>
        <w:jc w:val="center"/>
        <w:rPr>
          <w:rFonts w:ascii="Times New Roman" w:hAnsi="Times New Roman"/>
          <w:b w:val="1"/>
          <w:i w:val="1"/>
          <w:sz w:val="28"/>
        </w:rPr>
      </w:pPr>
    </w:p>
    <w:p w14:paraId="25000000">
      <w:pPr>
        <w:spacing w:after="0" w:line="240" w:lineRule="auto"/>
        <w:ind/>
        <w:contextualSpacing w:val="1"/>
        <w:jc w:val="center"/>
        <w:rPr>
          <w:rFonts w:ascii="Times New Roman" w:hAnsi="Times New Roman"/>
          <w:b w:val="1"/>
          <w:i w:val="1"/>
          <w:sz w:val="28"/>
        </w:rPr>
      </w:pPr>
    </w:p>
    <w:p w14:paraId="26000000">
      <w:pPr>
        <w:spacing w:after="0" w:line="240" w:lineRule="auto"/>
        <w:ind/>
        <w:contextualSpacing w:val="1"/>
        <w:jc w:val="center"/>
        <w:rPr>
          <w:rFonts w:ascii="Times New Roman" w:hAnsi="Times New Roman"/>
          <w:b w:val="1"/>
          <w:i w:val="1"/>
          <w:sz w:val="28"/>
        </w:rPr>
      </w:pPr>
    </w:p>
    <w:p w14:paraId="27000000">
      <w:pPr>
        <w:spacing w:after="0" w:line="240" w:lineRule="auto"/>
        <w:ind/>
        <w:contextualSpacing w:val="1"/>
        <w:jc w:val="center"/>
        <w:rPr>
          <w:rFonts w:ascii="Times New Roman" w:hAnsi="Times New Roman"/>
          <w:b w:val="1"/>
          <w:i w:val="1"/>
          <w:sz w:val="28"/>
        </w:rPr>
      </w:pPr>
    </w:p>
    <w:p w14:paraId="28000000">
      <w:pPr>
        <w:spacing w:after="0" w:line="240" w:lineRule="auto"/>
        <w:ind/>
        <w:contextualSpacing w:val="1"/>
        <w:jc w:val="center"/>
        <w:rPr>
          <w:rFonts w:ascii="Times New Roman" w:hAnsi="Times New Roman"/>
          <w:b w:val="1"/>
          <w:i w:val="1"/>
          <w:sz w:val="28"/>
        </w:rPr>
      </w:pPr>
    </w:p>
    <w:p w14:paraId="29000000">
      <w:pPr>
        <w:spacing w:after="0" w:line="240" w:lineRule="auto"/>
        <w:ind/>
        <w:contextualSpacing w:val="1"/>
        <w:jc w:val="center"/>
        <w:rPr>
          <w:rFonts w:ascii="Times New Roman" w:hAnsi="Times New Roman"/>
          <w:b w:val="1"/>
          <w:i w:val="1"/>
          <w:sz w:val="28"/>
        </w:rPr>
      </w:pPr>
    </w:p>
    <w:p w14:paraId="2A000000">
      <w:pPr>
        <w:spacing w:after="0" w:line="240" w:lineRule="auto"/>
        <w:ind/>
        <w:contextualSpacing w:val="1"/>
        <w:jc w:val="center"/>
        <w:rPr>
          <w:rFonts w:ascii="Times New Roman" w:hAnsi="Times New Roman"/>
          <w:b w:val="1"/>
          <w:sz w:val="28"/>
        </w:rPr>
      </w:pPr>
    </w:p>
    <w:p w14:paraId="2B000000">
      <w:pPr>
        <w:spacing w:after="0" w:line="240" w:lineRule="auto"/>
        <w:ind/>
        <w:contextualSpacing w:val="1"/>
        <w:jc w:val="center"/>
        <w:rPr>
          <w:rFonts w:ascii="Times New Roman" w:hAnsi="Times New Roman"/>
          <w:b w:val="1"/>
          <w:sz w:val="28"/>
        </w:rPr>
      </w:pPr>
    </w:p>
    <w:p w14:paraId="2C000000">
      <w:pPr>
        <w:sectPr>
          <w:footerReference r:id="rId1" w:type="default"/>
          <w:pgSz w:h="16840" w:orient="portrait" w:w="11907"/>
          <w:pgMar w:bottom="851" w:footer="720" w:gutter="0" w:header="720" w:left="1418" w:right="567" w:top="851"/>
        </w:sectPr>
      </w:pPr>
    </w:p>
    <w:p w14:paraId="2D000000">
      <w:pPr>
        <w:pStyle w:val="Style_2"/>
      </w:pPr>
      <w:r>
        <w:t>Оглавление</w:t>
      </w:r>
    </w:p>
    <w:p>
      <w:pPr>
        <w:pStyle w:val="Style_3"/>
        <w:tabs>
          <w:tab w:leader="dot" w:pos="935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ГЛАВА 1. Существующее положение в сфере производства, передачи и потребления тепловой энергии для целей теплоснабжения</w:t>
      </w:r>
      <w:r>
        <w:tab/>
      </w:r>
      <w:r>
        <w:fldChar w:dirty="1" w:fldCharType="begin"/>
      </w:r>
      <w:r>
        <w:instrText>PAGEREF __RefHeading___1 \h</w:instrText>
      </w:r>
      <w:r>
        <w:fldChar w:fldCharType="separate"/>
      </w:r>
      <w:r>
        <w:t>3</w:t>
      </w:r>
      <w:r>
        <w:fldChar w:fldCharType="end"/>
      </w:r>
      <w:r>
        <w:fldChar w:fldCharType="end"/>
      </w:r>
    </w:p>
    <w:p w14:paraId="2F000000">
      <w:pPr>
        <w:pStyle w:val="Style_3"/>
        <w:tabs>
          <w:tab w:leader="dot" w:pos="9355" w:val="right"/>
        </w:tabs>
        <w:ind/>
      </w:pPr>
      <w:r>
        <w:fldChar w:fldCharType="begin"/>
      </w:r>
      <w:r>
        <w:instrText>HYPERLINK \l "__RefHeading___2"</w:instrText>
      </w:r>
      <w:r>
        <w:fldChar w:fldCharType="separate"/>
      </w:r>
      <w:r>
        <w:t>ГЛАВА 2. СУЩЕСТВУЮЩЕЕ И ПЕРСПЕКТИВНОЕ ПОТРЕБЛЕНИЕ ТЕПЛОВОЙ ЭНЕРГИИ НА ЦЕЛИ ТЕПЛОСНАБЖЕНИЯ</w:t>
      </w:r>
      <w:r>
        <w:tab/>
      </w:r>
      <w:r>
        <w:fldChar w:dirty="1" w:fldCharType="begin"/>
      </w:r>
      <w:r>
        <w:instrText>PAGEREF __RefHeading___2 \h</w:instrText>
      </w:r>
      <w:r>
        <w:fldChar w:fldCharType="separate"/>
      </w:r>
      <w:r>
        <w:t>32</w:t>
      </w:r>
      <w:r>
        <w:fldChar w:fldCharType="end"/>
      </w:r>
      <w:r>
        <w:fldChar w:fldCharType="end"/>
      </w:r>
    </w:p>
    <w:p w14:paraId="30000000">
      <w:pPr>
        <w:pStyle w:val="Style_3"/>
        <w:tabs>
          <w:tab w:leader="dot" w:pos="9355" w:val="right"/>
        </w:tabs>
        <w:ind/>
      </w:pPr>
      <w:r>
        <w:fldChar w:fldCharType="begin"/>
      </w:r>
      <w:r>
        <w:instrText>HYPERLINK \l "__RefHeading___3"</w:instrText>
      </w:r>
      <w:r>
        <w:fldChar w:fldCharType="separate"/>
      </w:r>
      <w:r>
        <w:t>ГЛАВА 3. ЭЛЕКТРОННАЯ МОДЕЛЬ СИСТЕМЫ ТЕПЛОСНАБЖЕНИЯ ПОСЕЛЕНИЯ</w:t>
      </w:r>
      <w:r>
        <w:tab/>
      </w:r>
      <w:r>
        <w:fldChar w:dirty="1" w:fldCharType="begin"/>
      </w:r>
      <w:r>
        <w:instrText>PAGEREF __RefHeading___3 \h</w:instrText>
      </w:r>
      <w:r>
        <w:fldChar w:fldCharType="separate"/>
      </w:r>
      <w:r>
        <w:t>34</w:t>
      </w:r>
      <w:r>
        <w:fldChar w:fldCharType="end"/>
      </w:r>
      <w:r>
        <w:fldChar w:fldCharType="end"/>
      </w:r>
    </w:p>
    <w:p w14:paraId="31000000">
      <w:pPr>
        <w:pStyle w:val="Style_3"/>
        <w:tabs>
          <w:tab w:leader="dot" w:pos="9355" w:val="right"/>
        </w:tabs>
        <w:ind/>
      </w:pPr>
      <w:r>
        <w:fldChar w:fldCharType="begin"/>
      </w:r>
      <w:r>
        <w:instrText>HYPERLINK \l "__RefHeading___4"</w:instrText>
      </w:r>
      <w:r>
        <w:fldChar w:fldCharType="separate"/>
      </w:r>
      <w:r>
        <w:t>ГЛАВА 4. СУЩЕСТВУЮЩИЕ И ПЕРСПЕКТИВНЫЕ БАЛАНСЫ ТЕПЛОВОЙ МОЩНОСТИ ИСТОЧНИКОВ ТЕПЛОВОЙ ЭНЕРГИИ И ТЕПЛОВОЙ НАГРУЗКИ ПОТРЕБИТЕЛЕЙ</w:t>
      </w:r>
      <w:r>
        <w:tab/>
      </w:r>
      <w:r>
        <w:fldChar w:dirty="1" w:fldCharType="begin"/>
      </w:r>
      <w:r>
        <w:instrText>PAGEREF __RefHeading___4 \h</w:instrText>
      </w:r>
      <w:r>
        <w:fldChar w:fldCharType="separate"/>
      </w:r>
      <w:r>
        <w:t>34</w:t>
      </w:r>
      <w:r>
        <w:fldChar w:fldCharType="end"/>
      </w:r>
      <w:r>
        <w:fldChar w:fldCharType="end"/>
      </w:r>
    </w:p>
    <w:p w14:paraId="32000000">
      <w:pPr>
        <w:pStyle w:val="Style_3"/>
        <w:tabs>
          <w:tab w:leader="dot" w:pos="9355" w:val="right"/>
        </w:tabs>
        <w:ind/>
      </w:pPr>
      <w:r>
        <w:fldChar w:fldCharType="begin"/>
      </w:r>
      <w:r>
        <w:instrText>HYPERLINK \l "__RefHeading___5"</w:instrText>
      </w:r>
      <w:r>
        <w:fldChar w:fldCharType="separate"/>
      </w:r>
      <w:r>
        <w:t>ГЛАВА 5. МАСТЕР-ПЛАН РАЗВИТИЯ СИСТЕМ ТЕПЛОСНАБЖЕНИЯ ПЛАСТУНОВСКОГО СЕЛЬСКОГО ПОСЕЛЕНИЯ</w:t>
      </w:r>
      <w:r>
        <w:tab/>
      </w:r>
      <w:r>
        <w:fldChar w:dirty="1" w:fldCharType="begin"/>
      </w:r>
      <w:r>
        <w:instrText>PAGEREF __RefHeading___5 \h</w:instrText>
      </w:r>
      <w:r>
        <w:fldChar w:fldCharType="separate"/>
      </w:r>
      <w:r>
        <w:t>36</w:t>
      </w:r>
      <w:r>
        <w:fldChar w:fldCharType="end"/>
      </w:r>
      <w:r>
        <w:fldChar w:fldCharType="end"/>
      </w:r>
    </w:p>
    <w:p w14:paraId="33000000">
      <w:pPr>
        <w:pStyle w:val="Style_3"/>
        <w:tabs>
          <w:tab w:leader="dot" w:pos="9355" w:val="right"/>
        </w:tabs>
        <w:ind/>
      </w:pPr>
      <w:r>
        <w:fldChar w:fldCharType="begin"/>
      </w:r>
      <w:r>
        <w:instrText>HYPERLINK \l "__RefHeading___6"</w:instrText>
      </w:r>
      <w:r>
        <w:fldChar w:fldCharType="separate"/>
      </w: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tab/>
      </w:r>
      <w:r>
        <w:fldChar w:dirty="1" w:fldCharType="begin"/>
      </w:r>
      <w:r>
        <w:instrText>PAGEREF __RefHeading___6 \h</w:instrText>
      </w:r>
      <w:r>
        <w:fldChar w:fldCharType="separate"/>
      </w:r>
      <w:r>
        <w:t>38</w:t>
      </w:r>
      <w:r>
        <w:fldChar w:fldCharType="end"/>
      </w:r>
      <w:r>
        <w:fldChar w:fldCharType="end"/>
      </w:r>
    </w:p>
    <w:p w14:paraId="34000000">
      <w:pPr>
        <w:pStyle w:val="Style_3"/>
        <w:tabs>
          <w:tab w:leader="dot" w:pos="9355" w:val="right"/>
        </w:tabs>
        <w:ind/>
      </w:pPr>
      <w:r>
        <w:fldChar w:fldCharType="begin"/>
      </w:r>
      <w:r>
        <w:instrText>HYPERLINK \l "__RefHeading___7"</w:instrText>
      </w:r>
      <w:r>
        <w:fldChar w:fldCharType="separate"/>
      </w:r>
      <w:r>
        <w:t>ГЛАВА 7. ПРЕДЛОЖЕНИЯ ПО СТРОИТЕЛЬСТВУ, РЕКОНСТРУКЦИИ, ТЕХНИЧЕСКОМУ ПЕРЕВООРУЖЕНИЮ И (ИЛИ) МОДЕРНИЗАЦИИ ИСТОЧНИКОВ ТЕПЛОВОЙ ЭНЕРГИИ</w:t>
      </w:r>
      <w:r>
        <w:tab/>
      </w:r>
      <w:r>
        <w:fldChar w:dirty="1" w:fldCharType="begin"/>
      </w:r>
      <w:r>
        <w:instrText>PAGEREF __RefHeading___7 \h</w:instrText>
      </w:r>
      <w:r>
        <w:fldChar w:fldCharType="separate"/>
      </w:r>
      <w:r>
        <w:t>42</w:t>
      </w:r>
      <w:r>
        <w:fldChar w:fldCharType="end"/>
      </w:r>
      <w:r>
        <w:fldChar w:fldCharType="end"/>
      </w:r>
    </w:p>
    <w:p w14:paraId="35000000">
      <w:pPr>
        <w:pStyle w:val="Style_3"/>
        <w:tabs>
          <w:tab w:leader="dot" w:pos="9355" w:val="right"/>
        </w:tabs>
        <w:ind/>
      </w:pPr>
      <w:r>
        <w:fldChar w:fldCharType="begin"/>
      </w:r>
      <w:r>
        <w:instrText>HYPERLINK \l "__RefHeading___8"</w:instrText>
      </w:r>
      <w:r>
        <w:fldChar w:fldCharType="separate"/>
      </w:r>
      <w:r>
        <w:t>ГЛАВА 8. ПРЕДЛОЖЕНИЯ ПО СТРОИТЕЛЬСТВУ, РЕКОНСТРУКЦИИ, ТЕХНИЧЕСКОМУ ПЕРЕВООРУЖЕНИЮ И (ИЛИ) МОДЕРНИЗАЦИИ ТЕПЛОВЫХ СЕТЕЙ</w:t>
      </w:r>
      <w:r>
        <w:tab/>
      </w:r>
      <w:r>
        <w:fldChar w:dirty="1" w:fldCharType="begin"/>
      </w:r>
      <w:r>
        <w:instrText>PAGEREF __RefHeading___8 \h</w:instrText>
      </w:r>
      <w:r>
        <w:fldChar w:fldCharType="separate"/>
      </w:r>
      <w:r>
        <w:t>47</w:t>
      </w:r>
      <w:r>
        <w:fldChar w:fldCharType="end"/>
      </w:r>
      <w:r>
        <w:fldChar w:fldCharType="end"/>
      </w:r>
    </w:p>
    <w:p w14:paraId="36000000">
      <w:pPr>
        <w:pStyle w:val="Style_3"/>
        <w:tabs>
          <w:tab w:leader="dot" w:pos="9355" w:val="right"/>
        </w:tabs>
        <w:ind/>
      </w:pPr>
      <w:r>
        <w:fldChar w:fldCharType="begin"/>
      </w:r>
      <w:r>
        <w:instrText>HYPERLINK \l "__RefHeading___9"</w:instrText>
      </w:r>
      <w:r>
        <w:fldChar w:fldCharType="separate"/>
      </w:r>
      <w:r>
        <w:t>ГЛАВА 9. ПРЕДЛОЖЕНИЯ ПО ПЕРЕВОДУ ОТКРЫТЫХ СИСТЕМ ТЕПЛОСНАБЖЕНИЯ (ГОРЯЧЕГО ВОДОСНАБЖЕНИЯ) В ЗАКРЫТЫЕ СИСТЕМЫ ГОРЯЧЕГО ВОДОСНАБЖЕНИЯ</w:t>
      </w:r>
      <w:r>
        <w:tab/>
      </w:r>
      <w:r>
        <w:fldChar w:dirty="1" w:fldCharType="begin"/>
      </w:r>
      <w:r>
        <w:instrText>PAGEREF __RefHeading___9 \h</w:instrText>
      </w:r>
      <w:r>
        <w:fldChar w:fldCharType="separate"/>
      </w:r>
      <w:r>
        <w:t>49</w:t>
      </w:r>
      <w:r>
        <w:fldChar w:fldCharType="end"/>
      </w:r>
      <w:r>
        <w:fldChar w:fldCharType="end"/>
      </w:r>
    </w:p>
    <w:p w14:paraId="37000000">
      <w:pPr>
        <w:pStyle w:val="Style_3"/>
        <w:tabs>
          <w:tab w:leader="dot" w:pos="9355" w:val="right"/>
        </w:tabs>
        <w:ind/>
      </w:pPr>
      <w:r>
        <w:fldChar w:fldCharType="begin"/>
      </w:r>
      <w:r>
        <w:instrText>HYPERLINK \l "__RefHeading___10"</w:instrText>
      </w:r>
      <w:r>
        <w:fldChar w:fldCharType="separate"/>
      </w:r>
      <w:r>
        <w:t>ГЛАВА 10. ПЕРСПЕКТИВНЫЕ ТОПЛИВНЫЕ БАЛАНСЫ</w:t>
      </w:r>
      <w:r>
        <w:tab/>
      </w:r>
      <w:r>
        <w:fldChar w:dirty="1" w:fldCharType="begin"/>
      </w:r>
      <w:r>
        <w:instrText>PAGEREF __RefHeading___10 \h</w:instrText>
      </w:r>
      <w:r>
        <w:fldChar w:fldCharType="separate"/>
      </w:r>
      <w:r>
        <w:t>49</w:t>
      </w:r>
      <w:r>
        <w:fldChar w:fldCharType="end"/>
      </w:r>
      <w:r>
        <w:fldChar w:fldCharType="end"/>
      </w:r>
    </w:p>
    <w:p w14:paraId="38000000">
      <w:pPr>
        <w:pStyle w:val="Style_3"/>
        <w:tabs>
          <w:tab w:leader="dot" w:pos="9355" w:val="right"/>
        </w:tabs>
        <w:ind/>
      </w:pPr>
      <w:r>
        <w:fldChar w:fldCharType="begin"/>
      </w:r>
      <w:r>
        <w:instrText>HYPERLINK \l "__RefHeading___11"</w:instrText>
      </w:r>
      <w:r>
        <w:fldChar w:fldCharType="separate"/>
      </w:r>
      <w:r>
        <w:t>ГЛАВА 11. ОЦЕНКА НАДЕЖНОСТИ ТЕПЛОСНАБЖЕНИЯ</w:t>
      </w:r>
      <w:r>
        <w:tab/>
      </w:r>
      <w:r>
        <w:fldChar w:dirty="1" w:fldCharType="begin"/>
      </w:r>
      <w:r>
        <w:instrText>PAGEREF __RefHeading___11 \h</w:instrText>
      </w:r>
      <w:r>
        <w:fldChar w:fldCharType="separate"/>
      </w:r>
      <w:r>
        <w:t>50</w:t>
      </w:r>
      <w:r>
        <w:fldChar w:fldCharType="end"/>
      </w:r>
      <w:r>
        <w:fldChar w:fldCharType="end"/>
      </w:r>
    </w:p>
    <w:p w14:paraId="39000000">
      <w:pPr>
        <w:pStyle w:val="Style_3"/>
        <w:tabs>
          <w:tab w:leader="dot" w:pos="9355" w:val="right"/>
        </w:tabs>
        <w:ind/>
      </w:pPr>
      <w:r>
        <w:fldChar w:fldCharType="begin"/>
      </w:r>
      <w:r>
        <w:instrText>HYPERLINK \l "__RefHeading___12"</w:instrText>
      </w:r>
      <w:r>
        <w:fldChar w:fldCharType="separate"/>
      </w:r>
      <w:r>
        <w:t>ГЛАВА 12. ОБОСНОВАНИЕ ИНВЕСТИЦИЙ В СТРОИТЕЛЬСТВО, РЕКОНСТРУКЦИЮ, ТЕХНИЧЕСКОЕ ПЕРЕВООРУЖЕНИЕ И (ИЛИ) МОДЕРНИЗАЦИЮ</w:t>
      </w:r>
      <w:r>
        <w:tab/>
      </w:r>
      <w:r>
        <w:fldChar w:dirty="1" w:fldCharType="begin"/>
      </w:r>
      <w:r>
        <w:instrText>PAGEREF __RefHeading___12 \h</w:instrText>
      </w:r>
      <w:r>
        <w:fldChar w:fldCharType="separate"/>
      </w:r>
      <w:r>
        <w:t>52</w:t>
      </w:r>
      <w:r>
        <w:fldChar w:fldCharType="end"/>
      </w:r>
      <w:r>
        <w:fldChar w:fldCharType="end"/>
      </w:r>
    </w:p>
    <w:p w14:paraId="3A000000">
      <w:pPr>
        <w:pStyle w:val="Style_3"/>
        <w:tabs>
          <w:tab w:leader="dot" w:pos="9355" w:val="right"/>
        </w:tabs>
        <w:ind/>
      </w:pPr>
      <w:r>
        <w:fldChar w:fldCharType="begin"/>
      </w:r>
      <w:r>
        <w:instrText>HYPERLINK \l "__RefHeading___13"</w:instrText>
      </w:r>
      <w:r>
        <w:fldChar w:fldCharType="separate"/>
      </w:r>
      <w:r>
        <w:t>ГЛАВА 13. ИНДИКАТОРЫ РАЗВИТИЯ СИСТЕМ ТЕПЛОСНАБЖЕНИЯ ПЛАСТУНОВСКОГО СЕЛЬСКОГО ПОСЕЛЕНИЯ</w:t>
      </w:r>
      <w:r>
        <w:tab/>
      </w:r>
      <w:r>
        <w:fldChar w:dirty="1" w:fldCharType="begin"/>
      </w:r>
      <w:r>
        <w:instrText>PAGEREF __RefHeading___13 \h</w:instrText>
      </w:r>
      <w:r>
        <w:fldChar w:fldCharType="separate"/>
      </w:r>
      <w:r>
        <w:t>54</w:t>
      </w:r>
      <w:r>
        <w:fldChar w:fldCharType="end"/>
      </w:r>
      <w:r>
        <w:fldChar w:fldCharType="end"/>
      </w:r>
    </w:p>
    <w:p w14:paraId="3B000000">
      <w:pPr>
        <w:pStyle w:val="Style_3"/>
        <w:tabs>
          <w:tab w:leader="dot" w:pos="9355" w:val="right"/>
        </w:tabs>
        <w:ind/>
      </w:pPr>
      <w:r>
        <w:fldChar w:fldCharType="begin"/>
      </w:r>
      <w:r>
        <w:instrText>HYPERLINK \l "__RefHeading___14"</w:instrText>
      </w:r>
      <w:r>
        <w:fldChar w:fldCharType="separate"/>
      </w:r>
      <w:r>
        <w:t>ГЛАВА 14. ЦЕНОВЫЕ (ТАРИФНЫЕ) ПОСЛЕДСТВИЯ</w:t>
      </w:r>
      <w:r>
        <w:tab/>
      </w:r>
      <w:r>
        <w:fldChar w:dirty="1" w:fldCharType="begin"/>
      </w:r>
      <w:r>
        <w:instrText>PAGEREF __RefHeading___14 \h</w:instrText>
      </w:r>
      <w:r>
        <w:fldChar w:fldCharType="separate"/>
      </w:r>
      <w:r>
        <w:t>58</w:t>
      </w:r>
      <w:r>
        <w:fldChar w:fldCharType="end"/>
      </w:r>
      <w:r>
        <w:fldChar w:fldCharType="end"/>
      </w:r>
    </w:p>
    <w:p w14:paraId="3C000000">
      <w:pPr>
        <w:pStyle w:val="Style_3"/>
        <w:tabs>
          <w:tab w:leader="dot" w:pos="9355" w:val="right"/>
        </w:tabs>
        <w:ind/>
      </w:pPr>
      <w:r>
        <w:fldChar w:fldCharType="begin"/>
      </w:r>
      <w:r>
        <w:instrText>HYPERLINK \l "__RefHeading___15"</w:instrText>
      </w:r>
      <w:r>
        <w:fldChar w:fldCharType="separate"/>
      </w:r>
      <w:r>
        <w:t>ГЛАВА 15. РЕЕСТР ЕДИНЫХ ТЕПЛОСНАБЖАЮЩИХ ОРГАНИЗАЦИЙ</w:t>
      </w:r>
      <w:r>
        <w:tab/>
      </w:r>
      <w:r>
        <w:fldChar w:dirty="1" w:fldCharType="begin"/>
      </w:r>
      <w:r>
        <w:instrText>PAGEREF __RefHeading___15 \h</w:instrText>
      </w:r>
      <w:r>
        <w:fldChar w:fldCharType="separate"/>
      </w:r>
      <w:r>
        <w:t>61</w:t>
      </w:r>
      <w:r>
        <w:fldChar w:fldCharType="end"/>
      </w:r>
      <w:r>
        <w:fldChar w:fldCharType="end"/>
      </w:r>
    </w:p>
    <w:p w14:paraId="3D000000">
      <w:pPr>
        <w:pStyle w:val="Style_3"/>
        <w:tabs>
          <w:tab w:leader="dot" w:pos="9355" w:val="right"/>
        </w:tabs>
        <w:ind/>
      </w:pPr>
      <w:r>
        <w:fldChar w:fldCharType="begin"/>
      </w:r>
      <w:r>
        <w:instrText>HYPERLINK \l "__RefHeading___16"</w:instrText>
      </w:r>
      <w:r>
        <w:fldChar w:fldCharType="separate"/>
      </w:r>
      <w:r>
        <w:t>ГЛАВА 16. РЕЕСТР МЕРОПРИЯТИЙ СХЕМЫ ТЕПЛОСНАБЖЕНИЯ</w:t>
      </w:r>
      <w:r>
        <w:tab/>
      </w:r>
      <w:r>
        <w:fldChar w:dirty="1" w:fldCharType="begin"/>
      </w:r>
      <w:r>
        <w:instrText>PAGEREF __RefHeading___16 \h</w:instrText>
      </w:r>
      <w:r>
        <w:fldChar w:fldCharType="separate"/>
      </w:r>
      <w:r>
        <w:t>62</w:t>
      </w:r>
      <w:r>
        <w:fldChar w:fldCharType="end"/>
      </w:r>
      <w:r>
        <w:fldChar w:fldCharType="end"/>
      </w:r>
    </w:p>
    <w:p w14:paraId="3E000000">
      <w:pPr>
        <w:pStyle w:val="Style_3"/>
        <w:tabs>
          <w:tab w:leader="dot" w:pos="9355" w:val="right"/>
        </w:tabs>
        <w:ind/>
      </w:pPr>
      <w:r>
        <w:fldChar w:fldCharType="begin"/>
      </w:r>
      <w:r>
        <w:instrText>HYPERLINK \l "__RefHeading___17"</w:instrText>
      </w:r>
      <w:r>
        <w:fldChar w:fldCharType="separate"/>
      </w:r>
      <w:r>
        <w:t>ГЛАВА 17. ЗАМЕЧАНИЯ И ПРЕДЛОЖЕНИЯ К ПРОЕКТУ СХЕМЫ ТЕПЛОСНАБЖЕНИЯ</w:t>
      </w:r>
      <w:r>
        <w:tab/>
      </w:r>
      <w:r>
        <w:fldChar w:dirty="1" w:fldCharType="begin"/>
      </w:r>
      <w:r>
        <w:instrText>PAGEREF __RefHeading___17 \h</w:instrText>
      </w:r>
      <w:r>
        <w:fldChar w:fldCharType="separate"/>
      </w:r>
      <w:r>
        <w:t>63</w:t>
      </w:r>
      <w:r>
        <w:fldChar w:fldCharType="end"/>
      </w:r>
      <w:r>
        <w:fldChar w:fldCharType="end"/>
      </w:r>
    </w:p>
    <w:p w14:paraId="3F000000">
      <w:pPr>
        <w:pStyle w:val="Style_3"/>
        <w:tabs>
          <w:tab w:leader="dot" w:pos="9355" w:val="right"/>
        </w:tabs>
        <w:ind/>
      </w:pPr>
      <w:r>
        <w:fldChar w:fldCharType="begin"/>
      </w:r>
      <w:r>
        <w:instrText>HYPERLINK \l "__RefHeading___18"</w:instrText>
      </w:r>
      <w:r>
        <w:fldChar w:fldCharType="separate"/>
      </w:r>
      <w:r>
        <w:t>ГЛАВА 18. СВОДНЫЙ ТОМ ИЗМЕНЕНИЙ, ВЫПОЛНЕННЫХ В ДОРАБОТАННОЙ И (ИЛИ) АКТУАЛИЗИРОВАННОЙ СХЕМЕ ТЕПЛОСНАБЖЕНИЯ</w:t>
      </w:r>
      <w:r>
        <w:tab/>
      </w:r>
      <w:r>
        <w:fldChar w:dirty="1" w:fldCharType="begin"/>
      </w:r>
      <w:r>
        <w:instrText>PAGEREF __RefHeading___18 \h</w:instrText>
      </w:r>
      <w:r>
        <w:fldChar w:fldCharType="separate"/>
      </w:r>
      <w:r>
        <w:t>64</w:t>
      </w:r>
      <w:r>
        <w:fldChar w:fldCharType="end"/>
      </w:r>
      <w:r>
        <w:fldChar w:fldCharType="end"/>
      </w:r>
    </w:p>
    <w:p>
      <w:r>
        <w:fldChar w:fldCharType="end"/>
      </w:r>
    </w:p>
    <w:p w14:paraId="41000000">
      <w:pPr>
        <w:sectPr>
          <w:footerReference r:id="rId5" w:type="default"/>
          <w:pgSz w:h="16840" w:orient="portrait" w:w="11907"/>
          <w:pgMar w:bottom="851" w:footer="720" w:gutter="0" w:header="720" w:left="1701" w:right="851" w:top="851"/>
        </w:sectPr>
      </w:pPr>
    </w:p>
    <w:p w14:paraId="42000000">
      <w:bookmarkStart w:id="1" w:name="__RefHeading___1"/>
      <w:bookmarkEnd w:id="1"/>
      <w:pPr>
        <w:pStyle w:val="Style_4"/>
      </w:pPr>
      <w:r>
        <w:t>ГЛАВА 1. Существующее положение в сфере производства, передачи и потребления тепловой энергии для целей теплоснабжения</w:t>
      </w:r>
    </w:p>
    <w:p w14:paraId="43000000">
      <w:pPr>
        <w:spacing w:after="192" w:before="192" w:line="240" w:lineRule="auto"/>
        <w:ind/>
        <w:rPr>
          <w:rFonts w:ascii="Times New Roman" w:hAnsi="Times New Roman"/>
          <w:color w:val="0F1115"/>
          <w:sz w:val="28"/>
        </w:rPr>
      </w:pPr>
      <w:r>
        <w:rPr>
          <w:rFonts w:ascii="Times New Roman" w:hAnsi="Times New Roman"/>
          <w:b w:val="1"/>
          <w:color w:val="0F1115"/>
          <w:sz w:val="28"/>
        </w:rPr>
        <w:t>1.1. Функциональная структура теплоснабжения</w:t>
      </w:r>
    </w:p>
    <w:p w14:paraId="44000000">
      <w:pPr>
        <w:spacing w:after="192" w:before="192" w:line="240" w:lineRule="auto"/>
        <w:ind/>
        <w:rPr>
          <w:rFonts w:ascii="Times New Roman" w:hAnsi="Times New Roman"/>
          <w:color w:val="0F1115"/>
          <w:sz w:val="28"/>
        </w:rPr>
      </w:pPr>
      <w:r>
        <w:rPr>
          <w:rFonts w:ascii="Times New Roman" w:hAnsi="Times New Roman"/>
          <w:b w:val="1"/>
          <w:color w:val="0F1115"/>
          <w:sz w:val="28"/>
        </w:rPr>
        <w:t>1.1.1. Зоны действия производственных котельных</w:t>
      </w:r>
    </w:p>
    <w:p w14:paraId="45000000">
      <w:pPr>
        <w:spacing w:after="192" w:before="192" w:line="240" w:lineRule="auto"/>
        <w:ind/>
        <w:rPr>
          <w:rFonts w:ascii="Times New Roman" w:hAnsi="Times New Roman"/>
          <w:color w:val="0F1115"/>
          <w:sz w:val="28"/>
        </w:rPr>
      </w:pPr>
      <w:r>
        <w:rPr>
          <w:rFonts w:ascii="Times New Roman" w:hAnsi="Times New Roman"/>
          <w:color w:val="0F1115"/>
          <w:sz w:val="28"/>
        </w:rPr>
        <w:t>Производственные котельные в Пластуновском сельском поселении отсутствуют.</w:t>
      </w:r>
    </w:p>
    <w:p w14:paraId="46000000">
      <w:pPr>
        <w:spacing w:after="192" w:before="192" w:line="240" w:lineRule="auto"/>
        <w:ind/>
        <w:rPr>
          <w:rFonts w:ascii="Times New Roman" w:hAnsi="Times New Roman"/>
          <w:color w:val="0F1115"/>
          <w:sz w:val="28"/>
        </w:rPr>
      </w:pPr>
      <w:r>
        <w:rPr>
          <w:rFonts w:ascii="Times New Roman" w:hAnsi="Times New Roman"/>
          <w:b w:val="1"/>
          <w:color w:val="0F1115"/>
          <w:sz w:val="28"/>
        </w:rPr>
        <w:t>1.1.2. Зоны действия индивидуального теплоснабжения</w:t>
      </w:r>
    </w:p>
    <w:p w14:paraId="47000000">
      <w:pPr>
        <w:spacing w:after="192" w:before="192" w:line="240" w:lineRule="auto"/>
        <w:ind/>
        <w:rPr>
          <w:rFonts w:ascii="Times New Roman" w:hAnsi="Times New Roman"/>
          <w:color w:val="0F1115"/>
          <w:sz w:val="28"/>
        </w:rPr>
      </w:pPr>
      <w:r>
        <w:rPr>
          <w:rFonts w:ascii="Times New Roman" w:hAnsi="Times New Roman"/>
          <w:color w:val="0F1115"/>
          <w:sz w:val="28"/>
        </w:rPr>
        <w:t>Отопление от индивидуальных источников тепловой энергии более выгодно, чем отопление от централизованного теплоснабжения. Индивидуальные источники поставляют тепловую энергию без потерь. Также отсутствует риск поломки тепловых сетей в отопительный период.</w:t>
      </w:r>
    </w:p>
    <w:p w14:paraId="48000000">
      <w:pPr>
        <w:spacing w:after="192" w:before="192" w:line="240" w:lineRule="auto"/>
        <w:ind/>
        <w:rPr>
          <w:rFonts w:ascii="Times New Roman" w:hAnsi="Times New Roman"/>
          <w:color w:val="0F1115"/>
          <w:sz w:val="28"/>
        </w:rPr>
      </w:pPr>
      <w:r>
        <w:rPr>
          <w:rFonts w:ascii="Times New Roman" w:hAnsi="Times New Roman"/>
          <w:color w:val="0F1115"/>
          <w:sz w:val="28"/>
        </w:rPr>
        <w:t>Индивидуальные источники тепловой энергии Пластуновского сельского поселения служат для отопления и горячего водоснабжения индивидуального жилого фонда суммарной площадью 303,3 тыс. м². Поскольку данные об установленной тепловой мощности данных теплоагрегатов отсутствуют, не представляется возможным точно оценить резервы этого вида оборудования. Расход тепла на отопление существующих индивидуальных жилых домов определён из условия 20 ккал/ч на 1 м². Ориентировочная тепловая нагрузка ИЖС, обеспечиваемая от индивидуальных теплогенераторов, составляет около 6,06 Гкал/час.</w:t>
      </w:r>
    </w:p>
    <w:p w14:paraId="49000000">
      <w:pPr>
        <w:spacing w:after="192" w:before="192" w:line="240" w:lineRule="auto"/>
        <w:ind/>
        <w:rPr>
          <w:rFonts w:ascii="Times New Roman" w:hAnsi="Times New Roman"/>
          <w:color w:val="0F1115"/>
          <w:sz w:val="28"/>
        </w:rPr>
      </w:pPr>
      <w:r>
        <w:rPr>
          <w:rFonts w:ascii="Times New Roman" w:hAnsi="Times New Roman"/>
          <w:b w:val="1"/>
          <w:color w:val="0F1115"/>
          <w:sz w:val="28"/>
        </w:rPr>
        <w:t>1.2. Источники тепловой энергии</w:t>
      </w:r>
    </w:p>
    <w:p w14:paraId="4A000000">
      <w:pPr>
        <w:spacing w:after="192" w:before="192" w:line="240" w:lineRule="auto"/>
        <w:ind/>
        <w:rPr>
          <w:rFonts w:ascii="Times New Roman" w:hAnsi="Times New Roman"/>
          <w:color w:val="0F1115"/>
          <w:sz w:val="28"/>
        </w:rPr>
      </w:pPr>
      <w:r>
        <w:rPr>
          <w:rFonts w:ascii="Times New Roman" w:hAnsi="Times New Roman"/>
          <w:b w:val="1"/>
          <w:color w:val="0F1115"/>
          <w:sz w:val="28"/>
        </w:rPr>
        <w:t>1.2.1. Структура и технические характеристики основного оборудования</w:t>
      </w:r>
    </w:p>
    <w:p w14:paraId="4B00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действуют два источника теплоснабжения.</w:t>
      </w:r>
    </w:p>
    <w:p w14:paraId="4C000000">
      <w:pPr>
        <w:numPr>
          <w:ilvl w:val="0"/>
          <w:numId w:val="1"/>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Котельная №13</w:t>
      </w:r>
      <w:r>
        <w:rPr>
          <w:rFonts w:ascii="Times New Roman" w:hAnsi="Times New Roman"/>
          <w:color w:val="0F1115"/>
          <w:sz w:val="28"/>
        </w:rPr>
        <w:t> является централизованной, работает без постоянного присутствия обслуживающего персонала. К котельной присоединены бюджетные организации. В котельной установлены 2 котла типа «Братск-1» (2 шт.). Номинальная мощность котельной – 1,7 Гкал/час. Газ является основным видом топлива. Котельная работает сезонно (только на отопление) – 3504 часа в год. Общая протяжённость тепловых сетей в двухтрубном исполнении – </w:t>
      </w:r>
      <w:r>
        <w:rPr>
          <w:rFonts w:ascii="Times New Roman" w:hAnsi="Times New Roman"/>
          <w:b w:val="1"/>
          <w:color w:val="0F1115"/>
          <w:sz w:val="28"/>
        </w:rPr>
        <w:t>417</w:t>
      </w:r>
      <w:r>
        <w:rPr>
          <w:rFonts w:ascii="Times New Roman" w:hAnsi="Times New Roman"/>
          <w:color w:val="0F1115"/>
          <w:sz w:val="28"/>
        </w:rPr>
        <w:t> п.м. Тепловая изоляция – ППУ.</w:t>
      </w:r>
    </w:p>
    <w:p w14:paraId="4D000000">
      <w:pPr>
        <w:numPr>
          <w:ilvl w:val="0"/>
          <w:numId w:val="1"/>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Котельная №14</w:t>
      </w:r>
      <w:r>
        <w:rPr>
          <w:rFonts w:ascii="Times New Roman" w:hAnsi="Times New Roman"/>
          <w:color w:val="0F1115"/>
          <w:sz w:val="28"/>
        </w:rPr>
        <w:t> является централизованной, работает без постоянного присутствия обслуживающего персонала. К котельной присоединены бюджетные организации. В котельной установлены 2 котла типа «Братск-1» (2 шт.). Номинальная мощность котельной – 1,7 Гкал/час. Газ является основным видом топлива. Котельная работает сезонно (только на отопление) – 3504 часа в год. Общая протяжённость тепловых сетей в двухтрубном исполнении – </w:t>
      </w:r>
      <w:r>
        <w:rPr>
          <w:rFonts w:ascii="Times New Roman" w:hAnsi="Times New Roman"/>
          <w:b w:val="1"/>
          <w:color w:val="0F1115"/>
          <w:sz w:val="28"/>
        </w:rPr>
        <w:t>220</w:t>
      </w:r>
      <w:r>
        <w:rPr>
          <w:rFonts w:ascii="Times New Roman" w:hAnsi="Times New Roman"/>
          <w:color w:val="0F1115"/>
          <w:sz w:val="28"/>
        </w:rPr>
        <w:t> п.м. Тепловая изоляция – минеральная вата.</w:t>
      </w:r>
    </w:p>
    <w:p w14:paraId="4E000000">
      <w:pPr>
        <w:spacing w:after="192" w:before="192" w:line="240" w:lineRule="auto"/>
        <w:ind/>
        <w:rPr>
          <w:rFonts w:ascii="Times New Roman" w:hAnsi="Times New Roman"/>
          <w:color w:val="0F1115"/>
          <w:sz w:val="28"/>
        </w:rPr>
      </w:pPr>
      <w:r>
        <w:rPr>
          <w:rFonts w:ascii="Times New Roman" w:hAnsi="Times New Roman"/>
          <w:b w:val="1"/>
          <w:color w:val="0F1115"/>
          <w:sz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14:paraId="4F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 – Установленная тепловая мощность источников теплоснабжения</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4781"/>
        <w:gridCol w:w="4243"/>
      </w:tblGrid>
      <w:tr>
        <w:trPr>
          <w:tblHeader/>
        </w:trPr>
        <w:tc>
          <w:tcPr>
            <w:tcW w:type="dxa" w:w="478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000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424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1000000">
            <w:pPr>
              <w:spacing w:after="0" w:line="300" w:lineRule="atLeast"/>
              <w:ind/>
              <w:rPr>
                <w:rFonts w:ascii="Times New Roman" w:hAnsi="Times New Roman"/>
              </w:rPr>
            </w:pPr>
            <w:r>
              <w:rPr>
                <w:rFonts w:ascii="Times New Roman" w:hAnsi="Times New Roman"/>
              </w:rPr>
              <w:t>Установленная мощность, Гкал/час</w:t>
            </w:r>
          </w:p>
        </w:tc>
      </w:tr>
      <w:tr>
        <w:tc>
          <w:tcPr>
            <w:tcW w:type="dxa" w:w="478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2000000">
            <w:pPr>
              <w:spacing w:after="0" w:line="300" w:lineRule="atLeast"/>
              <w:ind/>
              <w:rPr>
                <w:rFonts w:ascii="Times New Roman" w:hAnsi="Times New Roman"/>
              </w:rPr>
            </w:pPr>
            <w:r>
              <w:rPr>
                <w:rFonts w:ascii="Times New Roman" w:hAnsi="Times New Roman"/>
              </w:rPr>
              <w:t>Котельная №13</w:t>
            </w:r>
          </w:p>
        </w:tc>
        <w:tc>
          <w:tcPr>
            <w:tcW w:type="dxa" w:w="424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3000000">
            <w:pPr>
              <w:spacing w:after="0" w:line="300" w:lineRule="atLeast"/>
              <w:ind/>
              <w:rPr>
                <w:rFonts w:ascii="Times New Roman" w:hAnsi="Times New Roman"/>
              </w:rPr>
            </w:pPr>
            <w:r>
              <w:rPr>
                <w:rFonts w:ascii="Times New Roman" w:hAnsi="Times New Roman"/>
              </w:rPr>
              <w:t>1,7</w:t>
            </w:r>
          </w:p>
        </w:tc>
      </w:tr>
      <w:tr>
        <w:tc>
          <w:tcPr>
            <w:tcW w:type="dxa" w:w="478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4000000">
            <w:pPr>
              <w:spacing w:after="0" w:line="300" w:lineRule="atLeast"/>
              <w:ind/>
              <w:rPr>
                <w:rFonts w:ascii="Times New Roman" w:hAnsi="Times New Roman"/>
              </w:rPr>
            </w:pPr>
            <w:r>
              <w:rPr>
                <w:rFonts w:ascii="Times New Roman" w:hAnsi="Times New Roman"/>
              </w:rPr>
              <w:t>Котельная №14</w:t>
            </w:r>
          </w:p>
        </w:tc>
        <w:tc>
          <w:tcPr>
            <w:tcW w:type="dxa" w:w="424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5000000">
            <w:pPr>
              <w:spacing w:after="0" w:line="300" w:lineRule="atLeast"/>
              <w:ind/>
              <w:rPr>
                <w:rFonts w:ascii="Times New Roman" w:hAnsi="Times New Roman"/>
              </w:rPr>
            </w:pPr>
            <w:r>
              <w:rPr>
                <w:rFonts w:ascii="Times New Roman" w:hAnsi="Times New Roman"/>
              </w:rPr>
              <w:t>1,7</w:t>
            </w:r>
          </w:p>
        </w:tc>
      </w:tr>
    </w:tbl>
    <w:p w14:paraId="56000000">
      <w:pPr>
        <w:spacing w:after="192" w:before="192" w:line="240" w:lineRule="auto"/>
        <w:ind/>
        <w:rPr>
          <w:rFonts w:ascii="Times New Roman" w:hAnsi="Times New Roman"/>
          <w:color w:val="0F1115"/>
          <w:sz w:val="28"/>
        </w:rPr>
      </w:pPr>
      <w:r>
        <w:rPr>
          <w:rFonts w:ascii="Times New Roman" w:hAnsi="Times New Roman"/>
          <w:b w:val="1"/>
          <w:color w:val="0F1115"/>
          <w:sz w:val="28"/>
        </w:rPr>
        <w:t>1.2.3. Ограничения тепловой мощности и параметры располагаемой тепловой мощности</w:t>
      </w:r>
    </w:p>
    <w:p w14:paraId="57000000">
      <w:pPr>
        <w:spacing w:after="192" w:before="192" w:line="240" w:lineRule="auto"/>
        <w:ind/>
        <w:rPr>
          <w:rFonts w:ascii="Times New Roman" w:hAnsi="Times New Roman"/>
          <w:color w:val="0F1115"/>
          <w:sz w:val="28"/>
        </w:rPr>
      </w:pPr>
      <w:r>
        <w:rPr>
          <w:rFonts w:ascii="Times New Roman" w:hAnsi="Times New Roman"/>
          <w:color w:val="0F1115"/>
          <w:sz w:val="28"/>
        </w:rPr>
        <w:t>Ограничения на тепловую мощность отсутствуют.</w:t>
      </w:r>
    </w:p>
    <w:p w14:paraId="58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 – Установленная и располагаемая тепловая мощность</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3190"/>
        <w:gridCol w:w="2939"/>
        <w:gridCol w:w="2895"/>
      </w:tblGrid>
      <w:tr>
        <w:trPr>
          <w:tblHeader/>
        </w:trPr>
        <w:tc>
          <w:tcPr>
            <w:tcW w:type="dxa" w:w="319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900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293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A000000">
            <w:pPr>
              <w:spacing w:after="0" w:line="300" w:lineRule="atLeast"/>
              <w:ind/>
              <w:rPr>
                <w:rFonts w:ascii="Times New Roman" w:hAnsi="Times New Roman"/>
              </w:rPr>
            </w:pPr>
            <w:r>
              <w:rPr>
                <w:rFonts w:ascii="Times New Roman" w:hAnsi="Times New Roman"/>
              </w:rPr>
              <w:t>Установленная мощность, Гкал/час</w:t>
            </w:r>
          </w:p>
        </w:tc>
        <w:tc>
          <w:tcPr>
            <w:tcW w:type="dxa" w:w="289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B000000">
            <w:pPr>
              <w:spacing w:after="0" w:line="300" w:lineRule="atLeast"/>
              <w:ind/>
              <w:rPr>
                <w:rFonts w:ascii="Times New Roman" w:hAnsi="Times New Roman"/>
              </w:rPr>
            </w:pPr>
            <w:r>
              <w:rPr>
                <w:rFonts w:ascii="Times New Roman" w:hAnsi="Times New Roman"/>
              </w:rPr>
              <w:t>Располагаемая мощность, Гкал/час</w:t>
            </w:r>
          </w:p>
        </w:tc>
      </w:tr>
      <w:tr>
        <w:tc>
          <w:tcPr>
            <w:tcW w:type="dxa" w:w="319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C000000">
            <w:pPr>
              <w:spacing w:after="0" w:line="300" w:lineRule="atLeast"/>
              <w:ind/>
              <w:rPr>
                <w:rFonts w:ascii="Times New Roman" w:hAnsi="Times New Roman"/>
              </w:rPr>
            </w:pPr>
            <w:r>
              <w:rPr>
                <w:rFonts w:ascii="Times New Roman" w:hAnsi="Times New Roman"/>
              </w:rPr>
              <w:t>Котельная №13</w:t>
            </w:r>
          </w:p>
        </w:tc>
        <w:tc>
          <w:tcPr>
            <w:tcW w:type="dxa" w:w="293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D000000">
            <w:pPr>
              <w:spacing w:after="0" w:line="300" w:lineRule="atLeast"/>
              <w:ind/>
              <w:rPr>
                <w:rFonts w:ascii="Times New Roman" w:hAnsi="Times New Roman"/>
              </w:rPr>
            </w:pPr>
            <w:r>
              <w:rPr>
                <w:rFonts w:ascii="Times New Roman" w:hAnsi="Times New Roman"/>
              </w:rPr>
              <w:t>1,7</w:t>
            </w:r>
          </w:p>
        </w:tc>
        <w:tc>
          <w:tcPr>
            <w:tcW w:type="dxa" w:w="289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E000000">
            <w:pPr>
              <w:spacing w:after="0" w:line="300" w:lineRule="atLeast"/>
              <w:ind/>
              <w:rPr>
                <w:rFonts w:ascii="Times New Roman" w:hAnsi="Times New Roman"/>
              </w:rPr>
            </w:pPr>
            <w:r>
              <w:rPr>
                <w:rFonts w:ascii="Times New Roman" w:hAnsi="Times New Roman"/>
              </w:rPr>
              <w:t>1,66</w:t>
            </w:r>
          </w:p>
        </w:tc>
      </w:tr>
      <w:tr>
        <w:tc>
          <w:tcPr>
            <w:tcW w:type="dxa" w:w="319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F000000">
            <w:pPr>
              <w:spacing w:after="0" w:line="300" w:lineRule="atLeast"/>
              <w:ind/>
              <w:rPr>
                <w:rFonts w:ascii="Times New Roman" w:hAnsi="Times New Roman"/>
              </w:rPr>
            </w:pPr>
            <w:r>
              <w:rPr>
                <w:rFonts w:ascii="Times New Roman" w:hAnsi="Times New Roman"/>
              </w:rPr>
              <w:t>Котельная №14</w:t>
            </w:r>
          </w:p>
        </w:tc>
        <w:tc>
          <w:tcPr>
            <w:tcW w:type="dxa" w:w="293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0000000">
            <w:pPr>
              <w:spacing w:after="0" w:line="300" w:lineRule="atLeast"/>
              <w:ind/>
              <w:rPr>
                <w:rFonts w:ascii="Times New Roman" w:hAnsi="Times New Roman"/>
              </w:rPr>
            </w:pPr>
            <w:r>
              <w:rPr>
                <w:rFonts w:ascii="Times New Roman" w:hAnsi="Times New Roman"/>
              </w:rPr>
              <w:t>1,7</w:t>
            </w:r>
          </w:p>
        </w:tc>
        <w:tc>
          <w:tcPr>
            <w:tcW w:type="dxa" w:w="289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1000000">
            <w:pPr>
              <w:spacing w:after="0" w:line="300" w:lineRule="atLeast"/>
              <w:ind/>
              <w:rPr>
                <w:rFonts w:ascii="Times New Roman" w:hAnsi="Times New Roman"/>
              </w:rPr>
            </w:pPr>
            <w:r>
              <w:rPr>
                <w:rFonts w:ascii="Times New Roman" w:hAnsi="Times New Roman"/>
              </w:rPr>
              <w:t>1,66</w:t>
            </w:r>
          </w:p>
        </w:tc>
      </w:tr>
    </w:tbl>
    <w:p w14:paraId="62000000">
      <w:pPr>
        <w:spacing w:after="192" w:before="192" w:line="240" w:lineRule="auto"/>
        <w:ind/>
        <w:rPr>
          <w:rFonts w:ascii="Times New Roman" w:hAnsi="Times New Roman"/>
          <w:color w:val="0F1115"/>
          <w:sz w:val="28"/>
        </w:rPr>
      </w:pPr>
      <w:r>
        <w:rPr>
          <w:rFonts w:ascii="Times New Roman" w:hAnsi="Times New Roman"/>
          <w:b w:val="1"/>
          <w:color w:val="0F1115"/>
          <w:sz w:val="28"/>
        </w:rPr>
        <w:t>1.2.4. Объем потребления тепловой энергии (мощности) и теплоносителя на собственные и хозяйственные нужды теплоснабжающей организации в отношении источников тепловой энергии и параметры тепловой мощности нетто</w:t>
      </w:r>
    </w:p>
    <w:p w14:paraId="63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 – Мощность нетто и собственные нужды котельных</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3038"/>
        <w:gridCol w:w="2165"/>
        <w:gridCol w:w="3171"/>
        <w:gridCol w:w="980"/>
      </w:tblGrid>
      <w:tr>
        <w:trPr>
          <w:tblHeader/>
        </w:trPr>
        <w:tc>
          <w:tcPr>
            <w:tcW w:type="dxa" w:w="303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400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21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5000000">
            <w:pPr>
              <w:spacing w:after="0" w:line="300" w:lineRule="atLeast"/>
              <w:ind/>
              <w:rPr>
                <w:rFonts w:ascii="Times New Roman" w:hAnsi="Times New Roman"/>
              </w:rPr>
            </w:pPr>
            <w:r>
              <w:rPr>
                <w:rFonts w:ascii="Times New Roman" w:hAnsi="Times New Roman"/>
              </w:rPr>
              <w:t>Мощность нетто, Гкал/час</w:t>
            </w:r>
          </w:p>
        </w:tc>
        <w:tc>
          <w:tcPr>
            <w:tcW w:type="dxa" w:w="31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6000000">
            <w:pPr>
              <w:spacing w:after="0" w:line="300" w:lineRule="atLeast"/>
              <w:ind/>
              <w:rPr>
                <w:rFonts w:ascii="Times New Roman" w:hAnsi="Times New Roman"/>
              </w:rPr>
            </w:pPr>
            <w:r>
              <w:rPr>
                <w:rFonts w:ascii="Times New Roman" w:hAnsi="Times New Roman"/>
              </w:rPr>
              <w:t>Собственные нужды котельной (отопление)</w:t>
            </w:r>
          </w:p>
        </w:tc>
        <w:tc>
          <w:tcPr>
            <w:tcW w:type="dxa" w:w="980"/>
            <w:tcBorders>
              <w:top w:color="000000" w:sz="4" w:val="single"/>
              <w:left w:color="000000" w:sz="4" w:val="single"/>
              <w:bottom w:color="000000" w:sz="4" w:val="single"/>
              <w:right w:color="000000" w:sz="4" w:val="single"/>
            </w:tcBorders>
            <w:tcMar>
              <w:top w:type="dxa" w:w="15"/>
              <w:left w:type="dxa" w:w="15"/>
              <w:bottom w:type="dxa" w:w="15"/>
              <w:right w:type="dxa" w:w="15"/>
            </w:tcMar>
          </w:tcPr>
          <w:p/>
        </w:tc>
      </w:tr>
      <w:tr>
        <w:tc>
          <w:tcPr>
            <w:tcW w:type="dxa" w:w="303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7000000">
            <w:pPr>
              <w:spacing w:after="0" w:line="300" w:lineRule="atLeast"/>
              <w:ind/>
              <w:rPr>
                <w:rFonts w:ascii="Times New Roman" w:hAnsi="Times New Roman"/>
              </w:rPr>
            </w:pPr>
          </w:p>
        </w:tc>
        <w:tc>
          <w:tcPr>
            <w:tcW w:type="dxa" w:w="21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8000000">
            <w:pPr>
              <w:spacing w:after="0" w:line="300" w:lineRule="atLeast"/>
              <w:ind/>
              <w:rPr>
                <w:rFonts w:ascii="Times New Roman" w:hAnsi="Times New Roman"/>
              </w:rPr>
            </w:pPr>
          </w:p>
        </w:tc>
        <w:tc>
          <w:tcPr>
            <w:tcW w:type="dxa" w:w="31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9000000">
            <w:pPr>
              <w:spacing w:after="0" w:line="300" w:lineRule="atLeast"/>
              <w:ind/>
              <w:rPr>
                <w:rFonts w:ascii="Times New Roman" w:hAnsi="Times New Roman"/>
              </w:rPr>
            </w:pPr>
            <w:r>
              <w:rPr>
                <w:rFonts w:ascii="Times New Roman" w:hAnsi="Times New Roman"/>
              </w:rPr>
              <w:t>Гкал/год</w:t>
            </w:r>
          </w:p>
        </w:tc>
        <w:tc>
          <w:tcPr>
            <w:tcW w:type="dxa" w:w="980"/>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A000000">
            <w:pPr>
              <w:spacing w:after="0" w:line="300" w:lineRule="atLeast"/>
              <w:ind/>
              <w:rPr>
                <w:rFonts w:ascii="Times New Roman" w:hAnsi="Times New Roman"/>
              </w:rPr>
            </w:pPr>
            <w:r>
              <w:rPr>
                <w:rFonts w:ascii="Times New Roman" w:hAnsi="Times New Roman"/>
              </w:rPr>
              <w:t>Гкал/час</w:t>
            </w:r>
          </w:p>
        </w:tc>
      </w:tr>
      <w:tr>
        <w:tc>
          <w:tcPr>
            <w:tcW w:type="dxa" w:w="303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B000000">
            <w:pPr>
              <w:spacing w:after="0" w:line="300" w:lineRule="atLeast"/>
              <w:ind/>
              <w:rPr>
                <w:rFonts w:ascii="Times New Roman" w:hAnsi="Times New Roman"/>
              </w:rPr>
            </w:pPr>
            <w:r>
              <w:rPr>
                <w:rFonts w:ascii="Times New Roman" w:hAnsi="Times New Roman"/>
              </w:rPr>
              <w:t>Котельная №13</w:t>
            </w:r>
          </w:p>
        </w:tc>
        <w:tc>
          <w:tcPr>
            <w:tcW w:type="dxa" w:w="21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C000000">
            <w:pPr>
              <w:spacing w:after="0" w:line="300" w:lineRule="atLeast"/>
              <w:ind/>
              <w:rPr>
                <w:rFonts w:ascii="Times New Roman" w:hAnsi="Times New Roman"/>
              </w:rPr>
            </w:pPr>
            <w:r>
              <w:rPr>
                <w:rFonts w:ascii="Times New Roman" w:hAnsi="Times New Roman"/>
              </w:rPr>
              <w:t>1,6541</w:t>
            </w:r>
          </w:p>
        </w:tc>
        <w:tc>
          <w:tcPr>
            <w:tcW w:type="dxa" w:w="31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D000000">
            <w:pPr>
              <w:spacing w:after="0" w:line="300" w:lineRule="atLeast"/>
              <w:ind/>
              <w:rPr>
                <w:rFonts w:ascii="Times New Roman" w:hAnsi="Times New Roman"/>
              </w:rPr>
            </w:pPr>
            <w:r>
              <w:rPr>
                <w:rFonts w:ascii="Times New Roman" w:hAnsi="Times New Roman"/>
              </w:rPr>
              <w:t>20,56</w:t>
            </w:r>
          </w:p>
        </w:tc>
        <w:tc>
          <w:tcPr>
            <w:tcW w:type="dxa" w:w="980"/>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E000000">
            <w:pPr>
              <w:spacing w:after="0" w:line="300" w:lineRule="atLeast"/>
              <w:ind/>
              <w:rPr>
                <w:rFonts w:ascii="Times New Roman" w:hAnsi="Times New Roman"/>
              </w:rPr>
            </w:pPr>
            <w:r>
              <w:rPr>
                <w:rFonts w:ascii="Times New Roman" w:hAnsi="Times New Roman"/>
              </w:rPr>
              <w:t>0,0059</w:t>
            </w:r>
          </w:p>
        </w:tc>
      </w:tr>
      <w:tr>
        <w:tc>
          <w:tcPr>
            <w:tcW w:type="dxa" w:w="303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F000000">
            <w:pPr>
              <w:spacing w:after="0" w:line="300" w:lineRule="atLeast"/>
              <w:ind/>
              <w:rPr>
                <w:rFonts w:ascii="Times New Roman" w:hAnsi="Times New Roman"/>
              </w:rPr>
            </w:pPr>
            <w:r>
              <w:rPr>
                <w:rFonts w:ascii="Times New Roman" w:hAnsi="Times New Roman"/>
              </w:rPr>
              <w:t>Котельная №14</w:t>
            </w:r>
          </w:p>
        </w:tc>
        <w:tc>
          <w:tcPr>
            <w:tcW w:type="dxa" w:w="21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0000000">
            <w:pPr>
              <w:spacing w:after="0" w:line="300" w:lineRule="atLeast"/>
              <w:ind/>
              <w:rPr>
                <w:rFonts w:ascii="Times New Roman" w:hAnsi="Times New Roman"/>
              </w:rPr>
            </w:pPr>
            <w:r>
              <w:rPr>
                <w:rFonts w:ascii="Times New Roman" w:hAnsi="Times New Roman"/>
              </w:rPr>
              <w:t>1,6526</w:t>
            </w:r>
          </w:p>
        </w:tc>
        <w:tc>
          <w:tcPr>
            <w:tcW w:type="dxa" w:w="31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1000000">
            <w:pPr>
              <w:spacing w:after="0" w:line="300" w:lineRule="atLeast"/>
              <w:ind/>
              <w:rPr>
                <w:rFonts w:ascii="Times New Roman" w:hAnsi="Times New Roman"/>
              </w:rPr>
            </w:pPr>
            <w:r>
              <w:rPr>
                <w:rFonts w:ascii="Times New Roman" w:hAnsi="Times New Roman"/>
              </w:rPr>
              <w:t>25,9</w:t>
            </w:r>
          </w:p>
        </w:tc>
        <w:tc>
          <w:tcPr>
            <w:tcW w:type="dxa" w:w="980"/>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2000000">
            <w:pPr>
              <w:spacing w:after="0" w:line="300" w:lineRule="atLeast"/>
              <w:ind/>
              <w:rPr>
                <w:rFonts w:ascii="Times New Roman" w:hAnsi="Times New Roman"/>
              </w:rPr>
            </w:pPr>
            <w:r>
              <w:rPr>
                <w:rFonts w:ascii="Times New Roman" w:hAnsi="Times New Roman"/>
              </w:rPr>
              <w:t>0,0074</w:t>
            </w:r>
          </w:p>
        </w:tc>
      </w:tr>
    </w:tbl>
    <w:p w14:paraId="73000000">
      <w:pPr>
        <w:spacing w:after="192" w:before="192" w:line="240" w:lineRule="auto"/>
        <w:ind/>
        <w:rPr>
          <w:rFonts w:ascii="Times New Roman" w:hAnsi="Times New Roman"/>
          <w:color w:val="0F1115"/>
          <w:sz w:val="28"/>
        </w:rPr>
      </w:pPr>
      <w:r>
        <w:rPr>
          <w:rFonts w:ascii="Times New Roman" w:hAnsi="Times New Roman"/>
          <w:b w:val="1"/>
          <w:color w:val="0F1115"/>
          <w:sz w:val="28"/>
        </w:rPr>
        <w:t>1.2.5. Срок ввода в эксплуатацию основного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14:paraId="74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4 – Сведения об основном оборудовании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152"/>
        <w:gridCol w:w="1724"/>
        <w:gridCol w:w="1888"/>
        <w:gridCol w:w="1567"/>
        <w:gridCol w:w="2024"/>
      </w:tblGrid>
      <w:tr>
        <w:trPr>
          <w:tblHeader/>
        </w:trPr>
        <w:tc>
          <w:tcPr>
            <w:tcW w:type="dxa" w:w="21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500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17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6000000">
            <w:pPr>
              <w:spacing w:after="0" w:line="300" w:lineRule="atLeast"/>
              <w:ind/>
              <w:rPr>
                <w:rFonts w:ascii="Times New Roman" w:hAnsi="Times New Roman"/>
              </w:rPr>
            </w:pPr>
            <w:r>
              <w:rPr>
                <w:rFonts w:ascii="Times New Roman" w:hAnsi="Times New Roman"/>
              </w:rPr>
              <w:t>Водогрейные котлы</w:t>
            </w:r>
          </w:p>
        </w:tc>
        <w:tc>
          <w:tcPr>
            <w:tcW w:type="dxa" w:w="18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7000000">
            <w:pPr>
              <w:spacing w:after="0" w:line="300" w:lineRule="atLeast"/>
              <w:ind/>
              <w:rPr>
                <w:rFonts w:ascii="Times New Roman" w:hAnsi="Times New Roman"/>
              </w:rPr>
            </w:pPr>
            <w:r>
              <w:rPr>
                <w:rFonts w:ascii="Times New Roman" w:hAnsi="Times New Roman"/>
              </w:rPr>
              <w:t>Год ввода в эксплуатацию</w:t>
            </w:r>
          </w:p>
        </w:tc>
        <w:tc>
          <w:tcPr>
            <w:tcW w:type="dxa" w:w="156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8000000">
            <w:pPr>
              <w:spacing w:after="0" w:line="300" w:lineRule="atLeast"/>
              <w:ind/>
              <w:rPr>
                <w:rFonts w:ascii="Times New Roman" w:hAnsi="Times New Roman"/>
              </w:rPr>
            </w:pPr>
            <w:r>
              <w:rPr>
                <w:rFonts w:ascii="Times New Roman" w:hAnsi="Times New Roman"/>
              </w:rPr>
              <w:t>Год продления ресурса</w:t>
            </w:r>
          </w:p>
        </w:tc>
        <w:tc>
          <w:tcPr>
            <w:tcW w:type="dxa" w:w="20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9000000">
            <w:pPr>
              <w:spacing w:after="0" w:line="300" w:lineRule="atLeast"/>
              <w:ind/>
              <w:rPr>
                <w:rFonts w:ascii="Times New Roman" w:hAnsi="Times New Roman"/>
              </w:rPr>
            </w:pPr>
            <w:r>
              <w:rPr>
                <w:rFonts w:ascii="Times New Roman" w:hAnsi="Times New Roman"/>
              </w:rPr>
              <w:t>Мероприятия по продлению ресурса</w:t>
            </w:r>
          </w:p>
        </w:tc>
      </w:tr>
      <w:tr>
        <w:tc>
          <w:tcPr>
            <w:tcW w:type="dxa" w:w="21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A000000">
            <w:pPr>
              <w:spacing w:after="0" w:line="300" w:lineRule="atLeast"/>
              <w:ind/>
              <w:rPr>
                <w:rFonts w:ascii="Times New Roman" w:hAnsi="Times New Roman"/>
              </w:rPr>
            </w:pPr>
            <w:r>
              <w:rPr>
                <w:rFonts w:ascii="Times New Roman" w:hAnsi="Times New Roman"/>
              </w:rPr>
              <w:t>Котельная №13</w:t>
            </w:r>
          </w:p>
        </w:tc>
        <w:tc>
          <w:tcPr>
            <w:tcW w:type="dxa" w:w="17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B000000">
            <w:pPr>
              <w:spacing w:after="0" w:line="300" w:lineRule="atLeast"/>
              <w:ind/>
              <w:rPr>
                <w:rFonts w:ascii="Times New Roman" w:hAnsi="Times New Roman"/>
              </w:rPr>
            </w:pPr>
            <w:r>
              <w:rPr>
                <w:rFonts w:ascii="Times New Roman" w:hAnsi="Times New Roman"/>
              </w:rPr>
              <w:t>Братск-1</w:t>
            </w:r>
          </w:p>
        </w:tc>
        <w:tc>
          <w:tcPr>
            <w:tcW w:type="dxa" w:w="18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C000000">
            <w:pPr>
              <w:spacing w:after="0" w:line="300" w:lineRule="atLeast"/>
              <w:ind/>
              <w:rPr>
                <w:rFonts w:ascii="Times New Roman" w:hAnsi="Times New Roman"/>
              </w:rPr>
            </w:pPr>
            <w:r>
              <w:rPr>
                <w:rFonts w:ascii="Times New Roman" w:hAnsi="Times New Roman"/>
              </w:rPr>
              <w:t>1987</w:t>
            </w:r>
          </w:p>
        </w:tc>
        <w:tc>
          <w:tcPr>
            <w:tcW w:type="dxa" w:w="156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D000000">
            <w:pPr>
              <w:spacing w:after="0" w:line="300" w:lineRule="atLeast"/>
              <w:ind/>
              <w:rPr>
                <w:rFonts w:ascii="Times New Roman" w:hAnsi="Times New Roman"/>
              </w:rPr>
            </w:pPr>
            <w:r>
              <w:rPr>
                <w:rFonts w:ascii="Times New Roman" w:hAnsi="Times New Roman"/>
              </w:rPr>
              <w:t>2028–2038</w:t>
            </w:r>
          </w:p>
        </w:tc>
        <w:tc>
          <w:tcPr>
            <w:tcW w:type="dxa" w:w="202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E000000">
            <w:pPr>
              <w:spacing w:after="0" w:line="300" w:lineRule="atLeast"/>
              <w:ind/>
              <w:rPr>
                <w:rFonts w:ascii="Times New Roman" w:hAnsi="Times New Roman"/>
              </w:rPr>
            </w:pPr>
            <w:r>
              <w:rPr>
                <w:rFonts w:ascii="Times New Roman" w:hAnsi="Times New Roman"/>
              </w:rPr>
              <w:t>Замена котлов</w:t>
            </w:r>
          </w:p>
        </w:tc>
      </w:tr>
      <w:tr>
        <w:tc>
          <w:tcPr>
            <w:tcW w:type="dxa" w:w="21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F000000">
            <w:pPr>
              <w:spacing w:after="0" w:line="300" w:lineRule="atLeast"/>
              <w:ind/>
              <w:rPr>
                <w:rFonts w:ascii="Times New Roman" w:hAnsi="Times New Roman"/>
              </w:rPr>
            </w:pPr>
          </w:p>
        </w:tc>
        <w:tc>
          <w:tcPr>
            <w:tcW w:type="dxa" w:w="17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0000000">
            <w:pPr>
              <w:spacing w:after="0" w:line="300" w:lineRule="atLeast"/>
              <w:ind/>
              <w:rPr>
                <w:rFonts w:ascii="Times New Roman" w:hAnsi="Times New Roman"/>
              </w:rPr>
            </w:pPr>
            <w:r>
              <w:rPr>
                <w:rFonts w:ascii="Times New Roman" w:hAnsi="Times New Roman"/>
              </w:rPr>
              <w:t>Братск-1</w:t>
            </w:r>
          </w:p>
        </w:tc>
        <w:tc>
          <w:tcPr>
            <w:tcW w:type="dxa" w:w="18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1000000">
            <w:pPr>
              <w:spacing w:after="0" w:line="300" w:lineRule="atLeast"/>
              <w:ind/>
              <w:rPr>
                <w:rFonts w:ascii="Times New Roman" w:hAnsi="Times New Roman"/>
              </w:rPr>
            </w:pPr>
            <w:r>
              <w:rPr>
                <w:rFonts w:ascii="Times New Roman" w:hAnsi="Times New Roman"/>
              </w:rPr>
              <w:t>1987</w:t>
            </w:r>
          </w:p>
        </w:tc>
        <w:tc>
          <w:tcPr>
            <w:tcW w:type="dxa" w:w="156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2000000">
            <w:pPr>
              <w:spacing w:after="0" w:line="300" w:lineRule="atLeast"/>
              <w:ind/>
              <w:rPr>
                <w:rFonts w:ascii="Times New Roman" w:hAnsi="Times New Roman"/>
              </w:rPr>
            </w:pPr>
            <w:r>
              <w:rPr>
                <w:rFonts w:ascii="Times New Roman" w:hAnsi="Times New Roman"/>
              </w:rPr>
              <w:t>2028–2038</w:t>
            </w:r>
          </w:p>
        </w:tc>
        <w:tc>
          <w:tcPr>
            <w:tcW w:type="dxa" w:w="202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3000000">
            <w:pPr>
              <w:spacing w:after="0" w:line="300" w:lineRule="atLeast"/>
              <w:ind/>
              <w:rPr>
                <w:rFonts w:ascii="Times New Roman" w:hAnsi="Times New Roman"/>
              </w:rPr>
            </w:pPr>
          </w:p>
        </w:tc>
      </w:tr>
      <w:tr>
        <w:tc>
          <w:tcPr>
            <w:tcW w:type="dxa" w:w="21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4000000">
            <w:pPr>
              <w:spacing w:after="0" w:line="300" w:lineRule="atLeast"/>
              <w:ind/>
              <w:rPr>
                <w:rFonts w:ascii="Times New Roman" w:hAnsi="Times New Roman"/>
              </w:rPr>
            </w:pPr>
            <w:r>
              <w:rPr>
                <w:rFonts w:ascii="Times New Roman" w:hAnsi="Times New Roman"/>
              </w:rPr>
              <w:t>Котельная №14</w:t>
            </w:r>
          </w:p>
        </w:tc>
        <w:tc>
          <w:tcPr>
            <w:tcW w:type="dxa" w:w="17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5000000">
            <w:pPr>
              <w:spacing w:after="0" w:line="300" w:lineRule="atLeast"/>
              <w:ind/>
              <w:rPr>
                <w:rFonts w:ascii="Times New Roman" w:hAnsi="Times New Roman"/>
              </w:rPr>
            </w:pPr>
            <w:r>
              <w:rPr>
                <w:rFonts w:ascii="Times New Roman" w:hAnsi="Times New Roman"/>
              </w:rPr>
              <w:t>Братск-1</w:t>
            </w:r>
          </w:p>
        </w:tc>
        <w:tc>
          <w:tcPr>
            <w:tcW w:type="dxa" w:w="18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6000000">
            <w:pPr>
              <w:spacing w:after="0" w:line="300" w:lineRule="atLeast"/>
              <w:ind/>
              <w:rPr>
                <w:rFonts w:ascii="Times New Roman" w:hAnsi="Times New Roman"/>
              </w:rPr>
            </w:pPr>
            <w:r>
              <w:rPr>
                <w:rFonts w:ascii="Times New Roman" w:hAnsi="Times New Roman"/>
              </w:rPr>
              <w:t>1987</w:t>
            </w:r>
          </w:p>
        </w:tc>
        <w:tc>
          <w:tcPr>
            <w:tcW w:type="dxa" w:w="156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7000000">
            <w:pPr>
              <w:spacing w:after="0" w:line="300" w:lineRule="atLeast"/>
              <w:ind/>
              <w:rPr>
                <w:rFonts w:ascii="Times New Roman" w:hAnsi="Times New Roman"/>
              </w:rPr>
            </w:pPr>
            <w:r>
              <w:rPr>
                <w:rFonts w:ascii="Times New Roman" w:hAnsi="Times New Roman"/>
              </w:rPr>
              <w:t>2028–2038</w:t>
            </w:r>
          </w:p>
        </w:tc>
        <w:tc>
          <w:tcPr>
            <w:tcW w:type="dxa" w:w="202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8000000">
            <w:pPr>
              <w:spacing w:after="0" w:line="300" w:lineRule="atLeast"/>
              <w:ind/>
              <w:rPr>
                <w:rFonts w:ascii="Times New Roman" w:hAnsi="Times New Roman"/>
              </w:rPr>
            </w:pPr>
            <w:r>
              <w:rPr>
                <w:rFonts w:ascii="Times New Roman" w:hAnsi="Times New Roman"/>
              </w:rPr>
              <w:t>Замена котлов</w:t>
            </w:r>
          </w:p>
        </w:tc>
      </w:tr>
      <w:tr>
        <w:tc>
          <w:tcPr>
            <w:tcW w:type="dxa" w:w="21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9000000">
            <w:pPr>
              <w:spacing w:after="0" w:line="300" w:lineRule="atLeast"/>
              <w:ind/>
              <w:rPr>
                <w:rFonts w:ascii="Times New Roman" w:hAnsi="Times New Roman"/>
              </w:rPr>
            </w:pPr>
          </w:p>
        </w:tc>
        <w:tc>
          <w:tcPr>
            <w:tcW w:type="dxa" w:w="17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A000000">
            <w:pPr>
              <w:spacing w:after="0" w:line="300" w:lineRule="atLeast"/>
              <w:ind/>
              <w:rPr>
                <w:rFonts w:ascii="Times New Roman" w:hAnsi="Times New Roman"/>
              </w:rPr>
            </w:pPr>
            <w:r>
              <w:rPr>
                <w:rFonts w:ascii="Times New Roman" w:hAnsi="Times New Roman"/>
              </w:rPr>
              <w:t>Братск-1</w:t>
            </w:r>
          </w:p>
        </w:tc>
        <w:tc>
          <w:tcPr>
            <w:tcW w:type="dxa" w:w="18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B000000">
            <w:pPr>
              <w:spacing w:after="0" w:line="300" w:lineRule="atLeast"/>
              <w:ind/>
              <w:rPr>
                <w:rFonts w:ascii="Times New Roman" w:hAnsi="Times New Roman"/>
              </w:rPr>
            </w:pPr>
            <w:r>
              <w:rPr>
                <w:rFonts w:ascii="Times New Roman" w:hAnsi="Times New Roman"/>
              </w:rPr>
              <w:t>1987</w:t>
            </w:r>
          </w:p>
        </w:tc>
        <w:tc>
          <w:tcPr>
            <w:tcW w:type="dxa" w:w="156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C000000">
            <w:pPr>
              <w:spacing w:after="0" w:line="300" w:lineRule="atLeast"/>
              <w:ind/>
              <w:rPr>
                <w:rFonts w:ascii="Times New Roman" w:hAnsi="Times New Roman"/>
              </w:rPr>
            </w:pPr>
            <w:r>
              <w:rPr>
                <w:rFonts w:ascii="Times New Roman" w:hAnsi="Times New Roman"/>
              </w:rPr>
              <w:t>2028–2038</w:t>
            </w:r>
          </w:p>
        </w:tc>
        <w:tc>
          <w:tcPr>
            <w:tcW w:type="dxa" w:w="202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D000000">
            <w:pPr>
              <w:spacing w:after="0" w:line="300" w:lineRule="atLeast"/>
              <w:ind/>
              <w:rPr>
                <w:rFonts w:ascii="Times New Roman" w:hAnsi="Times New Roman"/>
              </w:rPr>
            </w:pPr>
          </w:p>
        </w:tc>
      </w:tr>
    </w:tbl>
    <w:p w14:paraId="8E000000">
      <w:pPr>
        <w:spacing w:after="192" w:before="192" w:line="240" w:lineRule="auto"/>
        <w:ind/>
        <w:rPr>
          <w:rFonts w:ascii="Times New Roman" w:hAnsi="Times New Roman"/>
          <w:color w:val="0F1115"/>
          <w:sz w:val="28"/>
        </w:rPr>
      </w:pPr>
      <w:r>
        <w:rPr>
          <w:rFonts w:ascii="Times New Roman" w:hAnsi="Times New Roman"/>
          <w:b w:val="1"/>
          <w:color w:val="0F1115"/>
          <w:sz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тепловой и электрической энергии)</w:t>
      </w:r>
    </w:p>
    <w:p w14:paraId="8F00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источники комбинированной выработки тепловой и электрической энергии отсутствуют.</w:t>
      </w:r>
    </w:p>
    <w:p w14:paraId="90000000">
      <w:pPr>
        <w:spacing w:after="192" w:before="192" w:line="240" w:lineRule="auto"/>
        <w:ind/>
        <w:rPr>
          <w:rFonts w:ascii="Times New Roman" w:hAnsi="Times New Roman"/>
          <w:color w:val="0F1115"/>
          <w:sz w:val="28"/>
        </w:rPr>
      </w:pPr>
      <w:r>
        <w:rPr>
          <w:rFonts w:ascii="Times New Roman" w:hAnsi="Times New Roman"/>
          <w:b w:val="1"/>
          <w:color w:val="0F1115"/>
          <w:sz w:val="28"/>
        </w:rPr>
        <w:t>1.2.7. Способ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14:paraId="91000000">
      <w:pPr>
        <w:spacing w:after="192" w:before="192" w:line="240" w:lineRule="auto"/>
        <w:ind/>
        <w:rPr>
          <w:rFonts w:ascii="Times New Roman" w:hAnsi="Times New Roman"/>
          <w:color w:val="0F1115"/>
          <w:sz w:val="28"/>
        </w:rPr>
      </w:pPr>
      <w:r>
        <w:rPr>
          <w:rFonts w:ascii="Times New Roman" w:hAnsi="Times New Roman"/>
          <w:color w:val="0F1115"/>
          <w:sz w:val="28"/>
        </w:rPr>
        <w:t>Работа котлов осуществляется согласно оптимальному температурному графику отпуска тепловой энергии и утверждённым режимным картам работы котельной. Фактический температурный график котельных №13 и №14 составляет </w:t>
      </w:r>
      <w:r>
        <w:rPr>
          <w:rFonts w:ascii="Times New Roman" w:hAnsi="Times New Roman"/>
          <w:b w:val="1"/>
          <w:color w:val="0F1115"/>
          <w:sz w:val="28"/>
        </w:rPr>
        <w:t>75,9/58 °С</w:t>
      </w:r>
      <w:r>
        <w:rPr>
          <w:rFonts w:ascii="Times New Roman" w:hAnsi="Times New Roman"/>
          <w:color w:val="0F1115"/>
          <w:sz w:val="28"/>
        </w:rPr>
        <w:t>.</w:t>
      </w:r>
    </w:p>
    <w:p w14:paraId="92000000">
      <w:pPr>
        <w:spacing w:after="192" w:before="192" w:line="240" w:lineRule="auto"/>
        <w:ind/>
        <w:rPr>
          <w:rFonts w:ascii="Times New Roman" w:hAnsi="Times New Roman"/>
          <w:color w:val="0F1115"/>
          <w:sz w:val="28"/>
        </w:rPr>
      </w:pPr>
      <w:r>
        <w:rPr>
          <w:rFonts w:ascii="Times New Roman" w:hAnsi="Times New Roman"/>
          <w:b w:val="1"/>
          <w:color w:val="0F1115"/>
          <w:sz w:val="28"/>
        </w:rPr>
        <w:t>1.2.8. Среднегодовая загрузка оборудования</w:t>
      </w:r>
    </w:p>
    <w:p w14:paraId="93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5 – Среднегодовая загрузка котлов</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3431"/>
        <w:gridCol w:w="2074"/>
        <w:gridCol w:w="3519"/>
      </w:tblGrid>
      <w:tr>
        <w:trPr>
          <w:tblHeader/>
        </w:trPr>
        <w:tc>
          <w:tcPr>
            <w:tcW w:type="dxa" w:w="343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400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20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5000000">
            <w:pPr>
              <w:spacing w:after="0" w:line="300" w:lineRule="atLeast"/>
              <w:ind/>
              <w:rPr>
                <w:rFonts w:ascii="Times New Roman" w:hAnsi="Times New Roman"/>
              </w:rPr>
            </w:pPr>
            <w:r>
              <w:rPr>
                <w:rFonts w:ascii="Times New Roman" w:hAnsi="Times New Roman"/>
              </w:rPr>
              <w:t>Водогрейные котлы</w:t>
            </w:r>
          </w:p>
        </w:tc>
        <w:tc>
          <w:tcPr>
            <w:tcW w:type="dxa" w:w="35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6000000">
            <w:pPr>
              <w:spacing w:after="0" w:line="300" w:lineRule="atLeast"/>
              <w:ind/>
              <w:rPr>
                <w:rFonts w:ascii="Times New Roman" w:hAnsi="Times New Roman"/>
              </w:rPr>
            </w:pPr>
            <w:r>
              <w:rPr>
                <w:rFonts w:ascii="Times New Roman" w:hAnsi="Times New Roman"/>
              </w:rPr>
              <w:t>Среднегодовая загрузка оборудования, %</w:t>
            </w:r>
          </w:p>
        </w:tc>
      </w:tr>
      <w:tr>
        <w:tc>
          <w:tcPr>
            <w:tcW w:type="dxa" w:w="343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7000000">
            <w:pPr>
              <w:spacing w:after="0" w:line="300" w:lineRule="atLeast"/>
              <w:ind/>
              <w:rPr>
                <w:rFonts w:ascii="Times New Roman" w:hAnsi="Times New Roman"/>
              </w:rPr>
            </w:pPr>
            <w:r>
              <w:rPr>
                <w:rFonts w:ascii="Times New Roman" w:hAnsi="Times New Roman"/>
              </w:rPr>
              <w:t>Котельная №13</w:t>
            </w:r>
          </w:p>
        </w:tc>
        <w:tc>
          <w:tcPr>
            <w:tcW w:type="dxa" w:w="20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8000000">
            <w:pPr>
              <w:spacing w:after="0" w:line="300" w:lineRule="atLeast"/>
              <w:ind/>
              <w:rPr>
                <w:rFonts w:ascii="Times New Roman" w:hAnsi="Times New Roman"/>
              </w:rPr>
            </w:pPr>
            <w:r>
              <w:rPr>
                <w:rFonts w:ascii="Times New Roman" w:hAnsi="Times New Roman"/>
              </w:rPr>
              <w:t>Братск-1</w:t>
            </w:r>
          </w:p>
        </w:tc>
        <w:tc>
          <w:tcPr>
            <w:tcW w:type="dxa" w:w="351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9000000">
            <w:pPr>
              <w:spacing w:after="0" w:line="300" w:lineRule="atLeast"/>
              <w:ind/>
              <w:rPr>
                <w:rFonts w:ascii="Times New Roman" w:hAnsi="Times New Roman"/>
              </w:rPr>
            </w:pPr>
            <w:r>
              <w:rPr>
                <w:rFonts w:ascii="Times New Roman" w:hAnsi="Times New Roman"/>
              </w:rPr>
              <w:t>60</w:t>
            </w:r>
          </w:p>
        </w:tc>
      </w:tr>
      <w:tr>
        <w:tc>
          <w:tcPr>
            <w:tcW w:type="dxa" w:w="343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A000000">
            <w:pPr>
              <w:spacing w:after="0" w:line="300" w:lineRule="atLeast"/>
              <w:ind/>
              <w:rPr>
                <w:rFonts w:ascii="Times New Roman" w:hAnsi="Times New Roman"/>
              </w:rPr>
            </w:pPr>
          </w:p>
        </w:tc>
        <w:tc>
          <w:tcPr>
            <w:tcW w:type="dxa" w:w="20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B000000">
            <w:pPr>
              <w:spacing w:after="0" w:line="300" w:lineRule="atLeast"/>
              <w:ind/>
              <w:rPr>
                <w:rFonts w:ascii="Times New Roman" w:hAnsi="Times New Roman"/>
              </w:rPr>
            </w:pPr>
            <w:r>
              <w:rPr>
                <w:rFonts w:ascii="Times New Roman" w:hAnsi="Times New Roman"/>
              </w:rPr>
              <w:t>Братск-1</w:t>
            </w:r>
          </w:p>
        </w:tc>
        <w:tc>
          <w:tcPr>
            <w:tcW w:type="dxa" w:w="351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C000000">
            <w:pPr>
              <w:spacing w:after="0" w:line="300" w:lineRule="atLeast"/>
              <w:ind/>
              <w:rPr>
                <w:rFonts w:ascii="Times New Roman" w:hAnsi="Times New Roman"/>
              </w:rPr>
            </w:pPr>
            <w:r>
              <w:rPr>
                <w:rFonts w:ascii="Times New Roman" w:hAnsi="Times New Roman"/>
              </w:rPr>
              <w:t>60</w:t>
            </w:r>
          </w:p>
        </w:tc>
      </w:tr>
      <w:tr>
        <w:tc>
          <w:tcPr>
            <w:tcW w:type="dxa" w:w="343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D000000">
            <w:pPr>
              <w:spacing w:after="0" w:line="300" w:lineRule="atLeast"/>
              <w:ind/>
              <w:rPr>
                <w:rFonts w:ascii="Times New Roman" w:hAnsi="Times New Roman"/>
              </w:rPr>
            </w:pPr>
            <w:r>
              <w:rPr>
                <w:rFonts w:ascii="Times New Roman" w:hAnsi="Times New Roman"/>
              </w:rPr>
              <w:t>Котельная №14</w:t>
            </w:r>
          </w:p>
        </w:tc>
        <w:tc>
          <w:tcPr>
            <w:tcW w:type="dxa" w:w="20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E000000">
            <w:pPr>
              <w:spacing w:after="0" w:line="300" w:lineRule="atLeast"/>
              <w:ind/>
              <w:rPr>
                <w:rFonts w:ascii="Times New Roman" w:hAnsi="Times New Roman"/>
              </w:rPr>
            </w:pPr>
            <w:r>
              <w:rPr>
                <w:rFonts w:ascii="Times New Roman" w:hAnsi="Times New Roman"/>
              </w:rPr>
              <w:t>Братск-1</w:t>
            </w:r>
          </w:p>
        </w:tc>
        <w:tc>
          <w:tcPr>
            <w:tcW w:type="dxa" w:w="351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F000000">
            <w:pPr>
              <w:spacing w:after="0" w:line="300" w:lineRule="atLeast"/>
              <w:ind/>
              <w:rPr>
                <w:rFonts w:ascii="Times New Roman" w:hAnsi="Times New Roman"/>
              </w:rPr>
            </w:pPr>
            <w:r>
              <w:rPr>
                <w:rFonts w:ascii="Times New Roman" w:hAnsi="Times New Roman"/>
              </w:rPr>
              <w:t>60</w:t>
            </w:r>
          </w:p>
        </w:tc>
      </w:tr>
      <w:tr>
        <w:tc>
          <w:tcPr>
            <w:tcW w:type="dxa" w:w="343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0000000">
            <w:pPr>
              <w:spacing w:after="0" w:line="300" w:lineRule="atLeast"/>
              <w:ind/>
              <w:rPr>
                <w:rFonts w:ascii="Times New Roman" w:hAnsi="Times New Roman"/>
              </w:rPr>
            </w:pPr>
          </w:p>
        </w:tc>
        <w:tc>
          <w:tcPr>
            <w:tcW w:type="dxa" w:w="20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1000000">
            <w:pPr>
              <w:spacing w:after="0" w:line="300" w:lineRule="atLeast"/>
              <w:ind/>
              <w:rPr>
                <w:rFonts w:ascii="Times New Roman" w:hAnsi="Times New Roman"/>
              </w:rPr>
            </w:pPr>
            <w:r>
              <w:rPr>
                <w:rFonts w:ascii="Times New Roman" w:hAnsi="Times New Roman"/>
              </w:rPr>
              <w:t>Братск-1</w:t>
            </w:r>
          </w:p>
        </w:tc>
        <w:tc>
          <w:tcPr>
            <w:tcW w:type="dxa" w:w="351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2000000">
            <w:pPr>
              <w:spacing w:after="0" w:line="300" w:lineRule="atLeast"/>
              <w:ind/>
              <w:rPr>
                <w:rFonts w:ascii="Times New Roman" w:hAnsi="Times New Roman"/>
              </w:rPr>
            </w:pPr>
            <w:r>
              <w:rPr>
                <w:rFonts w:ascii="Times New Roman" w:hAnsi="Times New Roman"/>
              </w:rPr>
              <w:t>60</w:t>
            </w:r>
          </w:p>
        </w:tc>
      </w:tr>
    </w:tbl>
    <w:p w14:paraId="A3000000">
      <w:pPr>
        <w:spacing w:after="192" w:before="192" w:line="240" w:lineRule="auto"/>
        <w:ind/>
        <w:rPr>
          <w:rFonts w:ascii="Times New Roman" w:hAnsi="Times New Roman"/>
          <w:color w:val="0F1115"/>
          <w:sz w:val="28"/>
        </w:rPr>
      </w:pPr>
      <w:r>
        <w:rPr>
          <w:rFonts w:ascii="Times New Roman" w:hAnsi="Times New Roman"/>
          <w:b w:val="1"/>
          <w:color w:val="0F1115"/>
          <w:sz w:val="28"/>
        </w:rPr>
        <w:t>1.2.9. Способы учета тепла, отпущенного в тепловые сети</w:t>
      </w:r>
    </w:p>
    <w:p w14:paraId="A4000000">
      <w:pPr>
        <w:spacing w:after="192" w:before="192" w:line="240" w:lineRule="auto"/>
        <w:ind/>
        <w:rPr>
          <w:rFonts w:ascii="Times New Roman" w:hAnsi="Times New Roman"/>
          <w:color w:val="0F1115"/>
          <w:sz w:val="28"/>
        </w:rPr>
      </w:pPr>
      <w:r>
        <w:rPr>
          <w:rFonts w:ascii="Times New Roman" w:hAnsi="Times New Roman"/>
          <w:color w:val="0F1115"/>
          <w:sz w:val="28"/>
        </w:rPr>
        <w:t>У всех потребителей тепловой энергии отсутствуют приборы учёта. В связи с этим учёт тепла ведётся по нормативным показателям.</w:t>
      </w:r>
    </w:p>
    <w:p w14:paraId="A5000000">
      <w:pPr>
        <w:spacing w:after="192" w:before="192" w:line="240" w:lineRule="auto"/>
        <w:ind/>
        <w:rPr>
          <w:rFonts w:ascii="Times New Roman" w:hAnsi="Times New Roman"/>
          <w:color w:val="0F1115"/>
          <w:sz w:val="28"/>
        </w:rPr>
      </w:pPr>
      <w:r>
        <w:rPr>
          <w:rFonts w:ascii="Times New Roman" w:hAnsi="Times New Roman"/>
          <w:b w:val="1"/>
          <w:color w:val="0F1115"/>
          <w:sz w:val="28"/>
        </w:rPr>
        <w:t>1.2.10. Статистика отказов и восстановлений оборудования источников тепловой энергии</w:t>
      </w:r>
    </w:p>
    <w:p w14:paraId="A6000000">
      <w:pPr>
        <w:spacing w:after="192" w:before="192" w:line="240" w:lineRule="auto"/>
        <w:ind/>
        <w:rPr>
          <w:rFonts w:ascii="Times New Roman" w:hAnsi="Times New Roman"/>
          <w:color w:val="0F1115"/>
          <w:sz w:val="28"/>
        </w:rPr>
      </w:pPr>
      <w:r>
        <w:rPr>
          <w:rFonts w:ascii="Times New Roman" w:hAnsi="Times New Roman"/>
          <w:color w:val="0F1115"/>
          <w:sz w:val="28"/>
        </w:rPr>
        <w:t>Отказы и восстановления оборудования котельных за последние пять лет не зафиксированы.</w:t>
      </w:r>
    </w:p>
    <w:p w14:paraId="A7000000">
      <w:pPr>
        <w:spacing w:after="192" w:before="192" w:line="240" w:lineRule="auto"/>
        <w:ind/>
        <w:rPr>
          <w:rFonts w:ascii="Times New Roman" w:hAnsi="Times New Roman"/>
          <w:color w:val="0F1115"/>
          <w:sz w:val="28"/>
        </w:rPr>
      </w:pPr>
      <w:r>
        <w:rPr>
          <w:rFonts w:ascii="Times New Roman" w:hAnsi="Times New Roman"/>
          <w:b w:val="1"/>
          <w:color w:val="0F1115"/>
          <w:sz w:val="28"/>
        </w:rPr>
        <w:t>1.2.11. Предписания надзорных органов по запрещению дальнейшей эксплуатации источников тепловой энергии</w:t>
      </w:r>
    </w:p>
    <w:p w14:paraId="A8000000">
      <w:pPr>
        <w:spacing w:after="192" w:before="192" w:line="240" w:lineRule="auto"/>
        <w:ind/>
        <w:rPr>
          <w:rFonts w:ascii="Times New Roman" w:hAnsi="Times New Roman"/>
          <w:color w:val="0F1115"/>
          <w:sz w:val="28"/>
        </w:rPr>
      </w:pPr>
      <w:r>
        <w:rPr>
          <w:rFonts w:ascii="Times New Roman" w:hAnsi="Times New Roman"/>
          <w:color w:val="0F1115"/>
          <w:sz w:val="28"/>
        </w:rPr>
        <w:t>Предписания надзорными органами по запрещению дальнейшей эксплуатации источников тепловой энергии в 2021–2022 гг. не выдавались.</w:t>
      </w:r>
    </w:p>
    <w:p w14:paraId="A9000000">
      <w:pPr>
        <w:spacing w:after="192" w:before="192" w:line="240" w:lineRule="auto"/>
        <w:ind/>
        <w:rPr>
          <w:rFonts w:ascii="Times New Roman" w:hAnsi="Times New Roman"/>
          <w:color w:val="0F1115"/>
          <w:sz w:val="28"/>
        </w:rPr>
      </w:pPr>
      <w:r>
        <w:rPr>
          <w:rFonts w:ascii="Times New Roman" w:hAnsi="Times New Roman"/>
          <w:b w:val="1"/>
          <w:color w:val="0F1115"/>
          <w:sz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14:paraId="AA00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комбинированные источники энергии отсутствуют.</w:t>
      </w:r>
    </w:p>
    <w:p w14:paraId="AB000000">
      <w:pPr>
        <w:sectPr>
          <w:pgSz w:h="16840" w:orient="portrait" w:w="11907"/>
          <w:pgMar w:bottom="851" w:footer="720" w:gutter="0" w:header="720" w:left="1701" w:right="851" w:top="851"/>
        </w:sectPr>
      </w:pPr>
    </w:p>
    <w:p w14:paraId="AC00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1.3. Тепловые сети, сооружения на них</w:t>
      </w:r>
    </w:p>
    <w:p w14:paraId="AD000000">
      <w:pPr>
        <w:spacing w:after="192" w:before="192" w:line="240" w:lineRule="auto"/>
        <w:ind/>
        <w:rPr>
          <w:rFonts w:ascii="Times New Roman" w:hAnsi="Times New Roman"/>
          <w:color w:val="0F1115"/>
          <w:sz w:val="28"/>
        </w:rPr>
      </w:pPr>
      <w:r>
        <w:rPr>
          <w:rFonts w:ascii="Times New Roman" w:hAnsi="Times New Roman"/>
          <w:b w:val="1"/>
          <w:color w:val="0F1115"/>
          <w:sz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p>
    <w:p w14:paraId="AE00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6 – Характеристика тепловых сетей</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550"/>
        <w:gridCol w:w="1771"/>
        <w:gridCol w:w="1766"/>
        <w:gridCol w:w="1350"/>
        <w:gridCol w:w="1510"/>
        <w:gridCol w:w="1407"/>
      </w:tblGrid>
      <w:tr>
        <w:trPr>
          <w:tblHeader/>
        </w:trP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F000000">
            <w:pPr>
              <w:spacing w:after="0" w:line="300" w:lineRule="atLeast"/>
              <w:ind/>
              <w:rPr>
                <w:rFonts w:ascii="Times New Roman" w:hAnsi="Times New Roman"/>
              </w:rPr>
            </w:pPr>
            <w:r>
              <w:rPr>
                <w:rFonts w:ascii="Times New Roman" w:hAnsi="Times New Roman"/>
              </w:rPr>
              <w:t>Наименование начала участка</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0000000">
            <w:pPr>
              <w:spacing w:after="0" w:line="300" w:lineRule="atLeast"/>
              <w:ind/>
              <w:rPr>
                <w:rFonts w:ascii="Times New Roman" w:hAnsi="Times New Roman"/>
              </w:rPr>
            </w:pPr>
            <w:r>
              <w:rPr>
                <w:rFonts w:ascii="Times New Roman" w:hAnsi="Times New Roman"/>
              </w:rPr>
              <w:t>Наименование конца участка</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1000000">
            <w:pPr>
              <w:spacing w:after="0" w:line="300" w:lineRule="atLeast"/>
              <w:ind/>
              <w:rPr>
                <w:rFonts w:ascii="Times New Roman" w:hAnsi="Times New Roman"/>
              </w:rPr>
            </w:pPr>
            <w:r>
              <w:rPr>
                <w:rFonts w:ascii="Times New Roman" w:hAnsi="Times New Roman"/>
              </w:rPr>
              <w:t>Наименование трубопровода (подающий, 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2000000">
            <w:pPr>
              <w:spacing w:after="0" w:line="300" w:lineRule="atLeast"/>
              <w:ind/>
              <w:rPr>
                <w:rFonts w:ascii="Times New Roman" w:hAnsi="Times New Roman"/>
              </w:rPr>
            </w:pPr>
            <w:r>
              <w:rPr>
                <w:rFonts w:ascii="Times New Roman" w:hAnsi="Times New Roman"/>
              </w:rPr>
              <w:t>Тип прокладки</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3000000">
            <w:pPr>
              <w:spacing w:after="0" w:line="300" w:lineRule="atLeast"/>
              <w:ind/>
              <w:rPr>
                <w:rFonts w:ascii="Times New Roman" w:hAnsi="Times New Roman"/>
              </w:rPr>
            </w:pPr>
            <w:r>
              <w:rPr>
                <w:rFonts w:ascii="Times New Roman" w:hAnsi="Times New Roman"/>
              </w:rPr>
              <w:t>Отопление</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4000000">
            <w:pPr>
              <w:spacing w:after="0" w:line="300" w:lineRule="atLeast"/>
              <w:ind/>
              <w:rPr>
                <w:rFonts w:ascii="Times New Roman" w:hAnsi="Times New Roman"/>
              </w:rPr>
            </w:pP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5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6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7000000">
            <w:pPr>
              <w:spacing w:after="0" w:line="300" w:lineRule="atLeast"/>
              <w:ind/>
              <w:rPr>
                <w:rFonts w:ascii="Times New Roman" w:hAnsi="Times New Roman"/>
              </w:rPr>
            </w:pP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8000000">
            <w:pPr>
              <w:spacing w:after="0" w:line="300" w:lineRule="atLeast"/>
              <w:ind/>
              <w:rPr>
                <w:rFonts w:ascii="Times New Roman" w:hAnsi="Times New Roman"/>
              </w:rPr>
            </w:pP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9000000">
            <w:pPr>
              <w:spacing w:after="0" w:line="300" w:lineRule="atLeast"/>
              <w:ind/>
              <w:rPr>
                <w:rFonts w:ascii="Times New Roman" w:hAnsi="Times New Roman"/>
              </w:rPr>
            </w:pPr>
            <w:r>
              <w:rPr>
                <w:rFonts w:ascii="Times New Roman" w:hAnsi="Times New Roman"/>
              </w:rPr>
              <w:t>Внешний диаметр по сортаменту, мм</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A000000">
            <w:pPr>
              <w:spacing w:after="0" w:line="300" w:lineRule="atLeast"/>
              <w:ind/>
              <w:rPr>
                <w:rFonts w:ascii="Times New Roman" w:hAnsi="Times New Roman"/>
              </w:rPr>
            </w:pPr>
            <w:r>
              <w:rPr>
                <w:rFonts w:ascii="Times New Roman" w:hAnsi="Times New Roman"/>
              </w:rPr>
              <w:t>Длина теплотрассы, м</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B000000">
            <w:pPr>
              <w:spacing w:after="0" w:line="300" w:lineRule="atLeast"/>
              <w:ind/>
              <w:rPr>
                <w:rFonts w:ascii="Times New Roman" w:hAnsi="Times New Roman"/>
              </w:rPr>
            </w:pPr>
            <w:r>
              <w:rPr>
                <w:rFonts w:ascii="Times New Roman" w:hAnsi="Times New Roman"/>
                <w:b w:val="1"/>
              </w:rPr>
              <w:t>Котельная №13</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C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D000000">
            <w:pPr>
              <w:spacing w:after="0" w:line="300" w:lineRule="atLeast"/>
              <w:ind/>
              <w:rPr>
                <w:rFonts w:ascii="Times New Roman" w:hAnsi="Times New Roman"/>
              </w:rPr>
            </w:pP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E000000">
            <w:pPr>
              <w:spacing w:after="0" w:line="300" w:lineRule="atLeast"/>
              <w:ind/>
              <w:rPr>
                <w:rFonts w:ascii="Times New Roman" w:hAnsi="Times New Roman"/>
              </w:rPr>
            </w:pP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F000000">
            <w:pPr>
              <w:spacing w:after="0" w:line="300" w:lineRule="atLeast"/>
              <w:ind/>
              <w:rPr>
                <w:rFonts w:ascii="Times New Roman" w:hAnsi="Times New Roman"/>
              </w:rPr>
            </w:pP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0000000">
            <w:pPr>
              <w:spacing w:after="0" w:line="300" w:lineRule="atLeast"/>
              <w:ind/>
              <w:rPr>
                <w:rFonts w:ascii="Times New Roman" w:hAnsi="Times New Roman"/>
              </w:rPr>
            </w:pP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1000000">
            <w:pPr>
              <w:spacing w:after="0" w:line="300" w:lineRule="atLeast"/>
              <w:ind/>
              <w:rPr>
                <w:rFonts w:ascii="Times New Roman" w:hAnsi="Times New Roman"/>
              </w:rPr>
            </w:pPr>
            <w:r>
              <w:rPr>
                <w:rFonts w:ascii="Times New Roman" w:hAnsi="Times New Roman"/>
              </w:rPr>
              <w:t>Котельная №13</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2000000">
            <w:pPr>
              <w:spacing w:after="0" w:line="300" w:lineRule="atLeast"/>
              <w:ind/>
              <w:rPr>
                <w:rFonts w:ascii="Times New Roman" w:hAnsi="Times New Roman"/>
              </w:rPr>
            </w:pPr>
            <w:r>
              <w:rPr>
                <w:rFonts w:ascii="Times New Roman" w:hAnsi="Times New Roman"/>
              </w:rPr>
              <w:t>У-1</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300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4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5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6000000">
            <w:pPr>
              <w:spacing w:after="0" w:line="300" w:lineRule="atLeast"/>
              <w:ind/>
              <w:rPr>
                <w:rFonts w:ascii="Times New Roman" w:hAnsi="Times New Roman"/>
              </w:rPr>
            </w:pPr>
            <w:r>
              <w:rPr>
                <w:rFonts w:ascii="Times New Roman" w:hAnsi="Times New Roman"/>
              </w:rPr>
              <w:t>82</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7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8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900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A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B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C000000">
            <w:pPr>
              <w:spacing w:after="0" w:line="300" w:lineRule="atLeast"/>
              <w:ind/>
              <w:rPr>
                <w:rFonts w:ascii="Times New Roman" w:hAnsi="Times New Roman"/>
              </w:rPr>
            </w:pPr>
            <w:r>
              <w:rPr>
                <w:rFonts w:ascii="Times New Roman" w:hAnsi="Times New Roman"/>
              </w:rPr>
              <w:t>82</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D000000">
            <w:pPr>
              <w:spacing w:after="0" w:line="300" w:lineRule="atLeast"/>
              <w:ind/>
              <w:rPr>
                <w:rFonts w:ascii="Times New Roman" w:hAnsi="Times New Roman"/>
              </w:rPr>
            </w:pPr>
            <w:r>
              <w:rPr>
                <w:rFonts w:ascii="Times New Roman" w:hAnsi="Times New Roman"/>
              </w:rPr>
              <w:t>У-1</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E000000">
            <w:pPr>
              <w:spacing w:after="0" w:line="300" w:lineRule="atLeast"/>
              <w:ind/>
              <w:rPr>
                <w:rFonts w:ascii="Times New Roman" w:hAnsi="Times New Roman"/>
              </w:rPr>
            </w:pPr>
            <w:r>
              <w:rPr>
                <w:rFonts w:ascii="Times New Roman" w:hAnsi="Times New Roman"/>
              </w:rPr>
              <w:t>ЦРБ Пластуновская</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F00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0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1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2000000">
            <w:pPr>
              <w:spacing w:after="0" w:line="300" w:lineRule="atLeast"/>
              <w:ind/>
              <w:rPr>
                <w:rFonts w:ascii="Times New Roman" w:hAnsi="Times New Roman"/>
              </w:rPr>
            </w:pPr>
            <w:r>
              <w:rPr>
                <w:rFonts w:ascii="Times New Roman" w:hAnsi="Times New Roman"/>
              </w:rPr>
              <w:t>40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3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4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500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6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7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8000000">
            <w:pPr>
              <w:spacing w:after="0" w:line="300" w:lineRule="atLeast"/>
              <w:ind/>
              <w:rPr>
                <w:rFonts w:ascii="Times New Roman" w:hAnsi="Times New Roman"/>
              </w:rPr>
            </w:pPr>
            <w:r>
              <w:rPr>
                <w:rFonts w:ascii="Times New Roman" w:hAnsi="Times New Roman"/>
              </w:rPr>
              <w:t>40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9000000">
            <w:pPr>
              <w:spacing w:after="0" w:line="300" w:lineRule="atLeast"/>
              <w:ind/>
              <w:rPr>
                <w:rFonts w:ascii="Times New Roman" w:hAnsi="Times New Roman"/>
              </w:rPr>
            </w:pPr>
            <w:r>
              <w:rPr>
                <w:rFonts w:ascii="Times New Roman" w:hAnsi="Times New Roman"/>
              </w:rPr>
              <w:t>У-1</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A000000">
            <w:pPr>
              <w:spacing w:after="0" w:line="300" w:lineRule="atLeast"/>
              <w:ind/>
              <w:rPr>
                <w:rFonts w:ascii="Times New Roman" w:hAnsi="Times New Roman"/>
              </w:rPr>
            </w:pPr>
            <w:r>
              <w:rPr>
                <w:rFonts w:ascii="Times New Roman" w:hAnsi="Times New Roman"/>
              </w:rPr>
              <w:t>КДО ст. Пластуновская</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B00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C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D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E000000">
            <w:pPr>
              <w:spacing w:after="0" w:line="300" w:lineRule="atLeast"/>
              <w:ind/>
              <w:rPr>
                <w:rFonts w:ascii="Times New Roman" w:hAnsi="Times New Roman"/>
              </w:rPr>
            </w:pPr>
            <w:r>
              <w:rPr>
                <w:rFonts w:ascii="Times New Roman" w:hAnsi="Times New Roman"/>
              </w:rPr>
              <w:t>340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F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0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100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2000000">
            <w:pPr>
              <w:spacing w:after="0" w:line="300" w:lineRule="atLeast"/>
              <w:ind/>
              <w:rPr>
                <w:rFonts w:ascii="Times New Roman" w:hAnsi="Times New Roman"/>
              </w:rPr>
            </w:pPr>
            <w:r>
              <w:rPr>
                <w:rFonts w:ascii="Times New Roman" w:hAnsi="Times New Roman"/>
              </w:rPr>
              <w:t>надземная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4000000">
            <w:pPr>
              <w:spacing w:after="0" w:line="300" w:lineRule="atLeast"/>
              <w:ind/>
              <w:rPr>
                <w:rFonts w:ascii="Times New Roman" w:hAnsi="Times New Roman"/>
              </w:rPr>
            </w:pPr>
            <w:r>
              <w:rPr>
                <w:rFonts w:ascii="Times New Roman" w:hAnsi="Times New Roman"/>
              </w:rPr>
              <w:t>340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5000000">
            <w:pPr>
              <w:spacing w:after="0" w:line="300" w:lineRule="atLeast"/>
              <w:ind/>
              <w:rPr>
                <w:rFonts w:ascii="Times New Roman" w:hAnsi="Times New Roman"/>
              </w:rPr>
            </w:pPr>
            <w:r>
              <w:rPr>
                <w:rFonts w:ascii="Times New Roman" w:hAnsi="Times New Roman"/>
                <w:b w:val="1"/>
              </w:rPr>
              <w:t>Котельная №14</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6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7000000">
            <w:pPr>
              <w:spacing w:after="0" w:line="300" w:lineRule="atLeast"/>
              <w:ind/>
              <w:rPr>
                <w:rFonts w:ascii="Times New Roman" w:hAnsi="Times New Roman"/>
              </w:rPr>
            </w:pP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8000000">
            <w:pPr>
              <w:spacing w:after="0" w:line="300" w:lineRule="atLeast"/>
              <w:ind/>
              <w:rPr>
                <w:rFonts w:ascii="Times New Roman" w:hAnsi="Times New Roman"/>
              </w:rPr>
            </w:pP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9000000">
            <w:pPr>
              <w:spacing w:after="0" w:line="300" w:lineRule="atLeast"/>
              <w:ind/>
              <w:rPr>
                <w:rFonts w:ascii="Times New Roman" w:hAnsi="Times New Roman"/>
              </w:rPr>
            </w:pP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A000000">
            <w:pPr>
              <w:spacing w:after="0" w:line="300" w:lineRule="atLeast"/>
              <w:ind/>
              <w:rPr>
                <w:rFonts w:ascii="Times New Roman" w:hAnsi="Times New Roman"/>
              </w:rPr>
            </w:pP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B000000">
            <w:pPr>
              <w:spacing w:after="0" w:line="300" w:lineRule="atLeast"/>
              <w:ind/>
              <w:rPr>
                <w:rFonts w:ascii="Times New Roman" w:hAnsi="Times New Roman"/>
              </w:rPr>
            </w:pPr>
            <w:r>
              <w:rPr>
                <w:rFonts w:ascii="Times New Roman" w:hAnsi="Times New Roman"/>
              </w:rPr>
              <w:t>Котельная №14</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00000">
            <w:pPr>
              <w:spacing w:after="0" w:line="300" w:lineRule="atLeast"/>
              <w:ind/>
              <w:rPr>
                <w:rFonts w:ascii="Times New Roman" w:hAnsi="Times New Roman"/>
              </w:rPr>
            </w:pPr>
            <w:r>
              <w:rPr>
                <w:rFonts w:ascii="Times New Roman" w:hAnsi="Times New Roman"/>
              </w:rPr>
              <w:t>У-1</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D00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E00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F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0000000">
            <w:pPr>
              <w:spacing w:after="0" w:line="300" w:lineRule="atLeast"/>
              <w:ind/>
              <w:rPr>
                <w:rFonts w:ascii="Times New Roman" w:hAnsi="Times New Roman"/>
              </w:rPr>
            </w:pPr>
            <w:r>
              <w:rPr>
                <w:rFonts w:ascii="Times New Roman" w:hAnsi="Times New Roman"/>
              </w:rPr>
              <w:t>10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1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2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0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400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5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6000000">
            <w:pPr>
              <w:spacing w:after="0" w:line="300" w:lineRule="atLeast"/>
              <w:ind/>
              <w:rPr>
                <w:rFonts w:ascii="Times New Roman" w:hAnsi="Times New Roman"/>
              </w:rPr>
            </w:pPr>
            <w:r>
              <w:rPr>
                <w:rFonts w:ascii="Times New Roman" w:hAnsi="Times New Roman"/>
              </w:rPr>
              <w:t>10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7000000">
            <w:pPr>
              <w:spacing w:after="0" w:line="300" w:lineRule="atLeast"/>
              <w:ind/>
              <w:rPr>
                <w:rFonts w:ascii="Times New Roman" w:hAnsi="Times New Roman"/>
              </w:rPr>
            </w:pPr>
            <w:r>
              <w:rPr>
                <w:rFonts w:ascii="Times New Roman" w:hAnsi="Times New Roman"/>
              </w:rPr>
              <w:t>У-1</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8000000">
            <w:pPr>
              <w:spacing w:after="0" w:line="300" w:lineRule="atLeast"/>
              <w:ind/>
              <w:rPr>
                <w:rFonts w:ascii="Times New Roman" w:hAnsi="Times New Roman"/>
              </w:rPr>
            </w:pPr>
            <w:r>
              <w:rPr>
                <w:rFonts w:ascii="Times New Roman" w:hAnsi="Times New Roman"/>
              </w:rPr>
              <w:t>У-2</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900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A00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B00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C000000">
            <w:pPr>
              <w:spacing w:after="0" w:line="300" w:lineRule="atLeast"/>
              <w:ind/>
              <w:rPr>
                <w:rFonts w:ascii="Times New Roman" w:hAnsi="Times New Roman"/>
              </w:rPr>
            </w:pPr>
            <w:r>
              <w:rPr>
                <w:rFonts w:ascii="Times New Roman" w:hAnsi="Times New Roman"/>
              </w:rPr>
              <w:t>30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D00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E00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F00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0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1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2010000">
            <w:pPr>
              <w:spacing w:after="0" w:line="300" w:lineRule="atLeast"/>
              <w:ind/>
              <w:rPr>
                <w:rFonts w:ascii="Times New Roman" w:hAnsi="Times New Roman"/>
              </w:rPr>
            </w:pPr>
            <w:r>
              <w:rPr>
                <w:rFonts w:ascii="Times New Roman" w:hAnsi="Times New Roman"/>
              </w:rPr>
              <w:t>30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3010000">
            <w:pPr>
              <w:spacing w:after="0" w:line="300" w:lineRule="atLeast"/>
              <w:ind/>
              <w:rPr>
                <w:rFonts w:ascii="Times New Roman" w:hAnsi="Times New Roman"/>
              </w:rPr>
            </w:pPr>
            <w:r>
              <w:rPr>
                <w:rFonts w:ascii="Times New Roman" w:hAnsi="Times New Roman"/>
              </w:rPr>
              <w:t>У-2</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4010000">
            <w:pPr>
              <w:spacing w:after="0" w:line="300" w:lineRule="atLeast"/>
              <w:ind/>
              <w:rPr>
                <w:rFonts w:ascii="Times New Roman" w:hAnsi="Times New Roman"/>
              </w:rPr>
            </w:pPr>
            <w:r>
              <w:rPr>
                <w:rFonts w:ascii="Times New Roman" w:hAnsi="Times New Roman"/>
              </w:rPr>
              <w:t>СОШ №5</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501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6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7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8010000">
            <w:pPr>
              <w:spacing w:after="0" w:line="300" w:lineRule="atLeast"/>
              <w:ind/>
              <w:rPr>
                <w:rFonts w:ascii="Times New Roman" w:hAnsi="Times New Roman"/>
              </w:rPr>
            </w:pPr>
            <w:r>
              <w:rPr>
                <w:rFonts w:ascii="Times New Roman" w:hAnsi="Times New Roman"/>
              </w:rPr>
              <w:t>35</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901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A01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B01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C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D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E010000">
            <w:pPr>
              <w:spacing w:after="0" w:line="300" w:lineRule="atLeast"/>
              <w:ind/>
              <w:rPr>
                <w:rFonts w:ascii="Times New Roman" w:hAnsi="Times New Roman"/>
              </w:rPr>
            </w:pPr>
            <w:r>
              <w:rPr>
                <w:rFonts w:ascii="Times New Roman" w:hAnsi="Times New Roman"/>
              </w:rPr>
              <w:t>35</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F010000">
            <w:pPr>
              <w:spacing w:after="0" w:line="300" w:lineRule="atLeast"/>
              <w:ind/>
              <w:rPr>
                <w:rFonts w:ascii="Times New Roman" w:hAnsi="Times New Roman"/>
              </w:rPr>
            </w:pPr>
            <w:r>
              <w:rPr>
                <w:rFonts w:ascii="Times New Roman" w:hAnsi="Times New Roman"/>
              </w:rPr>
              <w:t>У-1</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0010000">
            <w:pPr>
              <w:spacing w:after="0" w:line="300" w:lineRule="atLeast"/>
              <w:ind/>
              <w:rPr>
                <w:rFonts w:ascii="Times New Roman" w:hAnsi="Times New Roman"/>
              </w:rPr>
            </w:pPr>
            <w:r>
              <w:rPr>
                <w:rFonts w:ascii="Times New Roman" w:hAnsi="Times New Roman"/>
              </w:rPr>
              <w:t>У-3</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101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2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3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4010000">
            <w:pPr>
              <w:spacing w:after="0" w:line="300" w:lineRule="atLeast"/>
              <w:ind/>
              <w:rPr>
                <w:rFonts w:ascii="Times New Roman" w:hAnsi="Times New Roman"/>
              </w:rPr>
            </w:pPr>
            <w:r>
              <w:rPr>
                <w:rFonts w:ascii="Times New Roman" w:hAnsi="Times New Roman"/>
              </w:rPr>
              <w:t>60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501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601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701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8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9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A010000">
            <w:pPr>
              <w:spacing w:after="0" w:line="300" w:lineRule="atLeast"/>
              <w:ind/>
              <w:rPr>
                <w:rFonts w:ascii="Times New Roman" w:hAnsi="Times New Roman"/>
              </w:rPr>
            </w:pPr>
            <w:r>
              <w:rPr>
                <w:rFonts w:ascii="Times New Roman" w:hAnsi="Times New Roman"/>
              </w:rPr>
              <w:t>60</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B010000">
            <w:pPr>
              <w:spacing w:after="0" w:line="300" w:lineRule="atLeast"/>
              <w:ind/>
              <w:rPr>
                <w:rFonts w:ascii="Times New Roman" w:hAnsi="Times New Roman"/>
              </w:rPr>
            </w:pPr>
            <w:r>
              <w:rPr>
                <w:rFonts w:ascii="Times New Roman" w:hAnsi="Times New Roman"/>
              </w:rPr>
              <w:t>У-3</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C010000">
            <w:pPr>
              <w:spacing w:after="0" w:line="300" w:lineRule="atLeast"/>
              <w:ind/>
              <w:rPr>
                <w:rFonts w:ascii="Times New Roman" w:hAnsi="Times New Roman"/>
              </w:rPr>
            </w:pPr>
            <w:r>
              <w:rPr>
                <w:rFonts w:ascii="Times New Roman" w:hAnsi="Times New Roman"/>
              </w:rPr>
              <w:t>БОУ ДОД ДДТ</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D01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E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F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0010000">
            <w:pPr>
              <w:spacing w:after="0" w:line="300" w:lineRule="atLeast"/>
              <w:ind/>
              <w:rPr>
                <w:rFonts w:ascii="Times New Roman" w:hAnsi="Times New Roman"/>
              </w:rPr>
            </w:pPr>
            <w:r>
              <w:rPr>
                <w:rFonts w:ascii="Times New Roman" w:hAnsi="Times New Roman"/>
              </w:rPr>
              <w:t>18</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101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201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301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4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5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6010000">
            <w:pPr>
              <w:spacing w:after="0" w:line="300" w:lineRule="atLeast"/>
              <w:ind/>
              <w:rPr>
                <w:rFonts w:ascii="Times New Roman" w:hAnsi="Times New Roman"/>
              </w:rPr>
            </w:pPr>
            <w:r>
              <w:rPr>
                <w:rFonts w:ascii="Times New Roman" w:hAnsi="Times New Roman"/>
              </w:rPr>
              <w:t>18</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7010000">
            <w:pPr>
              <w:spacing w:after="0" w:line="300" w:lineRule="atLeast"/>
              <w:ind/>
              <w:rPr>
                <w:rFonts w:ascii="Times New Roman" w:hAnsi="Times New Roman"/>
              </w:rPr>
            </w:pPr>
            <w:r>
              <w:rPr>
                <w:rFonts w:ascii="Times New Roman" w:hAnsi="Times New Roman"/>
              </w:rPr>
              <w:t>У-3</w:t>
            </w: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8010000">
            <w:pPr>
              <w:spacing w:after="0" w:line="300" w:lineRule="atLeast"/>
              <w:ind/>
              <w:rPr>
                <w:rFonts w:ascii="Times New Roman" w:hAnsi="Times New Roman"/>
              </w:rPr>
            </w:pPr>
            <w:r>
              <w:rPr>
                <w:rFonts w:ascii="Times New Roman" w:hAnsi="Times New Roman"/>
              </w:rPr>
              <w:t>МКУ ОХО Пластуновская с/п</w:t>
            </w: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9010000">
            <w:pPr>
              <w:spacing w:after="0" w:line="300" w:lineRule="atLeast"/>
              <w:ind/>
              <w:rPr>
                <w:rFonts w:ascii="Times New Roman" w:hAnsi="Times New Roman"/>
              </w:rPr>
            </w:pPr>
            <w:r>
              <w:rPr>
                <w:rFonts w:ascii="Times New Roman" w:hAnsi="Times New Roman"/>
              </w:rPr>
              <w:t>подающий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A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B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C010000">
            <w:pPr>
              <w:spacing w:after="0" w:line="300" w:lineRule="atLeast"/>
              <w:ind/>
              <w:rPr>
                <w:rFonts w:ascii="Times New Roman" w:hAnsi="Times New Roman"/>
              </w:rPr>
            </w:pPr>
            <w:r>
              <w:rPr>
                <w:rFonts w:ascii="Times New Roman" w:hAnsi="Times New Roman"/>
              </w:rPr>
              <w:t>84</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D010000">
            <w:pPr>
              <w:spacing w:after="0" w:line="300" w:lineRule="atLeast"/>
              <w:ind/>
              <w:rPr>
                <w:rFonts w:ascii="Times New Roman" w:hAnsi="Times New Roman"/>
              </w:rPr>
            </w:pPr>
          </w:p>
        </w:tc>
        <w:tc>
          <w:tcPr>
            <w:tcW w:type="dxa" w:w="177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E010000">
            <w:pPr>
              <w:spacing w:after="0" w:line="300" w:lineRule="atLeast"/>
              <w:ind/>
              <w:rPr>
                <w:rFonts w:ascii="Times New Roman" w:hAnsi="Times New Roman"/>
              </w:rPr>
            </w:pPr>
          </w:p>
        </w:tc>
        <w:tc>
          <w:tcPr>
            <w:tcW w:type="dxa" w:w="17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F010000">
            <w:pPr>
              <w:spacing w:after="0" w:line="300" w:lineRule="atLeast"/>
              <w:ind/>
              <w:rPr>
                <w:rFonts w:ascii="Times New Roman" w:hAnsi="Times New Roman"/>
              </w:rPr>
            </w:pPr>
            <w:r>
              <w:rPr>
                <w:rFonts w:ascii="Times New Roman" w:hAnsi="Times New Roman"/>
              </w:rPr>
              <w:t>обратный</w:t>
            </w:r>
          </w:p>
        </w:tc>
        <w:tc>
          <w:tcPr>
            <w:tcW w:type="dxa" w:w="135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0010000">
            <w:pPr>
              <w:spacing w:after="0" w:line="300" w:lineRule="atLeast"/>
              <w:ind/>
              <w:rPr>
                <w:rFonts w:ascii="Times New Roman" w:hAnsi="Times New Roman"/>
              </w:rPr>
            </w:pPr>
            <w:r>
              <w:rPr>
                <w:rFonts w:ascii="Times New Roman" w:hAnsi="Times New Roman"/>
              </w:rPr>
              <w:t>подземная</w:t>
            </w:r>
          </w:p>
        </w:tc>
        <w:tc>
          <w:tcPr>
            <w:tcW w:type="dxa" w:w="151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1010000">
            <w:pPr>
              <w:spacing w:after="0" w:line="300" w:lineRule="atLeast"/>
              <w:ind/>
              <w:rPr>
                <w:rFonts w:ascii="Times New Roman" w:hAnsi="Times New Roman"/>
              </w:rPr>
            </w:pPr>
            <w:r>
              <w:rPr>
                <w:rFonts w:ascii="Times New Roman" w:hAnsi="Times New Roman"/>
              </w:rPr>
              <w:t>100</w:t>
            </w:r>
          </w:p>
        </w:tc>
        <w:tc>
          <w:tcPr>
            <w:tcW w:type="dxa" w:w="14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2010000">
            <w:pPr>
              <w:spacing w:after="0" w:line="300" w:lineRule="atLeast"/>
              <w:ind/>
              <w:rPr>
                <w:rFonts w:ascii="Times New Roman" w:hAnsi="Times New Roman"/>
              </w:rPr>
            </w:pPr>
            <w:r>
              <w:rPr>
                <w:rFonts w:ascii="Times New Roman" w:hAnsi="Times New Roman"/>
              </w:rPr>
              <w:t>84</w:t>
            </w:r>
          </w:p>
        </w:tc>
      </w:tr>
    </w:tbl>
    <w:p w14:paraId="3301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детализация участков приведена по данным предыдущей инвентаризации. По состоянию на 2025 год общая протяжённость тепловых сетей котельной №13 в двухтрубном исчислении составляет 417 м, котельной №14 – 220 м. Уточнение длин отдельных участков будет выполнено при последующем обследовании.</w:t>
      </w:r>
    </w:p>
    <w:p w14:paraId="34010000">
      <w:pPr>
        <w:spacing w:after="192" w:before="192" w:line="240" w:lineRule="auto"/>
        <w:ind/>
        <w:rPr>
          <w:rFonts w:ascii="Times New Roman" w:hAnsi="Times New Roman"/>
          <w:color w:val="0F1115"/>
          <w:sz w:val="28"/>
        </w:rPr>
      </w:pPr>
      <w:r>
        <w:rPr>
          <w:rFonts w:ascii="Times New Roman" w:hAnsi="Times New Roman"/>
          <w:b w:val="1"/>
          <w:color w:val="0F1115"/>
          <w:sz w:val="28"/>
        </w:rPr>
        <w:t>1.3.2. Карты тепловых сетей в зонах действия источников тепловой энергии</w:t>
      </w:r>
    </w:p>
    <w:p w14:paraId="35010000">
      <w:pPr>
        <w:spacing w:after="192" w:before="192" w:line="240" w:lineRule="auto"/>
        <w:ind/>
        <w:rPr>
          <w:rFonts w:ascii="Times New Roman" w:hAnsi="Times New Roman"/>
          <w:color w:val="0F1115"/>
          <w:sz w:val="28"/>
        </w:rPr>
      </w:pPr>
      <w:r>
        <w:rPr>
          <w:rFonts w:ascii="Times New Roman" w:hAnsi="Times New Roman"/>
          <w:color w:val="0F1115"/>
          <w:sz w:val="28"/>
        </w:rPr>
        <w:t>см. Приложение</w:t>
      </w:r>
    </w:p>
    <w:p w14:paraId="36010000">
      <w:pPr>
        <w:spacing w:after="192" w:before="192" w:line="240" w:lineRule="auto"/>
        <w:ind/>
        <w:rPr>
          <w:rFonts w:ascii="Times New Roman" w:hAnsi="Times New Roman"/>
          <w:color w:val="0F1115"/>
          <w:sz w:val="28"/>
        </w:rPr>
      </w:pPr>
      <w:r>
        <w:rPr>
          <w:rFonts w:ascii="Times New Roman" w:hAnsi="Times New Roman"/>
          <w:b w:val="1"/>
          <w:color w:val="0F1115"/>
          <w:sz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14:paraId="3701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8 – Параметры тепловых сетей</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070"/>
        <w:gridCol w:w="1921"/>
        <w:gridCol w:w="1437"/>
        <w:gridCol w:w="1683"/>
        <w:gridCol w:w="2244"/>
      </w:tblGrid>
      <w:tr>
        <w:trPr>
          <w:tblHeader/>
        </w:trPr>
        <w:tc>
          <w:tcPr>
            <w:tcW w:type="dxa" w:w="207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801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19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9010000">
            <w:pPr>
              <w:spacing w:after="0" w:line="300" w:lineRule="atLeast"/>
              <w:ind/>
              <w:rPr>
                <w:rFonts w:ascii="Times New Roman" w:hAnsi="Times New Roman"/>
              </w:rPr>
            </w:pPr>
            <w:r>
              <w:rPr>
                <w:rFonts w:ascii="Times New Roman" w:hAnsi="Times New Roman"/>
              </w:rPr>
              <w:t>Год ввода в эксплуатацию сети</w:t>
            </w:r>
          </w:p>
        </w:tc>
        <w:tc>
          <w:tcPr>
            <w:tcW w:type="dxa" w:w="143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A010000">
            <w:pPr>
              <w:spacing w:after="0" w:line="300" w:lineRule="atLeast"/>
              <w:ind/>
              <w:rPr>
                <w:rFonts w:ascii="Times New Roman" w:hAnsi="Times New Roman"/>
              </w:rPr>
            </w:pPr>
            <w:r>
              <w:rPr>
                <w:rFonts w:ascii="Times New Roman" w:hAnsi="Times New Roman"/>
              </w:rPr>
              <w:t>Тип прокладки</w:t>
            </w:r>
          </w:p>
        </w:tc>
        <w:tc>
          <w:tcPr>
            <w:tcW w:type="dxa" w:w="168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B010000">
            <w:pPr>
              <w:spacing w:after="0" w:line="300" w:lineRule="atLeast"/>
              <w:ind/>
              <w:rPr>
                <w:rFonts w:ascii="Times New Roman" w:hAnsi="Times New Roman"/>
              </w:rPr>
            </w:pPr>
            <w:r>
              <w:rPr>
                <w:rFonts w:ascii="Times New Roman" w:hAnsi="Times New Roman"/>
              </w:rPr>
              <w:t>Тип изоляции</w:t>
            </w:r>
          </w:p>
        </w:tc>
        <w:tc>
          <w:tcPr>
            <w:tcW w:type="dxa" w:w="22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C010000">
            <w:pPr>
              <w:spacing w:after="0" w:line="300" w:lineRule="atLeast"/>
              <w:ind/>
              <w:rPr>
                <w:rFonts w:ascii="Times New Roman" w:hAnsi="Times New Roman"/>
              </w:rPr>
            </w:pPr>
            <w:r>
              <w:rPr>
                <w:rFonts w:ascii="Times New Roman" w:hAnsi="Times New Roman"/>
              </w:rPr>
              <w:t>Тип компенсирующих устройств</w:t>
            </w:r>
          </w:p>
        </w:tc>
      </w:tr>
      <w:tr>
        <w:tc>
          <w:tcPr>
            <w:tcW w:type="dxa" w:w="207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D010000">
            <w:pPr>
              <w:spacing w:after="0" w:line="300" w:lineRule="atLeast"/>
              <w:ind/>
              <w:rPr>
                <w:rFonts w:ascii="Times New Roman" w:hAnsi="Times New Roman"/>
              </w:rPr>
            </w:pPr>
            <w:r>
              <w:rPr>
                <w:rFonts w:ascii="Times New Roman" w:hAnsi="Times New Roman"/>
              </w:rPr>
              <w:t>Котельная №13</w:t>
            </w:r>
          </w:p>
        </w:tc>
        <w:tc>
          <w:tcPr>
            <w:tcW w:type="dxa" w:w="19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E010000">
            <w:pPr>
              <w:spacing w:after="0" w:line="300" w:lineRule="atLeast"/>
              <w:ind/>
              <w:rPr>
                <w:rFonts w:ascii="Times New Roman" w:hAnsi="Times New Roman"/>
              </w:rPr>
            </w:pPr>
            <w:r>
              <w:rPr>
                <w:rFonts w:ascii="Times New Roman" w:hAnsi="Times New Roman"/>
              </w:rPr>
              <w:t>1987</w:t>
            </w:r>
          </w:p>
        </w:tc>
        <w:tc>
          <w:tcPr>
            <w:tcW w:type="dxa" w:w="143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F010000">
            <w:pPr>
              <w:spacing w:after="0" w:line="300" w:lineRule="atLeast"/>
              <w:ind/>
              <w:rPr>
                <w:rFonts w:ascii="Times New Roman" w:hAnsi="Times New Roman"/>
              </w:rPr>
            </w:pPr>
            <w:r>
              <w:rPr>
                <w:rFonts w:ascii="Times New Roman" w:hAnsi="Times New Roman"/>
              </w:rPr>
              <w:t>Надземная</w:t>
            </w:r>
          </w:p>
        </w:tc>
        <w:tc>
          <w:tcPr>
            <w:tcW w:type="dxa" w:w="168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0010000">
            <w:pPr>
              <w:spacing w:after="0" w:line="300" w:lineRule="atLeast"/>
              <w:ind/>
              <w:rPr>
                <w:rFonts w:ascii="Times New Roman" w:hAnsi="Times New Roman"/>
              </w:rPr>
            </w:pPr>
            <w:r>
              <w:rPr>
                <w:rFonts w:ascii="Times New Roman" w:hAnsi="Times New Roman"/>
              </w:rPr>
              <w:t>ППУ</w:t>
            </w:r>
          </w:p>
        </w:tc>
        <w:tc>
          <w:tcPr>
            <w:tcW w:type="dxa" w:w="224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1010000">
            <w:pPr>
              <w:spacing w:after="0" w:line="300" w:lineRule="atLeast"/>
              <w:ind/>
              <w:rPr>
                <w:rFonts w:ascii="Times New Roman" w:hAnsi="Times New Roman"/>
              </w:rPr>
            </w:pPr>
            <w:r>
              <w:rPr>
                <w:rFonts w:ascii="Times New Roman" w:hAnsi="Times New Roman"/>
              </w:rPr>
              <w:t>П-образные компенсаторы</w:t>
            </w:r>
          </w:p>
        </w:tc>
      </w:tr>
      <w:tr>
        <w:tc>
          <w:tcPr>
            <w:tcW w:type="dxa" w:w="207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2010000">
            <w:pPr>
              <w:spacing w:after="0" w:line="300" w:lineRule="atLeast"/>
              <w:ind/>
              <w:rPr>
                <w:rFonts w:ascii="Times New Roman" w:hAnsi="Times New Roman"/>
              </w:rPr>
            </w:pPr>
            <w:r>
              <w:rPr>
                <w:rFonts w:ascii="Times New Roman" w:hAnsi="Times New Roman"/>
              </w:rPr>
              <w:t>Котельная №14</w:t>
            </w:r>
          </w:p>
        </w:tc>
        <w:tc>
          <w:tcPr>
            <w:tcW w:type="dxa" w:w="19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3010000">
            <w:pPr>
              <w:spacing w:after="0" w:line="300" w:lineRule="atLeast"/>
              <w:ind/>
              <w:rPr>
                <w:rFonts w:ascii="Times New Roman" w:hAnsi="Times New Roman"/>
              </w:rPr>
            </w:pPr>
            <w:r>
              <w:rPr>
                <w:rFonts w:ascii="Times New Roman" w:hAnsi="Times New Roman"/>
              </w:rPr>
              <w:t>1987</w:t>
            </w:r>
          </w:p>
        </w:tc>
        <w:tc>
          <w:tcPr>
            <w:tcW w:type="dxa" w:w="143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4010000">
            <w:pPr>
              <w:spacing w:after="0" w:line="300" w:lineRule="atLeast"/>
              <w:ind/>
              <w:rPr>
                <w:rFonts w:ascii="Times New Roman" w:hAnsi="Times New Roman"/>
              </w:rPr>
            </w:pPr>
            <w:r>
              <w:rPr>
                <w:rFonts w:ascii="Times New Roman" w:hAnsi="Times New Roman"/>
              </w:rPr>
              <w:t>Подземная</w:t>
            </w:r>
          </w:p>
        </w:tc>
        <w:tc>
          <w:tcPr>
            <w:tcW w:type="dxa" w:w="168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5010000">
            <w:pPr>
              <w:spacing w:after="0" w:line="300" w:lineRule="atLeast"/>
              <w:ind/>
              <w:rPr>
                <w:rFonts w:ascii="Times New Roman" w:hAnsi="Times New Roman"/>
              </w:rPr>
            </w:pPr>
            <w:r>
              <w:rPr>
                <w:rFonts w:ascii="Times New Roman" w:hAnsi="Times New Roman"/>
              </w:rPr>
              <w:t>Минеральная вата</w:t>
            </w:r>
          </w:p>
        </w:tc>
        <w:tc>
          <w:tcPr>
            <w:tcW w:type="dxa" w:w="224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6010000">
            <w:pPr>
              <w:spacing w:after="0" w:line="300" w:lineRule="atLeast"/>
              <w:ind/>
              <w:rPr>
                <w:rFonts w:ascii="Times New Roman" w:hAnsi="Times New Roman"/>
              </w:rPr>
            </w:pPr>
            <w:r>
              <w:rPr>
                <w:rFonts w:ascii="Times New Roman" w:hAnsi="Times New Roman"/>
              </w:rPr>
              <w:t>П-образные компенсаторы</w:t>
            </w:r>
          </w:p>
        </w:tc>
      </w:tr>
    </w:tbl>
    <w:p w14:paraId="47010000">
      <w:pPr>
        <w:spacing w:after="192" w:before="192" w:line="240" w:lineRule="auto"/>
        <w:ind/>
        <w:rPr>
          <w:rFonts w:ascii="Times New Roman" w:hAnsi="Times New Roman"/>
          <w:color w:val="0F1115"/>
          <w:sz w:val="28"/>
        </w:rPr>
      </w:pPr>
      <w:r>
        <w:rPr>
          <w:rFonts w:ascii="Times New Roman" w:hAnsi="Times New Roman"/>
          <w:b w:val="1"/>
          <w:color w:val="0F1115"/>
          <w:sz w:val="28"/>
        </w:rPr>
        <w:t>1.3.4. Описание типов и количества секционирующей и регулирующей арматуры на тепловых сетях</w:t>
      </w:r>
    </w:p>
    <w:p w14:paraId="4801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9 – Арматура на тепловых сетях</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312"/>
        <w:gridCol w:w="1608"/>
        <w:gridCol w:w="1736"/>
        <w:gridCol w:w="1789"/>
        <w:gridCol w:w="1562"/>
        <w:gridCol w:w="1346"/>
      </w:tblGrid>
      <w:tr>
        <w:trPr>
          <w:tblHeader/>
        </w:trP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9010000">
            <w:pPr>
              <w:spacing w:after="0" w:line="300" w:lineRule="atLeast"/>
              <w:ind/>
              <w:rPr>
                <w:rFonts w:ascii="Times New Roman" w:hAnsi="Times New Roman"/>
              </w:rPr>
            </w:pPr>
            <w:r>
              <w:rPr>
                <w:rFonts w:ascii="Times New Roman" w:hAnsi="Times New Roman"/>
              </w:rPr>
              <w:t>Задвижки</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A010000">
            <w:pPr>
              <w:spacing w:after="0" w:line="300" w:lineRule="atLeast"/>
              <w:ind/>
              <w:rPr>
                <w:rFonts w:ascii="Times New Roman" w:hAnsi="Times New Roman"/>
              </w:rPr>
            </w:pP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B010000">
            <w:pPr>
              <w:spacing w:after="0" w:line="300" w:lineRule="atLeast"/>
              <w:ind/>
              <w:rPr>
                <w:rFonts w:ascii="Times New Roman" w:hAnsi="Times New Roman"/>
              </w:rPr>
            </w:pP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C010000">
            <w:pPr>
              <w:spacing w:after="0" w:line="300" w:lineRule="atLeast"/>
              <w:ind/>
              <w:rPr>
                <w:rFonts w:ascii="Times New Roman" w:hAnsi="Times New Roman"/>
              </w:rPr>
            </w:pPr>
            <w:r>
              <w:rPr>
                <w:rFonts w:ascii="Times New Roman" w:hAnsi="Times New Roman"/>
              </w:rPr>
              <w:t>Компенсаторы</w:t>
            </w: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D010000">
            <w:pPr>
              <w:spacing w:after="0" w:line="300" w:lineRule="atLeast"/>
              <w:ind/>
              <w:rPr>
                <w:rFonts w:ascii="Times New Roman" w:hAnsi="Times New Roman"/>
              </w:rPr>
            </w:pPr>
            <w:r>
              <w:rPr>
                <w:rFonts w:ascii="Times New Roman" w:hAnsi="Times New Roman"/>
              </w:rPr>
              <w:t>Дренажная арматура</w:t>
            </w:r>
          </w:p>
        </w:tc>
        <w:tc>
          <w:tcPr>
            <w:tcW w:type="dxa" w:w="1346"/>
            <w:tcBorders>
              <w:top w:color="000000" w:sz="4" w:val="single"/>
              <w:left w:color="000000" w:sz="4" w:val="single"/>
              <w:bottom w:color="000000" w:sz="4" w:val="single"/>
              <w:right w:color="000000" w:sz="4" w:val="single"/>
            </w:tcBorders>
            <w:tcMar>
              <w:top w:type="dxa" w:w="15"/>
              <w:left w:type="dxa" w:w="15"/>
              <w:bottom w:type="dxa" w:w="15"/>
              <w:right w:type="dxa" w:w="15"/>
            </w:tcMar>
          </w:tcPr>
          <w:p/>
        </w:tc>
      </w:tr>
      <w:t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E010000">
            <w:pPr>
              <w:spacing w:after="0" w:line="300" w:lineRule="atLeast"/>
              <w:ind/>
              <w:rPr>
                <w:rFonts w:ascii="Times New Roman" w:hAnsi="Times New Roman"/>
              </w:rPr>
            </w:pPr>
            <w:r>
              <w:rPr>
                <w:rFonts w:ascii="Times New Roman" w:hAnsi="Times New Roman"/>
              </w:rPr>
              <w:t>Условный диаметр, мм</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F010000">
            <w:pPr>
              <w:spacing w:after="0" w:line="300" w:lineRule="atLeast"/>
              <w:ind/>
              <w:rPr>
                <w:rFonts w:ascii="Times New Roman" w:hAnsi="Times New Roman"/>
              </w:rPr>
            </w:pPr>
            <w:r>
              <w:rPr>
                <w:rFonts w:ascii="Times New Roman" w:hAnsi="Times New Roman"/>
              </w:rPr>
              <w:t>Количество, шт. (чугунные)</w:t>
            </w: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0010000">
            <w:pPr>
              <w:spacing w:after="0" w:line="300" w:lineRule="atLeast"/>
              <w:ind/>
              <w:rPr>
                <w:rFonts w:ascii="Times New Roman" w:hAnsi="Times New Roman"/>
              </w:rPr>
            </w:pPr>
            <w:r>
              <w:rPr>
                <w:rFonts w:ascii="Times New Roman" w:hAnsi="Times New Roman"/>
              </w:rPr>
              <w:t>Количество, шт. (стальные с ручным приводом)</w:t>
            </w: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1010000">
            <w:pPr>
              <w:spacing w:after="0" w:line="300" w:lineRule="atLeast"/>
              <w:ind/>
              <w:rPr>
                <w:rFonts w:ascii="Times New Roman" w:hAnsi="Times New Roman"/>
              </w:rPr>
            </w:pPr>
            <w:r>
              <w:rPr>
                <w:rFonts w:ascii="Times New Roman" w:hAnsi="Times New Roman"/>
              </w:rPr>
              <w:t>Условный диаметр, мм</w:t>
            </w: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2010000">
            <w:pPr>
              <w:spacing w:after="0" w:line="300" w:lineRule="atLeast"/>
              <w:ind/>
              <w:rPr>
                <w:rFonts w:ascii="Times New Roman" w:hAnsi="Times New Roman"/>
              </w:rPr>
            </w:pPr>
            <w:r>
              <w:rPr>
                <w:rFonts w:ascii="Times New Roman" w:hAnsi="Times New Roman"/>
              </w:rPr>
              <w:t>Количество, шт.</w:t>
            </w:r>
          </w:p>
        </w:tc>
        <w:tc>
          <w:tcPr>
            <w:tcW w:type="dxa" w:w="134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3010000">
            <w:pPr>
              <w:spacing w:after="0" w:line="300" w:lineRule="atLeast"/>
              <w:ind/>
              <w:rPr>
                <w:rFonts w:ascii="Times New Roman" w:hAnsi="Times New Roman"/>
              </w:rPr>
            </w:pPr>
            <w:r>
              <w:rPr>
                <w:rFonts w:ascii="Times New Roman" w:hAnsi="Times New Roman"/>
              </w:rPr>
              <w:t>Количество, шт.</w:t>
            </w:r>
          </w:p>
        </w:tc>
      </w:tr>
      <w:t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4010000">
            <w:pPr>
              <w:spacing w:after="0" w:line="300" w:lineRule="atLeast"/>
              <w:ind/>
              <w:rPr>
                <w:rFonts w:ascii="Times New Roman" w:hAnsi="Times New Roman"/>
              </w:rPr>
            </w:pPr>
            <w:r>
              <w:rPr>
                <w:rFonts w:ascii="Times New Roman" w:hAnsi="Times New Roman"/>
                <w:b w:val="1"/>
              </w:rPr>
              <w:t>Котельная №13</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5010000">
            <w:pPr>
              <w:spacing w:after="0" w:line="300" w:lineRule="atLeast"/>
              <w:ind/>
              <w:rPr>
                <w:rFonts w:ascii="Times New Roman" w:hAnsi="Times New Roman"/>
              </w:rPr>
            </w:pP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6010000">
            <w:pPr>
              <w:spacing w:after="0" w:line="300" w:lineRule="atLeast"/>
              <w:ind/>
              <w:rPr>
                <w:rFonts w:ascii="Times New Roman" w:hAnsi="Times New Roman"/>
              </w:rPr>
            </w:pP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7010000">
            <w:pPr>
              <w:spacing w:after="0" w:line="300" w:lineRule="atLeast"/>
              <w:ind/>
              <w:rPr>
                <w:rFonts w:ascii="Times New Roman" w:hAnsi="Times New Roman"/>
              </w:rPr>
            </w:pP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8010000">
            <w:pPr>
              <w:spacing w:after="0" w:line="300" w:lineRule="atLeast"/>
              <w:ind/>
              <w:rPr>
                <w:rFonts w:ascii="Times New Roman" w:hAnsi="Times New Roman"/>
              </w:rPr>
            </w:pPr>
          </w:p>
        </w:tc>
        <w:tc>
          <w:tcPr>
            <w:tcW w:type="dxa" w:w="134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9010000">
            <w:pPr>
              <w:spacing w:after="0" w:line="300" w:lineRule="atLeast"/>
              <w:ind/>
              <w:rPr>
                <w:rFonts w:ascii="Times New Roman" w:hAnsi="Times New Roman"/>
              </w:rPr>
            </w:pPr>
          </w:p>
        </w:tc>
      </w:tr>
      <w:t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A010000">
            <w:pPr>
              <w:spacing w:after="0" w:line="300" w:lineRule="atLeast"/>
              <w:ind/>
              <w:rPr>
                <w:rFonts w:ascii="Times New Roman" w:hAnsi="Times New Roman"/>
              </w:rPr>
            </w:pPr>
            <w:r>
              <w:rPr>
                <w:rFonts w:ascii="Times New Roman" w:hAnsi="Times New Roman"/>
              </w:rPr>
              <w:t>100</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B010000">
            <w:pPr>
              <w:spacing w:after="0" w:line="300" w:lineRule="atLeast"/>
              <w:ind/>
              <w:rPr>
                <w:rFonts w:ascii="Times New Roman" w:hAnsi="Times New Roman"/>
              </w:rPr>
            </w:pPr>
            <w:r>
              <w:rPr>
                <w:rFonts w:ascii="Times New Roman" w:hAnsi="Times New Roman"/>
              </w:rPr>
              <w:t>–</w:t>
            </w: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C010000">
            <w:pPr>
              <w:spacing w:after="0" w:line="300" w:lineRule="atLeast"/>
              <w:ind/>
              <w:rPr>
                <w:rFonts w:ascii="Times New Roman" w:hAnsi="Times New Roman"/>
              </w:rPr>
            </w:pPr>
            <w:r>
              <w:rPr>
                <w:rFonts w:ascii="Times New Roman" w:hAnsi="Times New Roman"/>
              </w:rPr>
              <w:t>6</w:t>
            </w: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D010000">
            <w:pPr>
              <w:spacing w:after="0" w:line="300" w:lineRule="atLeast"/>
              <w:ind/>
              <w:rPr>
                <w:rFonts w:ascii="Times New Roman" w:hAnsi="Times New Roman"/>
              </w:rPr>
            </w:pPr>
            <w:r>
              <w:rPr>
                <w:rFonts w:ascii="Times New Roman" w:hAnsi="Times New Roman"/>
              </w:rPr>
              <w:t>–</w:t>
            </w: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E010000">
            <w:pPr>
              <w:spacing w:after="0" w:line="300" w:lineRule="atLeast"/>
              <w:ind/>
              <w:rPr>
                <w:rFonts w:ascii="Times New Roman" w:hAnsi="Times New Roman"/>
              </w:rPr>
            </w:pPr>
            <w:r>
              <w:rPr>
                <w:rFonts w:ascii="Times New Roman" w:hAnsi="Times New Roman"/>
              </w:rPr>
              <w:t>–</w:t>
            </w:r>
          </w:p>
        </w:tc>
        <w:tc>
          <w:tcPr>
            <w:tcW w:type="dxa" w:w="134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F010000">
            <w:pPr>
              <w:spacing w:after="0" w:line="300" w:lineRule="atLeast"/>
              <w:ind/>
              <w:rPr>
                <w:rFonts w:ascii="Times New Roman" w:hAnsi="Times New Roman"/>
              </w:rPr>
            </w:pPr>
            <w:r>
              <w:rPr>
                <w:rFonts w:ascii="Times New Roman" w:hAnsi="Times New Roman"/>
              </w:rPr>
              <w:t>–</w:t>
            </w:r>
          </w:p>
        </w:tc>
      </w:tr>
      <w:t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0010000">
            <w:pPr>
              <w:spacing w:after="0" w:line="300" w:lineRule="atLeast"/>
              <w:ind/>
              <w:rPr>
                <w:rFonts w:ascii="Times New Roman" w:hAnsi="Times New Roman"/>
              </w:rPr>
            </w:pPr>
            <w:r>
              <w:rPr>
                <w:rFonts w:ascii="Times New Roman" w:hAnsi="Times New Roman"/>
                <w:b w:val="1"/>
              </w:rPr>
              <w:t>Котельная №14</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1010000">
            <w:pPr>
              <w:spacing w:after="0" w:line="300" w:lineRule="atLeast"/>
              <w:ind/>
              <w:rPr>
                <w:rFonts w:ascii="Times New Roman" w:hAnsi="Times New Roman"/>
              </w:rPr>
            </w:pP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2010000">
            <w:pPr>
              <w:spacing w:after="0" w:line="300" w:lineRule="atLeast"/>
              <w:ind/>
              <w:rPr>
                <w:rFonts w:ascii="Times New Roman" w:hAnsi="Times New Roman"/>
              </w:rPr>
            </w:pP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3010000">
            <w:pPr>
              <w:spacing w:after="0" w:line="300" w:lineRule="atLeast"/>
              <w:ind/>
              <w:rPr>
                <w:rFonts w:ascii="Times New Roman" w:hAnsi="Times New Roman"/>
              </w:rPr>
            </w:pP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4010000">
            <w:pPr>
              <w:spacing w:after="0" w:line="300" w:lineRule="atLeast"/>
              <w:ind/>
              <w:rPr>
                <w:rFonts w:ascii="Times New Roman" w:hAnsi="Times New Roman"/>
              </w:rPr>
            </w:pPr>
          </w:p>
        </w:tc>
        <w:tc>
          <w:tcPr>
            <w:tcW w:type="dxa" w:w="134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5010000">
            <w:pPr>
              <w:spacing w:after="0" w:line="300" w:lineRule="atLeast"/>
              <w:ind/>
              <w:rPr>
                <w:rFonts w:ascii="Times New Roman" w:hAnsi="Times New Roman"/>
              </w:rPr>
            </w:pPr>
          </w:p>
        </w:tc>
      </w:tr>
      <w:tr>
        <w:tc>
          <w:tcPr>
            <w:tcW w:type="dxa" w:w="131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6010000">
            <w:pPr>
              <w:spacing w:after="0" w:line="300" w:lineRule="atLeast"/>
              <w:ind/>
              <w:rPr>
                <w:rFonts w:ascii="Times New Roman" w:hAnsi="Times New Roman"/>
              </w:rPr>
            </w:pPr>
            <w:r>
              <w:rPr>
                <w:rFonts w:ascii="Times New Roman" w:hAnsi="Times New Roman"/>
              </w:rPr>
              <w:t>100</w:t>
            </w:r>
          </w:p>
        </w:tc>
        <w:tc>
          <w:tcPr>
            <w:tcW w:type="dxa" w:w="16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7010000">
            <w:pPr>
              <w:spacing w:after="0" w:line="300" w:lineRule="atLeast"/>
              <w:ind/>
              <w:rPr>
                <w:rFonts w:ascii="Times New Roman" w:hAnsi="Times New Roman"/>
              </w:rPr>
            </w:pPr>
            <w:r>
              <w:rPr>
                <w:rFonts w:ascii="Times New Roman" w:hAnsi="Times New Roman"/>
              </w:rPr>
              <w:t>–</w:t>
            </w:r>
          </w:p>
        </w:tc>
        <w:tc>
          <w:tcPr>
            <w:tcW w:type="dxa" w:w="17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8010000">
            <w:pPr>
              <w:spacing w:after="0" w:line="300" w:lineRule="atLeast"/>
              <w:ind/>
              <w:rPr>
                <w:rFonts w:ascii="Times New Roman" w:hAnsi="Times New Roman"/>
              </w:rPr>
            </w:pPr>
            <w:r>
              <w:rPr>
                <w:rFonts w:ascii="Times New Roman" w:hAnsi="Times New Roman"/>
              </w:rPr>
              <w:t>8</w:t>
            </w:r>
          </w:p>
        </w:tc>
        <w:tc>
          <w:tcPr>
            <w:tcW w:type="dxa" w:w="17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9010000">
            <w:pPr>
              <w:spacing w:after="0" w:line="300" w:lineRule="atLeast"/>
              <w:ind/>
              <w:rPr>
                <w:rFonts w:ascii="Times New Roman" w:hAnsi="Times New Roman"/>
              </w:rPr>
            </w:pPr>
            <w:r>
              <w:rPr>
                <w:rFonts w:ascii="Times New Roman" w:hAnsi="Times New Roman"/>
              </w:rPr>
              <w:t>–</w:t>
            </w:r>
          </w:p>
        </w:tc>
        <w:tc>
          <w:tcPr>
            <w:tcW w:type="dxa" w:w="156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A010000">
            <w:pPr>
              <w:spacing w:after="0" w:line="300" w:lineRule="atLeast"/>
              <w:ind/>
              <w:rPr>
                <w:rFonts w:ascii="Times New Roman" w:hAnsi="Times New Roman"/>
              </w:rPr>
            </w:pPr>
            <w:r>
              <w:rPr>
                <w:rFonts w:ascii="Times New Roman" w:hAnsi="Times New Roman"/>
              </w:rPr>
              <w:t>–</w:t>
            </w:r>
          </w:p>
        </w:tc>
        <w:tc>
          <w:tcPr>
            <w:tcW w:type="dxa" w:w="134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B010000">
            <w:pPr>
              <w:spacing w:after="0" w:line="300" w:lineRule="atLeast"/>
              <w:ind/>
              <w:rPr>
                <w:rFonts w:ascii="Times New Roman" w:hAnsi="Times New Roman"/>
              </w:rPr>
            </w:pPr>
            <w:r>
              <w:rPr>
                <w:rFonts w:ascii="Times New Roman" w:hAnsi="Times New Roman"/>
              </w:rPr>
              <w:t>–</w:t>
            </w:r>
          </w:p>
        </w:tc>
      </w:tr>
    </w:tbl>
    <w:p w14:paraId="6C010000">
      <w:pPr>
        <w:spacing w:after="192" w:before="192" w:line="240" w:lineRule="auto"/>
        <w:ind/>
        <w:rPr>
          <w:rFonts w:ascii="Times New Roman" w:hAnsi="Times New Roman"/>
          <w:color w:val="0F1115"/>
          <w:sz w:val="28"/>
        </w:rPr>
      </w:pPr>
      <w:r>
        <w:rPr>
          <w:rFonts w:ascii="Times New Roman" w:hAnsi="Times New Roman"/>
          <w:b w:val="1"/>
          <w:color w:val="0F1115"/>
          <w:sz w:val="28"/>
        </w:rPr>
        <w:t>1.3.5. Описание типов и строительных особенностей тепловых камер и павильонов</w:t>
      </w:r>
    </w:p>
    <w:p w14:paraId="6D01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тепловые камеры отсутствуют.</w:t>
      </w:r>
    </w:p>
    <w:p w14:paraId="6E010000">
      <w:pPr>
        <w:spacing w:after="192" w:before="192" w:line="240" w:lineRule="auto"/>
        <w:ind/>
        <w:rPr>
          <w:rFonts w:ascii="Times New Roman" w:hAnsi="Times New Roman"/>
          <w:color w:val="0F1115"/>
          <w:sz w:val="28"/>
        </w:rPr>
      </w:pPr>
      <w:r>
        <w:rPr>
          <w:rFonts w:ascii="Times New Roman" w:hAnsi="Times New Roman"/>
          <w:b w:val="1"/>
          <w:color w:val="0F1115"/>
          <w:sz w:val="28"/>
        </w:rPr>
        <w:t>1.3.6. Описание графиков регулирования отпуска тепла в тепловые сети с анализом их обоснованности</w:t>
      </w:r>
    </w:p>
    <w:p w14:paraId="6F010000">
      <w:pPr>
        <w:spacing w:after="192" w:before="192" w:line="240" w:lineRule="auto"/>
        <w:ind/>
        <w:rPr>
          <w:rFonts w:ascii="Times New Roman" w:hAnsi="Times New Roman"/>
          <w:color w:val="0F1115"/>
          <w:sz w:val="28"/>
        </w:rPr>
      </w:pPr>
      <w:r>
        <w:rPr>
          <w:rFonts w:ascii="Times New Roman" w:hAnsi="Times New Roman"/>
          <w:color w:val="0F1115"/>
          <w:sz w:val="28"/>
        </w:rPr>
        <w:t>Отпуск тепловой энергии в сеть от котельных Пластуновского сельского поселения осуществляется путём качественного регулирования по нагрузке отопления согласно утверждённым температурным графикам.</w:t>
      </w:r>
    </w:p>
    <w:p w14:paraId="70010000">
      <w:pPr>
        <w:spacing w:after="192" w:before="192" w:line="240" w:lineRule="auto"/>
        <w:ind/>
        <w:rPr>
          <w:rFonts w:ascii="Times New Roman" w:hAnsi="Times New Roman"/>
          <w:color w:val="0F1115"/>
          <w:sz w:val="28"/>
        </w:rPr>
      </w:pPr>
      <w:r>
        <w:rPr>
          <w:rFonts w:ascii="Times New Roman" w:hAnsi="Times New Roman"/>
          <w:b w:val="1"/>
          <w:color w:val="0F1115"/>
          <w:sz w:val="28"/>
        </w:rPr>
        <w:t>1.3.7. Фактические температурные режимы отпусков тепла в тепловые сети и их соответствие утверждённым графикам регулирования отпуска тепла в тепловые сети</w:t>
      </w:r>
    </w:p>
    <w:p w14:paraId="71010000">
      <w:pPr>
        <w:spacing w:after="192" w:before="192" w:line="240" w:lineRule="auto"/>
        <w:ind/>
        <w:rPr>
          <w:rFonts w:ascii="Times New Roman" w:hAnsi="Times New Roman"/>
          <w:color w:val="0F1115"/>
          <w:sz w:val="28"/>
        </w:rPr>
      </w:pPr>
      <w:r>
        <w:rPr>
          <w:rFonts w:ascii="Times New Roman" w:hAnsi="Times New Roman"/>
          <w:color w:val="0F1115"/>
          <w:sz w:val="28"/>
        </w:rPr>
        <w:t>Фактические температурные режимы отпуска тепла в тепловые сети котельных соответствуют утверждённым графикам регулирования. Фактический температурный график работы котельных №13 и №14 составляет </w:t>
      </w:r>
      <w:r>
        <w:rPr>
          <w:rFonts w:ascii="Times New Roman" w:hAnsi="Times New Roman"/>
          <w:b w:val="1"/>
          <w:color w:val="0F1115"/>
          <w:sz w:val="28"/>
        </w:rPr>
        <w:t>75,9/58 °С</w:t>
      </w:r>
      <w:r>
        <w:rPr>
          <w:rFonts w:ascii="Times New Roman" w:hAnsi="Times New Roman"/>
          <w:color w:val="0F1115"/>
          <w:sz w:val="28"/>
        </w:rPr>
        <w:t>. Ниже для иллюстрации метода качественного регулирования приведён классический график 95/70 °С.</w:t>
      </w:r>
    </w:p>
    <w:p w14:paraId="72010000">
      <w:pPr>
        <w:spacing w:after="192" w:before="192" w:line="240" w:lineRule="auto"/>
        <w:ind/>
        <w:rPr>
          <w:rFonts w:ascii="Times New Roman" w:hAnsi="Times New Roman"/>
          <w:color w:val="0F1115"/>
          <w:sz w:val="28"/>
        </w:rPr>
      </w:pPr>
      <w:r>
        <w:rPr>
          <w:rFonts w:ascii="Times New Roman" w:hAnsi="Times New Roman"/>
          <w:b w:val="1"/>
          <w:color w:val="0F1115"/>
          <w:sz w:val="28"/>
        </w:rPr>
        <w:t>График качественного температурного регулирования (справочно)</w:t>
      </w:r>
    </w:p>
    <w:p w14:paraId="7301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10 – Температурный график 95/70 °С</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596"/>
        <w:gridCol w:w="3245"/>
        <w:gridCol w:w="3183"/>
      </w:tblGrid>
      <w:tr>
        <w:trPr>
          <w:tblHeader/>
        </w:trP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4010000">
            <w:pPr>
              <w:spacing w:after="0" w:line="300" w:lineRule="atLeast"/>
              <w:ind/>
              <w:rPr>
                <w:rFonts w:ascii="Times New Roman" w:hAnsi="Times New Roman"/>
              </w:rPr>
            </w:pPr>
            <w:r>
              <w:rPr>
                <w:rFonts w:ascii="Times New Roman" w:hAnsi="Times New Roman"/>
              </w:rPr>
              <w:t>Температура наружного воздуха, °С</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5010000">
            <w:pPr>
              <w:spacing w:after="0" w:line="300" w:lineRule="atLeast"/>
              <w:ind/>
              <w:rPr>
                <w:rFonts w:ascii="Times New Roman" w:hAnsi="Times New Roman"/>
              </w:rPr>
            </w:pPr>
            <w:r>
              <w:rPr>
                <w:rFonts w:ascii="Times New Roman" w:hAnsi="Times New Roman"/>
              </w:rPr>
              <w:t>Температура в подающем трубопроводе, °С</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6010000">
            <w:pPr>
              <w:spacing w:after="0" w:line="300" w:lineRule="atLeast"/>
              <w:ind/>
              <w:rPr>
                <w:rFonts w:ascii="Times New Roman" w:hAnsi="Times New Roman"/>
              </w:rPr>
            </w:pPr>
            <w:r>
              <w:rPr>
                <w:rFonts w:ascii="Times New Roman" w:hAnsi="Times New Roman"/>
              </w:rPr>
              <w:t>Температура в обратном трубопроводе, °С</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7010000">
            <w:pPr>
              <w:spacing w:after="0" w:line="300" w:lineRule="atLeast"/>
              <w:ind/>
              <w:rPr>
                <w:rFonts w:ascii="Times New Roman" w:hAnsi="Times New Roman"/>
              </w:rPr>
            </w:pPr>
            <w:r>
              <w:rPr>
                <w:rFonts w:ascii="Times New Roman" w:hAnsi="Times New Roman"/>
              </w:rPr>
              <w:t>8</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8010000">
            <w:pPr>
              <w:spacing w:after="0" w:line="300" w:lineRule="atLeast"/>
              <w:ind/>
              <w:rPr>
                <w:rFonts w:ascii="Times New Roman" w:hAnsi="Times New Roman"/>
              </w:rPr>
            </w:pPr>
            <w:r>
              <w:rPr>
                <w:rFonts w:ascii="Times New Roman" w:hAnsi="Times New Roman"/>
              </w:rPr>
              <w:t>46,6</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9010000">
            <w:pPr>
              <w:spacing w:after="0" w:line="300" w:lineRule="atLeast"/>
              <w:ind/>
              <w:rPr>
                <w:rFonts w:ascii="Times New Roman" w:hAnsi="Times New Roman"/>
              </w:rPr>
            </w:pPr>
            <w:r>
              <w:rPr>
                <w:rFonts w:ascii="Times New Roman" w:hAnsi="Times New Roman"/>
              </w:rPr>
              <w:t>39,0</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A010000">
            <w:pPr>
              <w:spacing w:after="0" w:line="300" w:lineRule="atLeast"/>
              <w:ind/>
              <w:rPr>
                <w:rFonts w:ascii="Times New Roman" w:hAnsi="Times New Roman"/>
              </w:rPr>
            </w:pPr>
            <w:r>
              <w:rPr>
                <w:rFonts w:ascii="Times New Roman" w:hAnsi="Times New Roman"/>
              </w:rPr>
              <w:t>7</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B010000">
            <w:pPr>
              <w:spacing w:after="0" w:line="300" w:lineRule="atLeast"/>
              <w:ind/>
              <w:rPr>
                <w:rFonts w:ascii="Times New Roman" w:hAnsi="Times New Roman"/>
              </w:rPr>
            </w:pPr>
            <w:r>
              <w:rPr>
                <w:rFonts w:ascii="Times New Roman" w:hAnsi="Times New Roman"/>
              </w:rPr>
              <w:t>48,9</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C010000">
            <w:pPr>
              <w:spacing w:after="0" w:line="300" w:lineRule="atLeast"/>
              <w:ind/>
              <w:rPr>
                <w:rFonts w:ascii="Times New Roman" w:hAnsi="Times New Roman"/>
              </w:rPr>
            </w:pPr>
            <w:r>
              <w:rPr>
                <w:rFonts w:ascii="Times New Roman" w:hAnsi="Times New Roman"/>
              </w:rPr>
              <w:t>40,6</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D010000">
            <w:pPr>
              <w:spacing w:after="0" w:line="300" w:lineRule="atLeast"/>
              <w:ind/>
              <w:rPr>
                <w:rFonts w:ascii="Times New Roman" w:hAnsi="Times New Roman"/>
              </w:rPr>
            </w:pPr>
            <w:r>
              <w:rPr>
                <w:rFonts w:ascii="Times New Roman" w:hAnsi="Times New Roman"/>
              </w:rPr>
              <w:t>6</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E010000">
            <w:pPr>
              <w:spacing w:after="0" w:line="300" w:lineRule="atLeast"/>
              <w:ind/>
              <w:rPr>
                <w:rFonts w:ascii="Times New Roman" w:hAnsi="Times New Roman"/>
              </w:rPr>
            </w:pPr>
            <w:r>
              <w:rPr>
                <w:rFonts w:ascii="Times New Roman" w:hAnsi="Times New Roman"/>
              </w:rPr>
              <w:t>51,3</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F010000">
            <w:pPr>
              <w:spacing w:after="0" w:line="300" w:lineRule="atLeast"/>
              <w:ind/>
              <w:rPr>
                <w:rFonts w:ascii="Times New Roman" w:hAnsi="Times New Roman"/>
              </w:rPr>
            </w:pPr>
            <w:r>
              <w:rPr>
                <w:rFonts w:ascii="Times New Roman" w:hAnsi="Times New Roman"/>
              </w:rPr>
              <w:t>42,2</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0010000">
            <w:pPr>
              <w:spacing w:after="0" w:line="300" w:lineRule="atLeast"/>
              <w:ind/>
              <w:rPr>
                <w:rFonts w:ascii="Times New Roman" w:hAnsi="Times New Roman"/>
              </w:rPr>
            </w:pPr>
            <w:r>
              <w:rPr>
                <w:rFonts w:ascii="Times New Roman" w:hAnsi="Times New Roman"/>
              </w:rPr>
              <w:t>5</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1010000">
            <w:pPr>
              <w:spacing w:after="0" w:line="300" w:lineRule="atLeast"/>
              <w:ind/>
              <w:rPr>
                <w:rFonts w:ascii="Times New Roman" w:hAnsi="Times New Roman"/>
              </w:rPr>
            </w:pPr>
            <w:r>
              <w:rPr>
                <w:rFonts w:ascii="Times New Roman" w:hAnsi="Times New Roman"/>
              </w:rPr>
              <w:t>53,5</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2010000">
            <w:pPr>
              <w:spacing w:after="0" w:line="300" w:lineRule="atLeast"/>
              <w:ind/>
              <w:rPr>
                <w:rFonts w:ascii="Times New Roman" w:hAnsi="Times New Roman"/>
              </w:rPr>
            </w:pPr>
            <w:r>
              <w:rPr>
                <w:rFonts w:ascii="Times New Roman" w:hAnsi="Times New Roman"/>
              </w:rPr>
              <w:t>43,7</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3010000">
            <w:pPr>
              <w:spacing w:after="0" w:line="300" w:lineRule="atLeast"/>
              <w:ind/>
              <w:rPr>
                <w:rFonts w:ascii="Times New Roman" w:hAnsi="Times New Roman"/>
              </w:rPr>
            </w:pPr>
            <w:r>
              <w:rPr>
                <w:rFonts w:ascii="Times New Roman" w:hAnsi="Times New Roman"/>
              </w:rPr>
              <w:t>4</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4010000">
            <w:pPr>
              <w:spacing w:after="0" w:line="300" w:lineRule="atLeast"/>
              <w:ind/>
              <w:rPr>
                <w:rFonts w:ascii="Times New Roman" w:hAnsi="Times New Roman"/>
              </w:rPr>
            </w:pPr>
            <w:r>
              <w:rPr>
                <w:rFonts w:ascii="Times New Roman" w:hAnsi="Times New Roman"/>
              </w:rPr>
              <w:t>55,8</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5010000">
            <w:pPr>
              <w:spacing w:after="0" w:line="300" w:lineRule="atLeast"/>
              <w:ind/>
              <w:rPr>
                <w:rFonts w:ascii="Times New Roman" w:hAnsi="Times New Roman"/>
              </w:rPr>
            </w:pPr>
            <w:r>
              <w:rPr>
                <w:rFonts w:ascii="Times New Roman" w:hAnsi="Times New Roman"/>
              </w:rPr>
              <w:t>45,2</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6010000">
            <w:pPr>
              <w:spacing w:after="0" w:line="300" w:lineRule="atLeast"/>
              <w:ind/>
              <w:rPr>
                <w:rFonts w:ascii="Times New Roman" w:hAnsi="Times New Roman"/>
              </w:rPr>
            </w:pPr>
            <w:r>
              <w:rPr>
                <w:rFonts w:ascii="Times New Roman" w:hAnsi="Times New Roman"/>
              </w:rPr>
              <w:t>3</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7010000">
            <w:pPr>
              <w:spacing w:after="0" w:line="300" w:lineRule="atLeast"/>
              <w:ind/>
              <w:rPr>
                <w:rFonts w:ascii="Times New Roman" w:hAnsi="Times New Roman"/>
              </w:rPr>
            </w:pPr>
            <w:r>
              <w:rPr>
                <w:rFonts w:ascii="Times New Roman" w:hAnsi="Times New Roman"/>
              </w:rPr>
              <w:t>58,0</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8010000">
            <w:pPr>
              <w:spacing w:after="0" w:line="300" w:lineRule="atLeast"/>
              <w:ind/>
              <w:rPr>
                <w:rFonts w:ascii="Times New Roman" w:hAnsi="Times New Roman"/>
              </w:rPr>
            </w:pPr>
            <w:r>
              <w:rPr>
                <w:rFonts w:ascii="Times New Roman" w:hAnsi="Times New Roman"/>
              </w:rPr>
              <w:t>46,6</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9010000">
            <w:pPr>
              <w:spacing w:after="0" w:line="300" w:lineRule="atLeast"/>
              <w:ind/>
              <w:rPr>
                <w:rFonts w:ascii="Times New Roman" w:hAnsi="Times New Roman"/>
              </w:rPr>
            </w:pPr>
            <w:r>
              <w:rPr>
                <w:rFonts w:ascii="Times New Roman" w:hAnsi="Times New Roman"/>
              </w:rPr>
              <w:t>2</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A010000">
            <w:pPr>
              <w:spacing w:after="0" w:line="300" w:lineRule="atLeast"/>
              <w:ind/>
              <w:rPr>
                <w:rFonts w:ascii="Times New Roman" w:hAnsi="Times New Roman"/>
              </w:rPr>
            </w:pPr>
            <w:r>
              <w:rPr>
                <w:rFonts w:ascii="Times New Roman" w:hAnsi="Times New Roman"/>
              </w:rPr>
              <w:t>60,2</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B010000">
            <w:pPr>
              <w:spacing w:after="0" w:line="300" w:lineRule="atLeast"/>
              <w:ind/>
              <w:rPr>
                <w:rFonts w:ascii="Times New Roman" w:hAnsi="Times New Roman"/>
              </w:rPr>
            </w:pPr>
            <w:r>
              <w:rPr>
                <w:rFonts w:ascii="Times New Roman" w:hAnsi="Times New Roman"/>
              </w:rPr>
              <w:t>48,1</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C010000">
            <w:pPr>
              <w:spacing w:after="0" w:line="300" w:lineRule="atLeast"/>
              <w:ind/>
              <w:rPr>
                <w:rFonts w:ascii="Times New Roman" w:hAnsi="Times New Roman"/>
              </w:rPr>
            </w:pPr>
            <w:r>
              <w:rPr>
                <w:rFonts w:ascii="Times New Roman" w:hAnsi="Times New Roman"/>
              </w:rPr>
              <w:t>1</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D010000">
            <w:pPr>
              <w:spacing w:after="0" w:line="300" w:lineRule="atLeast"/>
              <w:ind/>
              <w:rPr>
                <w:rFonts w:ascii="Times New Roman" w:hAnsi="Times New Roman"/>
              </w:rPr>
            </w:pPr>
            <w:r>
              <w:rPr>
                <w:rFonts w:ascii="Times New Roman" w:hAnsi="Times New Roman"/>
              </w:rPr>
              <w:t>62,4</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E010000">
            <w:pPr>
              <w:spacing w:after="0" w:line="300" w:lineRule="atLeast"/>
              <w:ind/>
              <w:rPr>
                <w:rFonts w:ascii="Times New Roman" w:hAnsi="Times New Roman"/>
              </w:rPr>
            </w:pPr>
            <w:r>
              <w:rPr>
                <w:rFonts w:ascii="Times New Roman" w:hAnsi="Times New Roman"/>
              </w:rPr>
              <w:t>49,5</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F010000">
            <w:pPr>
              <w:spacing w:after="0" w:line="300" w:lineRule="atLeast"/>
              <w:ind/>
              <w:rPr>
                <w:rFonts w:ascii="Times New Roman" w:hAnsi="Times New Roman"/>
              </w:rPr>
            </w:pPr>
            <w:r>
              <w:rPr>
                <w:rFonts w:ascii="Times New Roman" w:hAnsi="Times New Roman"/>
              </w:rPr>
              <w:t>0</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0010000">
            <w:pPr>
              <w:spacing w:after="0" w:line="300" w:lineRule="atLeast"/>
              <w:ind/>
              <w:rPr>
                <w:rFonts w:ascii="Times New Roman" w:hAnsi="Times New Roman"/>
              </w:rPr>
            </w:pPr>
            <w:r>
              <w:rPr>
                <w:rFonts w:ascii="Times New Roman" w:hAnsi="Times New Roman"/>
              </w:rPr>
              <w:t>64,5</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1010000">
            <w:pPr>
              <w:spacing w:after="0" w:line="300" w:lineRule="atLeast"/>
              <w:ind/>
              <w:rPr>
                <w:rFonts w:ascii="Times New Roman" w:hAnsi="Times New Roman"/>
              </w:rPr>
            </w:pPr>
            <w:r>
              <w:rPr>
                <w:rFonts w:ascii="Times New Roman" w:hAnsi="Times New Roman"/>
              </w:rPr>
              <w:t>50,9</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2010000">
            <w:pPr>
              <w:spacing w:after="0" w:line="300" w:lineRule="atLeast"/>
              <w:ind/>
              <w:rPr>
                <w:rFonts w:ascii="Times New Roman" w:hAnsi="Times New Roman"/>
              </w:rPr>
            </w:pPr>
            <w:r>
              <w:rPr>
                <w:rFonts w:ascii="Times New Roman" w:hAnsi="Times New Roman"/>
              </w:rPr>
              <w:t>-1</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3010000">
            <w:pPr>
              <w:spacing w:after="0" w:line="300" w:lineRule="atLeast"/>
              <w:ind/>
              <w:rPr>
                <w:rFonts w:ascii="Times New Roman" w:hAnsi="Times New Roman"/>
              </w:rPr>
            </w:pPr>
            <w:r>
              <w:rPr>
                <w:rFonts w:ascii="Times New Roman" w:hAnsi="Times New Roman"/>
              </w:rPr>
              <w:t>66,7</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4010000">
            <w:pPr>
              <w:spacing w:after="0" w:line="300" w:lineRule="atLeast"/>
              <w:ind/>
              <w:rPr>
                <w:rFonts w:ascii="Times New Roman" w:hAnsi="Times New Roman"/>
              </w:rPr>
            </w:pPr>
            <w:r>
              <w:rPr>
                <w:rFonts w:ascii="Times New Roman" w:hAnsi="Times New Roman"/>
              </w:rPr>
              <w:t>52,3</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5010000">
            <w:pPr>
              <w:spacing w:after="0" w:line="300" w:lineRule="atLeast"/>
              <w:ind/>
              <w:rPr>
                <w:rFonts w:ascii="Times New Roman" w:hAnsi="Times New Roman"/>
              </w:rPr>
            </w:pPr>
            <w:r>
              <w:rPr>
                <w:rFonts w:ascii="Times New Roman" w:hAnsi="Times New Roman"/>
              </w:rPr>
              <w:t>-2</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6010000">
            <w:pPr>
              <w:spacing w:after="0" w:line="300" w:lineRule="atLeast"/>
              <w:ind/>
              <w:rPr>
                <w:rFonts w:ascii="Times New Roman" w:hAnsi="Times New Roman"/>
              </w:rPr>
            </w:pPr>
            <w:r>
              <w:rPr>
                <w:rFonts w:ascii="Times New Roman" w:hAnsi="Times New Roman"/>
              </w:rPr>
              <w:t>68,8</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7010000">
            <w:pPr>
              <w:spacing w:after="0" w:line="300" w:lineRule="atLeast"/>
              <w:ind/>
              <w:rPr>
                <w:rFonts w:ascii="Times New Roman" w:hAnsi="Times New Roman"/>
              </w:rPr>
            </w:pPr>
            <w:r>
              <w:rPr>
                <w:rFonts w:ascii="Times New Roman" w:hAnsi="Times New Roman"/>
              </w:rPr>
              <w:t>53,6</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8010000">
            <w:pPr>
              <w:spacing w:after="0" w:line="300" w:lineRule="atLeast"/>
              <w:ind/>
              <w:rPr>
                <w:rFonts w:ascii="Times New Roman" w:hAnsi="Times New Roman"/>
              </w:rPr>
            </w:pPr>
            <w:r>
              <w:rPr>
                <w:rFonts w:ascii="Times New Roman" w:hAnsi="Times New Roman"/>
              </w:rPr>
              <w:t>-3</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9010000">
            <w:pPr>
              <w:spacing w:after="0" w:line="300" w:lineRule="atLeast"/>
              <w:ind/>
              <w:rPr>
                <w:rFonts w:ascii="Times New Roman" w:hAnsi="Times New Roman"/>
              </w:rPr>
            </w:pPr>
            <w:r>
              <w:rPr>
                <w:rFonts w:ascii="Times New Roman" w:hAnsi="Times New Roman"/>
              </w:rPr>
              <w:t>70,9</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A010000">
            <w:pPr>
              <w:spacing w:after="0" w:line="300" w:lineRule="atLeast"/>
              <w:ind/>
              <w:rPr>
                <w:rFonts w:ascii="Times New Roman" w:hAnsi="Times New Roman"/>
              </w:rPr>
            </w:pPr>
            <w:r>
              <w:rPr>
                <w:rFonts w:ascii="Times New Roman" w:hAnsi="Times New Roman"/>
              </w:rPr>
              <w:t>55,0</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B010000">
            <w:pPr>
              <w:spacing w:after="0" w:line="300" w:lineRule="atLeast"/>
              <w:ind/>
              <w:rPr>
                <w:rFonts w:ascii="Times New Roman" w:hAnsi="Times New Roman"/>
              </w:rPr>
            </w:pPr>
            <w:r>
              <w:rPr>
                <w:rFonts w:ascii="Times New Roman" w:hAnsi="Times New Roman"/>
              </w:rPr>
              <w:t>-4</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C010000">
            <w:pPr>
              <w:spacing w:after="0" w:line="300" w:lineRule="atLeast"/>
              <w:ind/>
              <w:rPr>
                <w:rFonts w:ascii="Times New Roman" w:hAnsi="Times New Roman"/>
              </w:rPr>
            </w:pPr>
            <w:r>
              <w:rPr>
                <w:rFonts w:ascii="Times New Roman" w:hAnsi="Times New Roman"/>
              </w:rPr>
              <w:t>73,0</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D010000">
            <w:pPr>
              <w:spacing w:after="0" w:line="300" w:lineRule="atLeast"/>
              <w:ind/>
              <w:rPr>
                <w:rFonts w:ascii="Times New Roman" w:hAnsi="Times New Roman"/>
              </w:rPr>
            </w:pPr>
            <w:r>
              <w:rPr>
                <w:rFonts w:ascii="Times New Roman" w:hAnsi="Times New Roman"/>
              </w:rPr>
              <w:t>56,3</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E010000">
            <w:pPr>
              <w:spacing w:after="0" w:line="300" w:lineRule="atLeast"/>
              <w:ind/>
              <w:rPr>
                <w:rFonts w:ascii="Times New Roman" w:hAnsi="Times New Roman"/>
              </w:rPr>
            </w:pPr>
            <w:r>
              <w:rPr>
                <w:rFonts w:ascii="Times New Roman" w:hAnsi="Times New Roman"/>
              </w:rPr>
              <w:t>-5</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F010000">
            <w:pPr>
              <w:spacing w:after="0" w:line="300" w:lineRule="atLeast"/>
              <w:ind/>
              <w:rPr>
                <w:rFonts w:ascii="Times New Roman" w:hAnsi="Times New Roman"/>
              </w:rPr>
            </w:pPr>
            <w:r>
              <w:rPr>
                <w:rFonts w:ascii="Times New Roman" w:hAnsi="Times New Roman"/>
              </w:rPr>
              <w:t>75,0</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0010000">
            <w:pPr>
              <w:spacing w:after="0" w:line="300" w:lineRule="atLeast"/>
              <w:ind/>
              <w:rPr>
                <w:rFonts w:ascii="Times New Roman" w:hAnsi="Times New Roman"/>
              </w:rPr>
            </w:pPr>
            <w:r>
              <w:rPr>
                <w:rFonts w:ascii="Times New Roman" w:hAnsi="Times New Roman"/>
              </w:rPr>
              <w:t>57,6</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1010000">
            <w:pPr>
              <w:spacing w:after="0" w:line="300" w:lineRule="atLeast"/>
              <w:ind/>
              <w:rPr>
                <w:rFonts w:ascii="Times New Roman" w:hAnsi="Times New Roman"/>
              </w:rPr>
            </w:pPr>
            <w:r>
              <w:rPr>
                <w:rFonts w:ascii="Times New Roman" w:hAnsi="Times New Roman"/>
              </w:rPr>
              <w:t>-6</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2010000">
            <w:pPr>
              <w:spacing w:after="0" w:line="300" w:lineRule="atLeast"/>
              <w:ind/>
              <w:rPr>
                <w:rFonts w:ascii="Times New Roman" w:hAnsi="Times New Roman"/>
              </w:rPr>
            </w:pPr>
            <w:r>
              <w:rPr>
                <w:rFonts w:ascii="Times New Roman" w:hAnsi="Times New Roman"/>
              </w:rPr>
              <w:t>77</w:t>
            </w:r>
            <w:r>
              <w:rPr>
                <w:rFonts w:ascii="Times New Roman" w:hAnsi="Times New Roman"/>
              </w:rPr>
              <w:t>,1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3010000">
            <w:pPr>
              <w:spacing w:after="0" w:line="300" w:lineRule="atLeast"/>
              <w:ind/>
              <w:rPr>
                <w:rFonts w:ascii="Times New Roman" w:hAnsi="Times New Roman"/>
              </w:rPr>
            </w:pPr>
            <w:r>
              <w:rPr>
                <w:rFonts w:ascii="Times New Roman" w:hAnsi="Times New Roman"/>
              </w:rPr>
              <w:t>58,9</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4010000">
            <w:pPr>
              <w:spacing w:after="0" w:line="300" w:lineRule="atLeast"/>
              <w:ind/>
              <w:rPr>
                <w:rFonts w:ascii="Times New Roman" w:hAnsi="Times New Roman"/>
              </w:rPr>
            </w:pPr>
            <w:r>
              <w:rPr>
                <w:rFonts w:ascii="Times New Roman" w:hAnsi="Times New Roman"/>
              </w:rPr>
              <w:t>-7</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5010000">
            <w:pPr>
              <w:spacing w:after="0" w:line="300" w:lineRule="atLeast"/>
              <w:ind/>
              <w:rPr>
                <w:rFonts w:ascii="Times New Roman" w:hAnsi="Times New Roman"/>
              </w:rPr>
            </w:pPr>
            <w:r>
              <w:rPr>
                <w:rFonts w:ascii="Times New Roman" w:hAnsi="Times New Roman"/>
              </w:rPr>
              <w:t>79,1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6010000">
            <w:pPr>
              <w:spacing w:after="0" w:line="300" w:lineRule="atLeast"/>
              <w:ind/>
              <w:rPr>
                <w:rFonts w:ascii="Times New Roman" w:hAnsi="Times New Roman"/>
              </w:rPr>
            </w:pPr>
            <w:r>
              <w:rPr>
                <w:rFonts w:ascii="Times New Roman" w:hAnsi="Times New Roman"/>
              </w:rPr>
              <w:t>60,2</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7010000">
            <w:pPr>
              <w:spacing w:after="0" w:line="300" w:lineRule="atLeast"/>
              <w:ind/>
              <w:rPr>
                <w:rFonts w:ascii="Times New Roman" w:hAnsi="Times New Roman"/>
              </w:rPr>
            </w:pPr>
            <w:r>
              <w:rPr>
                <w:rFonts w:ascii="Times New Roman" w:hAnsi="Times New Roman"/>
              </w:rPr>
              <w:t>-8</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8010000">
            <w:pPr>
              <w:spacing w:after="0" w:line="300" w:lineRule="atLeast"/>
              <w:ind/>
              <w:rPr>
                <w:rFonts w:ascii="Times New Roman" w:hAnsi="Times New Roman"/>
              </w:rPr>
            </w:pPr>
            <w:r>
              <w:rPr>
                <w:rFonts w:ascii="Times New Roman" w:hAnsi="Times New Roman"/>
              </w:rPr>
              <w:t>81,1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9010000">
            <w:pPr>
              <w:spacing w:after="0" w:line="300" w:lineRule="atLeast"/>
              <w:ind/>
              <w:rPr>
                <w:rFonts w:ascii="Times New Roman" w:hAnsi="Times New Roman"/>
              </w:rPr>
            </w:pPr>
            <w:r>
              <w:rPr>
                <w:rFonts w:ascii="Times New Roman" w:hAnsi="Times New Roman"/>
              </w:rPr>
              <w:t>61,5</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A010000">
            <w:pPr>
              <w:spacing w:after="0" w:line="300" w:lineRule="atLeast"/>
              <w:ind/>
              <w:rPr>
                <w:rFonts w:ascii="Times New Roman" w:hAnsi="Times New Roman"/>
              </w:rPr>
            </w:pPr>
            <w:r>
              <w:rPr>
                <w:rFonts w:ascii="Times New Roman" w:hAnsi="Times New Roman"/>
              </w:rPr>
              <w:t>-9</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B010000">
            <w:pPr>
              <w:spacing w:after="0" w:line="300" w:lineRule="atLeast"/>
              <w:ind/>
              <w:rPr>
                <w:rFonts w:ascii="Times New Roman" w:hAnsi="Times New Roman"/>
              </w:rPr>
            </w:pPr>
            <w:r>
              <w:rPr>
                <w:rFonts w:ascii="Times New Roman" w:hAnsi="Times New Roman"/>
              </w:rPr>
              <w:t>83,2</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C010000">
            <w:pPr>
              <w:spacing w:after="0" w:line="300" w:lineRule="atLeast"/>
              <w:ind/>
              <w:rPr>
                <w:rFonts w:ascii="Times New Roman" w:hAnsi="Times New Roman"/>
              </w:rPr>
            </w:pPr>
            <w:r>
              <w:rPr>
                <w:rFonts w:ascii="Times New Roman" w:hAnsi="Times New Roman"/>
              </w:rPr>
              <w:t>62,7</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D010000">
            <w:pPr>
              <w:spacing w:after="0" w:line="300" w:lineRule="atLeast"/>
              <w:ind/>
              <w:rPr>
                <w:rFonts w:ascii="Times New Roman" w:hAnsi="Times New Roman"/>
              </w:rPr>
            </w:pPr>
            <w:r>
              <w:rPr>
                <w:rFonts w:ascii="Times New Roman" w:hAnsi="Times New Roman"/>
              </w:rPr>
              <w:t>-10</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E010000">
            <w:pPr>
              <w:spacing w:after="0" w:line="300" w:lineRule="atLeast"/>
              <w:ind/>
              <w:rPr>
                <w:rFonts w:ascii="Times New Roman" w:hAnsi="Times New Roman"/>
              </w:rPr>
            </w:pPr>
            <w:r>
              <w:rPr>
                <w:rFonts w:ascii="Times New Roman" w:hAnsi="Times New Roman"/>
              </w:rPr>
              <w:t>85,2</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F010000">
            <w:pPr>
              <w:spacing w:after="0" w:line="300" w:lineRule="atLeast"/>
              <w:ind/>
              <w:rPr>
                <w:rFonts w:ascii="Times New Roman" w:hAnsi="Times New Roman"/>
              </w:rPr>
            </w:pPr>
            <w:r>
              <w:rPr>
                <w:rFonts w:ascii="Times New Roman" w:hAnsi="Times New Roman"/>
              </w:rPr>
              <w:t>63,9</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0010000">
            <w:pPr>
              <w:spacing w:after="0" w:line="300" w:lineRule="atLeast"/>
              <w:ind/>
              <w:rPr>
                <w:rFonts w:ascii="Times New Roman" w:hAnsi="Times New Roman"/>
              </w:rPr>
            </w:pPr>
            <w:r>
              <w:rPr>
                <w:rFonts w:ascii="Times New Roman" w:hAnsi="Times New Roman"/>
              </w:rPr>
              <w:t>-11</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1010000">
            <w:pPr>
              <w:spacing w:after="0" w:line="300" w:lineRule="atLeast"/>
              <w:ind/>
              <w:rPr>
                <w:rFonts w:ascii="Times New Roman" w:hAnsi="Times New Roman"/>
              </w:rPr>
            </w:pPr>
            <w:r>
              <w:rPr>
                <w:rFonts w:ascii="Times New Roman" w:hAnsi="Times New Roman"/>
              </w:rPr>
              <w:t>87,2</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2010000">
            <w:pPr>
              <w:spacing w:after="0" w:line="300" w:lineRule="atLeast"/>
              <w:ind/>
              <w:rPr>
                <w:rFonts w:ascii="Times New Roman" w:hAnsi="Times New Roman"/>
              </w:rPr>
            </w:pPr>
            <w:r>
              <w:rPr>
                <w:rFonts w:ascii="Times New Roman" w:hAnsi="Times New Roman"/>
              </w:rPr>
              <w:t>65,2</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3010000">
            <w:pPr>
              <w:spacing w:after="0" w:line="300" w:lineRule="atLeast"/>
              <w:ind/>
              <w:rPr>
                <w:rFonts w:ascii="Times New Roman" w:hAnsi="Times New Roman"/>
              </w:rPr>
            </w:pPr>
            <w:r>
              <w:rPr>
                <w:rFonts w:ascii="Times New Roman" w:hAnsi="Times New Roman"/>
              </w:rPr>
              <w:t>-12</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4010000">
            <w:pPr>
              <w:spacing w:after="0" w:line="300" w:lineRule="atLeast"/>
              <w:ind/>
              <w:rPr>
                <w:rFonts w:ascii="Times New Roman" w:hAnsi="Times New Roman"/>
              </w:rPr>
            </w:pPr>
            <w:r>
              <w:rPr>
                <w:rFonts w:ascii="Times New Roman" w:hAnsi="Times New Roman"/>
              </w:rPr>
              <w:t>89,1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5010000">
            <w:pPr>
              <w:spacing w:after="0" w:line="300" w:lineRule="atLeast"/>
              <w:ind/>
              <w:rPr>
                <w:rFonts w:ascii="Times New Roman" w:hAnsi="Times New Roman"/>
              </w:rPr>
            </w:pPr>
            <w:r>
              <w:rPr>
                <w:rFonts w:ascii="Times New Roman" w:hAnsi="Times New Roman"/>
              </w:rPr>
              <w:t>66,4</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6010000">
            <w:pPr>
              <w:spacing w:after="0" w:line="300" w:lineRule="atLeast"/>
              <w:ind/>
              <w:rPr>
                <w:rFonts w:ascii="Times New Roman" w:hAnsi="Times New Roman"/>
              </w:rPr>
            </w:pPr>
            <w:r>
              <w:rPr>
                <w:rFonts w:ascii="Times New Roman" w:hAnsi="Times New Roman"/>
              </w:rPr>
              <w:t>-13</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7010000">
            <w:pPr>
              <w:spacing w:after="0" w:line="300" w:lineRule="atLeast"/>
              <w:ind/>
              <w:rPr>
                <w:rFonts w:ascii="Times New Roman" w:hAnsi="Times New Roman"/>
              </w:rPr>
            </w:pPr>
            <w:r>
              <w:rPr>
                <w:rFonts w:ascii="Times New Roman" w:hAnsi="Times New Roman"/>
              </w:rPr>
              <w:t>91,1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8010000">
            <w:pPr>
              <w:spacing w:after="0" w:line="300" w:lineRule="atLeast"/>
              <w:ind/>
              <w:rPr>
                <w:rFonts w:ascii="Times New Roman" w:hAnsi="Times New Roman"/>
              </w:rPr>
            </w:pPr>
            <w:r>
              <w:rPr>
                <w:rFonts w:ascii="Times New Roman" w:hAnsi="Times New Roman"/>
              </w:rPr>
              <w:t>67,6</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9010000">
            <w:pPr>
              <w:spacing w:after="0" w:line="300" w:lineRule="atLeast"/>
              <w:ind/>
              <w:rPr>
                <w:rFonts w:ascii="Times New Roman" w:hAnsi="Times New Roman"/>
              </w:rPr>
            </w:pPr>
            <w:r>
              <w:rPr>
                <w:rFonts w:ascii="Times New Roman" w:hAnsi="Times New Roman"/>
              </w:rPr>
              <w:t>-14</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A010000">
            <w:pPr>
              <w:spacing w:after="0" w:line="300" w:lineRule="atLeast"/>
              <w:ind/>
              <w:rPr>
                <w:rFonts w:ascii="Times New Roman" w:hAnsi="Times New Roman"/>
              </w:rPr>
            </w:pPr>
            <w:r>
              <w:rPr>
                <w:rFonts w:ascii="Times New Roman" w:hAnsi="Times New Roman"/>
              </w:rPr>
              <w:t>93,1</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B010000">
            <w:pPr>
              <w:spacing w:after="0" w:line="300" w:lineRule="atLeast"/>
              <w:ind/>
              <w:rPr>
                <w:rFonts w:ascii="Times New Roman" w:hAnsi="Times New Roman"/>
              </w:rPr>
            </w:pPr>
            <w:r>
              <w:rPr>
                <w:rFonts w:ascii="Times New Roman" w:hAnsi="Times New Roman"/>
              </w:rPr>
              <w:t>68,8</w:t>
            </w:r>
          </w:p>
        </w:tc>
      </w:tr>
      <w:tr>
        <w:tc>
          <w:tcPr>
            <w:tcW w:type="dxa" w:w="259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C010000">
            <w:pPr>
              <w:spacing w:after="0" w:line="300" w:lineRule="atLeast"/>
              <w:ind/>
              <w:rPr>
                <w:rFonts w:ascii="Times New Roman" w:hAnsi="Times New Roman"/>
              </w:rPr>
            </w:pPr>
            <w:r>
              <w:rPr>
                <w:rFonts w:ascii="Times New Roman" w:hAnsi="Times New Roman"/>
              </w:rPr>
              <w:t>-15</w:t>
            </w:r>
          </w:p>
        </w:tc>
        <w:tc>
          <w:tcPr>
            <w:tcW w:type="dxa" w:w="32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D010000">
            <w:pPr>
              <w:spacing w:after="0" w:line="300" w:lineRule="atLeast"/>
              <w:ind/>
              <w:rPr>
                <w:rFonts w:ascii="Times New Roman" w:hAnsi="Times New Roman"/>
              </w:rPr>
            </w:pPr>
            <w:r>
              <w:rPr>
                <w:rFonts w:ascii="Times New Roman" w:hAnsi="Times New Roman"/>
              </w:rPr>
              <w:t>95,0</w:t>
            </w:r>
          </w:p>
        </w:tc>
        <w:tc>
          <w:tcPr>
            <w:tcW w:type="dxa" w:w="31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E010000">
            <w:pPr>
              <w:spacing w:after="0" w:line="300" w:lineRule="atLeast"/>
              <w:ind/>
              <w:rPr>
                <w:rFonts w:ascii="Times New Roman" w:hAnsi="Times New Roman"/>
              </w:rPr>
            </w:pPr>
            <w:r>
              <w:rPr>
                <w:rFonts w:ascii="Times New Roman" w:hAnsi="Times New Roman"/>
              </w:rPr>
              <w:t>70,0</w:t>
            </w:r>
          </w:p>
        </w:tc>
      </w:tr>
    </w:tbl>
    <w:p w14:paraId="BF010000">
      <w:pPr>
        <w:spacing w:after="192" w:before="192" w:line="240" w:lineRule="auto"/>
        <w:ind/>
        <w:rPr>
          <w:rFonts w:ascii="Times New Roman" w:hAnsi="Times New Roman"/>
          <w:color w:val="0F1115"/>
          <w:sz w:val="28"/>
        </w:rPr>
      </w:pPr>
      <w:r>
        <w:rPr>
          <w:rFonts w:ascii="Times New Roman" w:hAnsi="Times New Roman"/>
          <w:b w:val="1"/>
          <w:color w:val="0F1115"/>
          <w:sz w:val="28"/>
        </w:rPr>
        <w:t>1.3.8. Гидравлические режимы и пьезометрические графики тепловых сетей</w:t>
      </w:r>
    </w:p>
    <w:p w14:paraId="C0010000">
      <w:pPr>
        <w:spacing w:after="192" w:before="192" w:line="240" w:lineRule="auto"/>
        <w:ind/>
        <w:rPr>
          <w:rFonts w:ascii="Times New Roman" w:hAnsi="Times New Roman"/>
          <w:color w:val="0F1115"/>
          <w:sz w:val="28"/>
        </w:rPr>
      </w:pPr>
      <w:r>
        <w:rPr>
          <w:rFonts w:ascii="Times New Roman" w:hAnsi="Times New Roman"/>
          <w:color w:val="0F1115"/>
          <w:sz w:val="28"/>
        </w:rPr>
        <w:t>Расчёт гидравлических режимов тепловых сетей и пьезометрические графики не выполнены, так как разработка электронной модели системы теплоснабжения для поселений с численностью населения менее 100 тыс. человек не является обязательной в соответствии с требованиями Постановления Правительства РФ от 22.02.2012 № 154.</w:t>
      </w:r>
    </w:p>
    <w:p w14:paraId="C1010000">
      <w:pPr>
        <w:spacing w:after="192" w:before="192" w:line="240" w:lineRule="auto"/>
        <w:ind/>
        <w:rPr>
          <w:rFonts w:ascii="Times New Roman" w:hAnsi="Times New Roman"/>
          <w:color w:val="0F1115"/>
          <w:sz w:val="28"/>
        </w:rPr>
      </w:pPr>
      <w:r>
        <w:rPr>
          <w:rFonts w:ascii="Times New Roman" w:hAnsi="Times New Roman"/>
          <w:b w:val="1"/>
          <w:color w:val="0F1115"/>
          <w:sz w:val="28"/>
        </w:rPr>
        <w:t>1.3.9. Статистика отказов тепловых сетей (аварий, инцидентов) за последние 4 года</w:t>
      </w:r>
    </w:p>
    <w:p w14:paraId="C2010000">
      <w:pPr>
        <w:spacing w:after="192" w:before="192" w:line="240" w:lineRule="auto"/>
        <w:ind/>
        <w:rPr>
          <w:rFonts w:ascii="Times New Roman" w:hAnsi="Times New Roman"/>
          <w:color w:val="0F1115"/>
          <w:sz w:val="28"/>
        </w:rPr>
      </w:pPr>
      <w:r>
        <w:rPr>
          <w:rFonts w:ascii="Times New Roman" w:hAnsi="Times New Roman"/>
          <w:color w:val="0F1115"/>
          <w:sz w:val="28"/>
        </w:rPr>
        <w:t>Статистика отказов тепловых сетей отсутствует. За весь период эксплуатации зафиксирована одна аварийная ситуация (без уточнения даты и причин).</w:t>
      </w:r>
    </w:p>
    <w:p w14:paraId="C3010000">
      <w:pPr>
        <w:spacing w:after="192" w:before="192" w:line="240" w:lineRule="auto"/>
        <w:ind/>
        <w:rPr>
          <w:rFonts w:ascii="Times New Roman" w:hAnsi="Times New Roman"/>
          <w:color w:val="0F1115"/>
          <w:sz w:val="28"/>
        </w:rPr>
      </w:pPr>
      <w:r>
        <w:rPr>
          <w:rFonts w:ascii="Times New Roman" w:hAnsi="Times New Roman"/>
          <w:b w:val="1"/>
          <w:color w:val="0F1115"/>
          <w:sz w:val="28"/>
        </w:rPr>
        <w:t>1.3.10. Статистика восстановлений тепловых сетей и среднее время, затраченное на восстановление работоспособности тепловых сетей</w:t>
      </w:r>
    </w:p>
    <w:p w14:paraId="C4010000">
      <w:pPr>
        <w:spacing w:after="192" w:before="192" w:line="240" w:lineRule="auto"/>
        <w:ind/>
        <w:rPr>
          <w:rFonts w:ascii="Times New Roman" w:hAnsi="Times New Roman"/>
          <w:color w:val="0F1115"/>
          <w:sz w:val="28"/>
        </w:rPr>
      </w:pPr>
      <w:r>
        <w:rPr>
          <w:rFonts w:ascii="Times New Roman" w:hAnsi="Times New Roman"/>
          <w:color w:val="0F1115"/>
          <w:sz w:val="28"/>
        </w:rPr>
        <w:t>Статистика восстановления тепловых сетей отсутствует.</w:t>
      </w:r>
    </w:p>
    <w:p w14:paraId="C5010000">
      <w:pPr>
        <w:spacing w:after="192" w:before="192" w:line="240" w:lineRule="auto"/>
        <w:ind/>
        <w:rPr>
          <w:rFonts w:ascii="Times New Roman" w:hAnsi="Times New Roman"/>
          <w:color w:val="0F1115"/>
          <w:sz w:val="28"/>
        </w:rPr>
      </w:pPr>
      <w:r>
        <w:rPr>
          <w:rFonts w:ascii="Times New Roman" w:hAnsi="Times New Roman"/>
          <w:b w:val="1"/>
          <w:color w:val="0F1115"/>
          <w:sz w:val="28"/>
        </w:rPr>
        <w:t>1.3.11. Описание процедур диагностики состояния тепловых сетей и планирование капитальных (текущих) ремонтов</w:t>
      </w:r>
    </w:p>
    <w:p w14:paraId="C6010000">
      <w:pPr>
        <w:spacing w:after="192" w:before="192" w:line="240" w:lineRule="auto"/>
        <w:ind/>
        <w:rPr>
          <w:rFonts w:ascii="Times New Roman" w:hAnsi="Times New Roman"/>
          <w:color w:val="0F1115"/>
          <w:sz w:val="28"/>
        </w:rPr>
      </w:pPr>
      <w:r>
        <w:rPr>
          <w:rFonts w:ascii="Times New Roman" w:hAnsi="Times New Roman"/>
          <w:color w:val="0F1115"/>
          <w:sz w:val="28"/>
        </w:rPr>
        <w:t>Диагностика состояния тепловых сетей производится на основании гидравлических испытаний. Гидравлические испытания в 2025 году не проводились. По результатам испытаний составляется акт, в котором фиксируются обнаруженные дефекты. Планирование текущих и капитальных ремонтов производится исходя из нормативного срока эксплуатации, межремонтного периода объектов, а также на основании выявленных при испытаниях дефектов.</w:t>
      </w:r>
    </w:p>
    <w:p w14:paraId="C7010000">
      <w:pPr>
        <w:spacing w:after="192" w:before="192" w:line="240" w:lineRule="auto"/>
        <w:ind/>
        <w:rPr>
          <w:rFonts w:ascii="Times New Roman" w:hAnsi="Times New Roman"/>
          <w:color w:val="0F1115"/>
          <w:sz w:val="28"/>
        </w:rPr>
      </w:pPr>
      <w:r>
        <w:rPr>
          <w:rFonts w:ascii="Times New Roman" w:hAnsi="Times New Roman"/>
          <w:b w:val="1"/>
          <w:color w:val="0F1115"/>
          <w:sz w:val="28"/>
        </w:rPr>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14:paraId="C8010000">
      <w:pPr>
        <w:spacing w:after="192" w:before="192" w:line="240" w:lineRule="auto"/>
        <w:ind/>
        <w:rPr>
          <w:rFonts w:ascii="Times New Roman" w:hAnsi="Times New Roman"/>
          <w:color w:val="0F1115"/>
          <w:sz w:val="28"/>
        </w:rPr>
      </w:pPr>
      <w:r>
        <w:rPr>
          <w:rFonts w:ascii="Times New Roman" w:hAnsi="Times New Roman"/>
          <w:color w:val="0F1115"/>
          <w:sz w:val="28"/>
        </w:rPr>
        <w:t>Периодичность испытаний тепловых сетей:</w:t>
      </w:r>
    </w:p>
    <w:p w14:paraId="C9010000">
      <w:pPr>
        <w:numPr>
          <w:ilvl w:val="0"/>
          <w:numId w:val="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на прочность – 2 раза в год (после отопительного сезона и перед отопительным сезоном);</w:t>
      </w:r>
    </w:p>
    <w:p w14:paraId="CA010000">
      <w:pPr>
        <w:numPr>
          <w:ilvl w:val="0"/>
          <w:numId w:val="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на максимальную температуру – 1 раз в 5 лет.</w:t>
      </w:r>
    </w:p>
    <w:p w14:paraId="CB010000">
      <w:pPr>
        <w:spacing w:after="192" w:before="192" w:line="240" w:lineRule="auto"/>
        <w:ind/>
        <w:rPr>
          <w:rFonts w:ascii="Times New Roman" w:hAnsi="Times New Roman"/>
          <w:color w:val="0F1115"/>
          <w:sz w:val="28"/>
        </w:rPr>
      </w:pPr>
      <w:r>
        <w:rPr>
          <w:rFonts w:ascii="Times New Roman" w:hAnsi="Times New Roman"/>
          <w:color w:val="0F1115"/>
          <w:sz w:val="28"/>
        </w:rPr>
        <w:t>Процедуры летних ремонтов и методы испытаний тепловых сетей соответствуют техническим регламентам и иным обязательным требованиям.</w:t>
      </w:r>
    </w:p>
    <w:p w14:paraId="CC010000">
      <w:pPr>
        <w:spacing w:after="192" w:before="192" w:line="240" w:lineRule="auto"/>
        <w:ind/>
        <w:rPr>
          <w:rFonts w:ascii="Times New Roman" w:hAnsi="Times New Roman"/>
          <w:color w:val="0F1115"/>
          <w:sz w:val="28"/>
        </w:rPr>
      </w:pPr>
      <w:r>
        <w:rPr>
          <w:rFonts w:ascii="Times New Roman" w:hAnsi="Times New Roman"/>
          <w:b w:val="1"/>
          <w:color w:val="0F1115"/>
          <w:sz w:val="28"/>
        </w:rPr>
        <w:t>1.3.13. Описание нормативов технологических потерь при передаче тепловой энергии (мощности) теплоносителя, включённых в расчёт отпущенных тепловой энергии (мощности) и теплоносителя</w:t>
      </w:r>
    </w:p>
    <w:p w14:paraId="CD010000">
      <w:pPr>
        <w:spacing w:after="192" w:before="192" w:line="240" w:lineRule="auto"/>
        <w:ind/>
        <w:rPr>
          <w:rFonts w:ascii="Times New Roman" w:hAnsi="Times New Roman"/>
          <w:color w:val="0F1115"/>
          <w:sz w:val="28"/>
        </w:rPr>
      </w:pPr>
      <w:r>
        <w:rPr>
          <w:rFonts w:ascii="Times New Roman" w:hAnsi="Times New Roman"/>
          <w:color w:val="0F1115"/>
          <w:sz w:val="28"/>
        </w:rPr>
        <w:t>Технологические потери при передаче тепловой энергии складываются из тепловых потерь через тепловую изоляцию трубопроводов на участке тепловой сети, а также потерь тепловой энергии со всеми видами утечки теплоносителя из систем теплопотребления (у потребителей, не имеющих приборов учёта). Расчёт нормативов технологических потерь выполнен согласно приказу Министерства энергетики Российской Федерации от 30 декабря 2008 г. № 325. Утверждённые нормативы потерь приведены в таблице 13. Фактические потери тепловой энергии в сетях по данным эксплуатации составляют 33,8 % от отпуска в сеть, что обусловлено высоким износом тепловых сетей и неудовлетворительным состоянием тепловой изоляции.</w:t>
      </w:r>
    </w:p>
    <w:p w14:paraId="CE01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13 – Нормативы технологических потерь при передаче тепловой энергии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387"/>
        <w:gridCol w:w="3929"/>
        <w:gridCol w:w="387"/>
        <w:gridCol w:w="3934"/>
        <w:gridCol w:w="387"/>
      </w:tblGrid>
      <w:tr>
        <w:trPr>
          <w:tblHeader/>
        </w:trPr>
        <w:tc>
          <w:tcPr>
            <w:tcW w:type="dxa" w:w="387"/>
            <w:tcBorders>
              <w:top w:color="000000" w:sz="4" w:val="single"/>
              <w:left w:color="000000" w:sz="4" w:val="single"/>
              <w:bottom w:color="000000" w:sz="4" w:val="single"/>
              <w:right w:color="000000" w:sz="4" w:val="single"/>
            </w:tcBorders>
            <w:tcMar>
              <w:top w:type="dxa" w:w="15"/>
              <w:left w:type="dxa" w:w="15"/>
              <w:bottom w:type="dxa" w:w="15"/>
              <w:right w:type="dxa" w:w="15"/>
            </w:tcMar>
          </w:tcPr>
          <w:p/>
        </w:tc>
        <w:tc>
          <w:tcPr>
            <w:tcW w:type="dxa" w:w="4316"/>
            <w:gridSpan w:val="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F01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4321"/>
            <w:gridSpan w:val="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0010000">
            <w:pPr>
              <w:spacing w:after="0" w:line="300" w:lineRule="atLeast"/>
              <w:ind/>
              <w:rPr>
                <w:rFonts w:ascii="Times New Roman" w:hAnsi="Times New Roman"/>
              </w:rPr>
            </w:pPr>
            <w:r>
              <w:rPr>
                <w:rFonts w:ascii="Times New Roman" w:hAnsi="Times New Roman"/>
              </w:rPr>
              <w:t>Потери в тепловых сетях (нормативные)</w:t>
            </w:r>
          </w:p>
        </w:tc>
      </w:tr>
      <w:tr>
        <w:tc>
          <w:tcPr>
            <w:tcW w:type="dxa" w:w="4316"/>
            <w:gridSpan w:val="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1010000">
            <w:pPr>
              <w:spacing w:after="0" w:line="300" w:lineRule="atLeast"/>
              <w:ind/>
              <w:rPr>
                <w:rFonts w:ascii="Times New Roman" w:hAnsi="Times New Roman"/>
              </w:rPr>
            </w:pPr>
          </w:p>
        </w:tc>
        <w:tc>
          <w:tcPr>
            <w:tcW w:type="dxa" w:w="4321"/>
            <w:gridSpan w:val="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2010000">
            <w:pPr>
              <w:spacing w:after="0" w:line="300" w:lineRule="atLeast"/>
              <w:ind/>
              <w:rPr>
                <w:rFonts w:ascii="Times New Roman" w:hAnsi="Times New Roman"/>
              </w:rPr>
            </w:pPr>
            <w:r>
              <w:rPr>
                <w:rFonts w:ascii="Times New Roman" w:hAnsi="Times New Roman"/>
              </w:rPr>
              <w:t>Гкал/год</w:t>
            </w:r>
          </w:p>
        </w:tc>
        <w:tc>
          <w:tcPr>
            <w:tcW w:type="dxa" w:w="38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3010000">
            <w:pPr>
              <w:spacing w:after="0" w:line="300" w:lineRule="atLeast"/>
              <w:ind/>
              <w:rPr>
                <w:rFonts w:ascii="Times New Roman" w:hAnsi="Times New Roman"/>
              </w:rPr>
            </w:pPr>
            <w:r>
              <w:rPr>
                <w:rFonts w:ascii="Times New Roman" w:hAnsi="Times New Roman"/>
              </w:rPr>
              <w:t>%</w:t>
            </w:r>
          </w:p>
        </w:tc>
      </w:tr>
      <w:tr>
        <w:tc>
          <w:tcPr>
            <w:tcW w:type="dxa" w:w="4316"/>
            <w:gridSpan w:val="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4010000">
            <w:pPr>
              <w:spacing w:after="0" w:line="300" w:lineRule="atLeast"/>
              <w:ind/>
              <w:rPr>
                <w:rFonts w:ascii="Times New Roman" w:hAnsi="Times New Roman"/>
              </w:rPr>
            </w:pPr>
            <w:r>
              <w:rPr>
                <w:rFonts w:ascii="Times New Roman" w:hAnsi="Times New Roman"/>
              </w:rPr>
              <w:t>Котельная №13</w:t>
            </w:r>
          </w:p>
        </w:tc>
        <w:tc>
          <w:tcPr>
            <w:tcW w:type="dxa" w:w="4321"/>
            <w:gridSpan w:val="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5010000">
            <w:pPr>
              <w:spacing w:after="0" w:line="300" w:lineRule="atLeast"/>
              <w:ind/>
              <w:rPr>
                <w:rFonts w:ascii="Times New Roman" w:hAnsi="Times New Roman"/>
              </w:rPr>
            </w:pPr>
            <w:r>
              <w:rPr>
                <w:rFonts w:ascii="Times New Roman" w:hAnsi="Times New Roman"/>
              </w:rPr>
              <w:t>51,41</w:t>
            </w:r>
          </w:p>
        </w:tc>
        <w:tc>
          <w:tcPr>
            <w:tcW w:type="dxa" w:w="38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6010000">
            <w:pPr>
              <w:spacing w:after="0" w:line="300" w:lineRule="atLeast"/>
              <w:ind/>
              <w:rPr>
                <w:rFonts w:ascii="Times New Roman" w:hAnsi="Times New Roman"/>
              </w:rPr>
            </w:pPr>
            <w:r>
              <w:rPr>
                <w:rFonts w:ascii="Times New Roman" w:hAnsi="Times New Roman"/>
              </w:rPr>
              <w:t>5</w:t>
            </w:r>
          </w:p>
        </w:tc>
      </w:tr>
      <w:tr>
        <w:tc>
          <w:tcPr>
            <w:tcW w:type="dxa" w:w="4316"/>
            <w:gridSpan w:val="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7010000">
            <w:pPr>
              <w:spacing w:after="0" w:line="300" w:lineRule="atLeast"/>
              <w:ind/>
              <w:rPr>
                <w:rFonts w:ascii="Times New Roman" w:hAnsi="Times New Roman"/>
              </w:rPr>
            </w:pPr>
            <w:r>
              <w:rPr>
                <w:rFonts w:ascii="Times New Roman" w:hAnsi="Times New Roman"/>
              </w:rPr>
              <w:t>Котельная №14</w:t>
            </w:r>
          </w:p>
        </w:tc>
        <w:tc>
          <w:tcPr>
            <w:tcW w:type="dxa" w:w="4321"/>
            <w:gridSpan w:val="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8010000">
            <w:pPr>
              <w:spacing w:after="0" w:line="300" w:lineRule="atLeast"/>
              <w:ind/>
              <w:rPr>
                <w:rFonts w:ascii="Times New Roman" w:hAnsi="Times New Roman"/>
              </w:rPr>
            </w:pPr>
            <w:r>
              <w:rPr>
                <w:rFonts w:ascii="Times New Roman" w:hAnsi="Times New Roman"/>
              </w:rPr>
              <w:t>64</w:t>
            </w:r>
            <w:r>
              <w:rPr>
                <w:rFonts w:ascii="Times New Roman" w:hAnsi="Times New Roman"/>
              </w:rPr>
              <w:t>,76</w:t>
            </w:r>
          </w:p>
        </w:tc>
        <w:tc>
          <w:tcPr>
            <w:tcW w:type="dxa" w:w="38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9010000">
            <w:pPr>
              <w:spacing w:after="0" w:line="300" w:lineRule="atLeast"/>
              <w:ind/>
              <w:rPr>
                <w:rFonts w:ascii="Times New Roman" w:hAnsi="Times New Roman"/>
              </w:rPr>
            </w:pPr>
            <w:r>
              <w:rPr>
                <w:rFonts w:ascii="Times New Roman" w:hAnsi="Times New Roman"/>
              </w:rPr>
              <w:t>5</w:t>
            </w:r>
          </w:p>
        </w:tc>
      </w:tr>
    </w:tbl>
    <w:p w14:paraId="DA010000">
      <w:pPr>
        <w:spacing w:after="192" w:before="192" w:line="240" w:lineRule="auto"/>
        <w:ind/>
        <w:rPr>
          <w:rFonts w:ascii="Times New Roman" w:hAnsi="Times New Roman"/>
          <w:color w:val="0F1115"/>
          <w:sz w:val="28"/>
        </w:rPr>
      </w:pPr>
      <w:r>
        <w:rPr>
          <w:rFonts w:ascii="Times New Roman" w:hAnsi="Times New Roman"/>
          <w:b w:val="1"/>
          <w:color w:val="0F1115"/>
          <w:sz w:val="28"/>
        </w:rPr>
        <w:t>1.3.14. (пропущен в исходном тексте, но следует за 1.3.13 – не меняем)</w:t>
      </w:r>
    </w:p>
    <w:p w14:paraId="DB010000">
      <w:pPr>
        <w:spacing w:after="192" w:before="192" w:line="240" w:lineRule="auto"/>
        <w:ind/>
        <w:rPr>
          <w:rFonts w:ascii="Times New Roman" w:hAnsi="Times New Roman"/>
          <w:color w:val="0F1115"/>
          <w:sz w:val="28"/>
        </w:rPr>
      </w:pPr>
      <w:r>
        <w:rPr>
          <w:rFonts w:ascii="Times New Roman" w:hAnsi="Times New Roman"/>
          <w:b w:val="1"/>
          <w:color w:val="0F1115"/>
          <w:sz w:val="28"/>
        </w:rPr>
        <w:t>1.3.15. Предписания надзорных органов по запрещению дальнейшей эксплуатации участков тепловой сети и результаты их исполнения</w:t>
      </w:r>
    </w:p>
    <w:p w14:paraId="DC010000">
      <w:pPr>
        <w:spacing w:after="192" w:before="192" w:line="240" w:lineRule="auto"/>
        <w:ind/>
        <w:rPr>
          <w:rFonts w:ascii="Times New Roman" w:hAnsi="Times New Roman"/>
          <w:color w:val="0F1115"/>
          <w:sz w:val="28"/>
        </w:rPr>
      </w:pPr>
      <w:r>
        <w:rPr>
          <w:rFonts w:ascii="Times New Roman" w:hAnsi="Times New Roman"/>
          <w:color w:val="0F1115"/>
          <w:sz w:val="28"/>
        </w:rPr>
        <w:t>Предписания надзорными органами по запрещению дальнейшей эксплуатации участков тепловой сети в 2020–2022 гг. не выдавались.</w:t>
      </w:r>
    </w:p>
    <w:p w14:paraId="DD010000">
      <w:pPr>
        <w:spacing w:after="192" w:before="192" w:line="240" w:lineRule="auto"/>
        <w:ind/>
        <w:rPr>
          <w:rFonts w:ascii="Times New Roman" w:hAnsi="Times New Roman"/>
          <w:color w:val="0F1115"/>
          <w:sz w:val="28"/>
        </w:rPr>
      </w:pPr>
      <w:r>
        <w:rPr>
          <w:rFonts w:ascii="Times New Roman" w:hAnsi="Times New Roman"/>
          <w:b w:val="1"/>
          <w:color w:val="0F1115"/>
          <w:sz w:val="28"/>
        </w:rPr>
        <w:t>1.3.16. Описание типов присоединений теплопотребляющих установок потребителей к тепловым сетям с выделением наиболее распространённых, определяющих выбор и обоснование графика регулирования отпуска тепловой энергии потребителям</w:t>
      </w:r>
    </w:p>
    <w:p w14:paraId="DE010000">
      <w:pPr>
        <w:spacing w:after="192" w:before="192" w:line="240" w:lineRule="auto"/>
        <w:ind/>
        <w:rPr>
          <w:rFonts w:ascii="Times New Roman" w:hAnsi="Times New Roman"/>
          <w:color w:val="0F1115"/>
          <w:sz w:val="28"/>
        </w:rPr>
      </w:pPr>
      <w:r>
        <w:rPr>
          <w:rFonts w:ascii="Times New Roman" w:hAnsi="Times New Roman"/>
          <w:color w:val="0F1115"/>
          <w:sz w:val="28"/>
        </w:rPr>
        <w:t>Для присоединения теплопотребляющих систем к водяным тепловым сетям используются две принципиально различные схемы – зависимая и независимая. При зависимой схеме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 В Пластуновском сельском поселении используется зависимая схема.</w:t>
      </w:r>
    </w:p>
    <w:p w14:paraId="DF010000">
      <w:pPr>
        <w:spacing w:after="192" w:before="192" w:line="240" w:lineRule="auto"/>
        <w:ind/>
        <w:rPr>
          <w:rFonts w:ascii="Times New Roman" w:hAnsi="Times New Roman"/>
          <w:color w:val="0F1115"/>
          <w:sz w:val="28"/>
        </w:rPr>
      </w:pPr>
      <w:r>
        <w:rPr>
          <w:rFonts w:ascii="Times New Roman" w:hAnsi="Times New Roman"/>
          <w:b w:val="1"/>
          <w:color w:val="0F1115"/>
          <w:sz w:val="28"/>
        </w:rPr>
        <w:t>1.3.17. Сведения о наличии коммерческого приборного учёта тепловой энергии, отпущенной из тепловых сетей потребителям, и анализ планов по установке приборов учёта тепловой энергии и теплоносителя</w:t>
      </w:r>
    </w:p>
    <w:p w14:paraId="E0010000">
      <w:pPr>
        <w:spacing w:after="192" w:before="192" w:line="240" w:lineRule="auto"/>
        <w:ind/>
        <w:rPr>
          <w:rFonts w:ascii="Times New Roman" w:hAnsi="Times New Roman"/>
          <w:color w:val="0F1115"/>
          <w:sz w:val="28"/>
        </w:rPr>
      </w:pPr>
      <w:r>
        <w:rPr>
          <w:rFonts w:ascii="Times New Roman" w:hAnsi="Times New Roman"/>
          <w:color w:val="0F1115"/>
          <w:sz w:val="28"/>
        </w:rPr>
        <w:t>У всех потребителей тепловой энергии приборы учёта отсутствуют. Данные о планах по установке приборов учёта на момент актуализации схемы не предоставлены.</w:t>
      </w:r>
    </w:p>
    <w:p w14:paraId="E1010000">
      <w:pPr>
        <w:spacing w:after="192" w:before="192" w:line="240" w:lineRule="auto"/>
        <w:ind/>
        <w:rPr>
          <w:rFonts w:ascii="Times New Roman" w:hAnsi="Times New Roman"/>
          <w:color w:val="0F1115"/>
          <w:sz w:val="28"/>
        </w:rPr>
      </w:pPr>
      <w:r>
        <w:rPr>
          <w:rFonts w:ascii="Times New Roman" w:hAnsi="Times New Roman"/>
          <w:b w:val="1"/>
          <w:color w:val="0F1115"/>
          <w:sz w:val="28"/>
        </w:rPr>
        <w:t>1.3.18. Анализ работы диспетчерских служб теплоснабжающих организаций и используемых средств автоматизации</w:t>
      </w:r>
    </w:p>
    <w:p w14:paraId="E2010000">
      <w:pPr>
        <w:spacing w:after="192" w:before="192" w:line="240" w:lineRule="auto"/>
        <w:ind/>
        <w:rPr>
          <w:rFonts w:ascii="Times New Roman" w:hAnsi="Times New Roman"/>
          <w:color w:val="0F1115"/>
          <w:sz w:val="28"/>
        </w:rPr>
      </w:pPr>
      <w:r>
        <w:rPr>
          <w:rFonts w:ascii="Times New Roman" w:hAnsi="Times New Roman"/>
          <w:color w:val="0F1115"/>
          <w:sz w:val="28"/>
        </w:rPr>
        <w:t>Котельные №13 и №14 имеют систему диспетчеризации и функционируют без постоянного присутствия персонала. В диспетчерской круглосуточно дежурит диспетчер. Инженер смены в штатной расстановке теплоснабжающей организации отсутствует. Основные задачи диспетчерской службы: обеспечение надёжного и бесперебойного теплоснабжения потребителей, круглосуточное оперативное управление производством, передачей и распределением тепла, ведение требуемых режимов работы и производство переключений в тепловых сетях, пуск и останов оборудования, локализация аварий и восстановление режима работы, подготовка к ремонтным работам, проведение гидравлических испытаний, приём заявок от жителей. В журнале аварий и инцидентов фиксируются все поступающие звонки от потребителей. После поступившего сигнала на место происшествия выезжает аварийная бригада.</w:t>
      </w:r>
    </w:p>
    <w:p w14:paraId="E3010000">
      <w:pPr>
        <w:spacing w:after="192" w:before="192" w:line="240" w:lineRule="auto"/>
        <w:ind/>
        <w:rPr>
          <w:rFonts w:ascii="Times New Roman" w:hAnsi="Times New Roman"/>
          <w:color w:val="0F1115"/>
          <w:sz w:val="28"/>
        </w:rPr>
      </w:pPr>
      <w:r>
        <w:rPr>
          <w:rFonts w:ascii="Times New Roman" w:hAnsi="Times New Roman"/>
          <w:b w:val="1"/>
          <w:color w:val="0F1115"/>
          <w:sz w:val="28"/>
        </w:rPr>
        <w:t>1.3.19. Уровень автоматизации и обслуживания центральных тепловых пунктов, насосных станций</w:t>
      </w:r>
    </w:p>
    <w:p w14:paraId="E401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тепловые пункты отсутствуют.</w:t>
      </w:r>
    </w:p>
    <w:p w14:paraId="E5010000">
      <w:pPr>
        <w:spacing w:after="192" w:before="192" w:line="240" w:lineRule="auto"/>
        <w:ind/>
        <w:rPr>
          <w:rFonts w:ascii="Times New Roman" w:hAnsi="Times New Roman"/>
          <w:color w:val="0F1115"/>
          <w:sz w:val="28"/>
        </w:rPr>
      </w:pPr>
      <w:r>
        <w:rPr>
          <w:rFonts w:ascii="Times New Roman" w:hAnsi="Times New Roman"/>
          <w:b w:val="1"/>
          <w:color w:val="0F1115"/>
          <w:sz w:val="28"/>
        </w:rPr>
        <w:t>1.3.20. Сведения о наличии защиты тепловых сетей от превышения давления</w:t>
      </w:r>
    </w:p>
    <w:p w14:paraId="E6010000">
      <w:pPr>
        <w:spacing w:after="192" w:before="192" w:line="240" w:lineRule="auto"/>
        <w:ind/>
        <w:rPr>
          <w:rFonts w:ascii="Times New Roman" w:hAnsi="Times New Roman"/>
          <w:color w:val="0F1115"/>
          <w:sz w:val="28"/>
        </w:rPr>
      </w:pPr>
      <w:r>
        <w:rPr>
          <w:rFonts w:ascii="Times New Roman" w:hAnsi="Times New Roman"/>
          <w:color w:val="0F1115"/>
          <w:sz w:val="28"/>
        </w:rPr>
        <w:t>Защита тепловых сетей от превышения давления осуществляется путём установки в здании котельной мембранных расширительных баков и сбросных клапанов.</w:t>
      </w:r>
    </w:p>
    <w:p w14:paraId="E7010000">
      <w:pPr>
        <w:spacing w:after="192" w:before="192" w:line="240" w:lineRule="auto"/>
        <w:ind/>
        <w:rPr>
          <w:rFonts w:ascii="Times New Roman" w:hAnsi="Times New Roman"/>
          <w:color w:val="0F1115"/>
          <w:sz w:val="28"/>
        </w:rPr>
      </w:pPr>
      <w:r>
        <w:rPr>
          <w:rFonts w:ascii="Times New Roman" w:hAnsi="Times New Roman"/>
          <w:b w:val="1"/>
          <w:color w:val="0F1115"/>
          <w:sz w:val="28"/>
        </w:rPr>
        <w:t>1.3.21. Перечень выявленных бесхозяйных тепловых сетей и обоснование выбора организации, уполномоченной на их эксплуатацию</w:t>
      </w:r>
    </w:p>
    <w:p w14:paraId="E801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бесхозяйные тепловые сети отсутствуют.</w:t>
      </w:r>
    </w:p>
    <w:p w14:paraId="E9010000">
      <w:pPr>
        <w:spacing w:after="0" w:line="240" w:lineRule="auto"/>
        <w:ind w:firstLine="708" w:left="0"/>
        <w:jc w:val="both"/>
        <w:rPr>
          <w:rFonts w:ascii="Times New Roman" w:hAnsi="Times New Roman"/>
          <w:color w:val="000000"/>
          <w:sz w:val="28"/>
        </w:rPr>
      </w:pPr>
    </w:p>
    <w:p w14:paraId="EA01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1.4. Зоны действия источников тепловой энергии</w:t>
      </w:r>
    </w:p>
    <w:p w14:paraId="EB010000">
      <w:pPr>
        <w:spacing w:after="192" w:before="192" w:line="240" w:lineRule="auto"/>
        <w:ind/>
        <w:rPr>
          <w:rFonts w:ascii="Times New Roman" w:hAnsi="Times New Roman"/>
          <w:color w:val="0F1115"/>
          <w:sz w:val="28"/>
        </w:rPr>
      </w:pPr>
      <w:r>
        <w:rPr>
          <w:rFonts w:ascii="Times New Roman" w:hAnsi="Times New Roman"/>
          <w:color w:val="0F1115"/>
          <w:sz w:val="28"/>
        </w:rPr>
        <w:t>Границы зон действия систем теплоснабжения определены точками присоединения самых отдаленных потребителей к тепловым сетям. Границы зон показаны на рис. 3 (см. Приложение).</w:t>
      </w:r>
    </w:p>
    <w:p w14:paraId="EC010000">
      <w:pPr>
        <w:spacing w:after="192" w:before="192" w:line="240" w:lineRule="auto"/>
        <w:ind/>
        <w:rPr>
          <w:rFonts w:ascii="Times New Roman" w:hAnsi="Times New Roman"/>
          <w:color w:val="0F1115"/>
          <w:sz w:val="28"/>
        </w:rPr>
      </w:pPr>
      <w:r>
        <w:rPr>
          <w:rFonts w:ascii="Times New Roman" w:hAnsi="Times New Roman"/>
          <w:b w:val="1"/>
          <w:color w:val="0F1115"/>
          <w:sz w:val="28"/>
        </w:rPr>
        <w:t>1.5. Тепловые нагрузки потребителей тепловой энергии, групп потребителей тепловой энергии</w:t>
      </w:r>
    </w:p>
    <w:p w14:paraId="ED010000">
      <w:pPr>
        <w:spacing w:after="192" w:before="192" w:line="240" w:lineRule="auto"/>
        <w:ind/>
        <w:rPr>
          <w:rFonts w:ascii="Times New Roman" w:hAnsi="Times New Roman"/>
          <w:color w:val="0F1115"/>
          <w:sz w:val="28"/>
        </w:rPr>
      </w:pPr>
      <w:r>
        <w:rPr>
          <w:rFonts w:ascii="Times New Roman" w:hAnsi="Times New Roman"/>
          <w:b w:val="1"/>
          <w:color w:val="0F1115"/>
          <w:sz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14:paraId="EE01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14 – Значения потребления тепловой энергии от действующих котельных</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085"/>
        <w:gridCol w:w="3665"/>
        <w:gridCol w:w="3274"/>
      </w:tblGrid>
      <w:tr>
        <w:trPr>
          <w:tblHeader/>
        </w:trP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F010000">
            <w:pPr>
              <w:spacing w:after="0" w:line="300" w:lineRule="atLeast"/>
              <w:ind/>
              <w:rPr>
                <w:rFonts w:ascii="Times New Roman" w:hAnsi="Times New Roman"/>
              </w:rPr>
            </w:pPr>
            <w:r>
              <w:rPr>
                <w:rFonts w:ascii="Times New Roman" w:hAnsi="Times New Roman"/>
              </w:rPr>
              <w:t>Наименование потребителя</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0010000">
            <w:pPr>
              <w:spacing w:after="0" w:line="300" w:lineRule="atLeast"/>
              <w:ind/>
              <w:rPr>
                <w:rFonts w:ascii="Times New Roman" w:hAnsi="Times New Roman"/>
              </w:rPr>
            </w:pPr>
            <w:r>
              <w:rPr>
                <w:rFonts w:ascii="Times New Roman" w:hAnsi="Times New Roman"/>
              </w:rPr>
              <w:t>Расчетное потребление тепловой энергии на отопление, Гкал/час</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1010000">
            <w:pPr>
              <w:spacing w:after="0" w:line="300" w:lineRule="atLeast"/>
              <w:ind/>
              <w:rPr>
                <w:rFonts w:ascii="Times New Roman" w:hAnsi="Times New Roman"/>
              </w:rPr>
            </w:pPr>
            <w:r>
              <w:rPr>
                <w:rFonts w:ascii="Times New Roman" w:hAnsi="Times New Roman"/>
              </w:rPr>
              <w:t>Расчетное потребление тепловой энергии на ГВС, Гкал</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2010000">
            <w:pPr>
              <w:spacing w:after="0" w:line="300" w:lineRule="atLeast"/>
              <w:ind/>
              <w:rPr>
                <w:rFonts w:ascii="Times New Roman" w:hAnsi="Times New Roman"/>
              </w:rPr>
            </w:pPr>
            <w:r>
              <w:rPr>
                <w:rFonts w:ascii="Times New Roman" w:hAnsi="Times New Roman"/>
                <w:b w:val="1"/>
              </w:rPr>
              <w:t>Котельная №13</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10000">
            <w:pPr>
              <w:spacing w:after="0" w:line="300" w:lineRule="atLeast"/>
              <w:ind/>
              <w:rPr>
                <w:rFonts w:ascii="Times New Roman" w:hAnsi="Times New Roman"/>
              </w:rPr>
            </w:pP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4010000">
            <w:pPr>
              <w:spacing w:after="0" w:line="300" w:lineRule="atLeast"/>
              <w:ind/>
              <w:rPr>
                <w:rFonts w:ascii="Times New Roman" w:hAnsi="Times New Roman"/>
              </w:rPr>
            </w:pP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5010000">
            <w:pPr>
              <w:spacing w:after="0" w:line="300" w:lineRule="atLeast"/>
              <w:ind/>
              <w:rPr>
                <w:rFonts w:ascii="Times New Roman" w:hAnsi="Times New Roman"/>
              </w:rPr>
            </w:pPr>
            <w:r>
              <w:rPr>
                <w:rFonts w:ascii="Times New Roman" w:hAnsi="Times New Roman"/>
              </w:rPr>
              <w:t>Население</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6010000">
            <w:pPr>
              <w:spacing w:after="0" w:line="300" w:lineRule="atLeast"/>
              <w:ind/>
              <w:rPr>
                <w:rFonts w:ascii="Times New Roman" w:hAnsi="Times New Roman"/>
              </w:rPr>
            </w:pPr>
            <w:r>
              <w:rPr>
                <w:rFonts w:ascii="Times New Roman" w:hAnsi="Times New Roman"/>
              </w:rPr>
              <w:t>0,0</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7010000">
            <w:pPr>
              <w:spacing w:after="0" w:line="300" w:lineRule="atLeast"/>
              <w:ind/>
              <w:rPr>
                <w:rFonts w:ascii="Times New Roman" w:hAnsi="Times New Roman"/>
              </w:rPr>
            </w:pPr>
            <w:r>
              <w:rPr>
                <w:rFonts w:ascii="Times New Roman" w:hAnsi="Times New Roman"/>
              </w:rPr>
              <w:t>0,0</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8010000">
            <w:pPr>
              <w:spacing w:after="0" w:line="300" w:lineRule="atLeast"/>
              <w:ind/>
              <w:rPr>
                <w:rFonts w:ascii="Times New Roman" w:hAnsi="Times New Roman"/>
              </w:rPr>
            </w:pPr>
            <w:r>
              <w:rPr>
                <w:rFonts w:ascii="Times New Roman" w:hAnsi="Times New Roman"/>
              </w:rPr>
              <w:t>Бюджетные организации</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9010000">
            <w:pPr>
              <w:spacing w:after="0" w:line="300" w:lineRule="atLeast"/>
              <w:ind/>
              <w:rPr>
                <w:rFonts w:ascii="Times New Roman" w:hAnsi="Times New Roman"/>
              </w:rPr>
            </w:pPr>
            <w:r>
              <w:rPr>
                <w:rFonts w:ascii="Times New Roman" w:hAnsi="Times New Roman"/>
              </w:rPr>
              <w:t>0,461</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A010000">
            <w:pPr>
              <w:spacing w:after="0" w:line="300" w:lineRule="atLeast"/>
              <w:ind/>
              <w:rPr>
                <w:rFonts w:ascii="Times New Roman" w:hAnsi="Times New Roman"/>
              </w:rPr>
            </w:pPr>
            <w:r>
              <w:rPr>
                <w:rFonts w:ascii="Times New Roman" w:hAnsi="Times New Roman"/>
              </w:rPr>
              <w:t>0,0</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B010000">
            <w:pPr>
              <w:spacing w:after="0" w:line="300" w:lineRule="atLeast"/>
              <w:ind/>
              <w:rPr>
                <w:rFonts w:ascii="Times New Roman" w:hAnsi="Times New Roman"/>
              </w:rPr>
            </w:pPr>
            <w:r>
              <w:rPr>
                <w:rFonts w:ascii="Times New Roman" w:hAnsi="Times New Roman"/>
              </w:rPr>
              <w:t>Прочие организации</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C010000">
            <w:pPr>
              <w:spacing w:after="0" w:line="300" w:lineRule="atLeast"/>
              <w:ind/>
              <w:rPr>
                <w:rFonts w:ascii="Times New Roman" w:hAnsi="Times New Roman"/>
              </w:rPr>
            </w:pPr>
            <w:r>
              <w:rPr>
                <w:rFonts w:ascii="Times New Roman" w:hAnsi="Times New Roman"/>
              </w:rPr>
              <w:t>0,0</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D010000">
            <w:pPr>
              <w:spacing w:after="0" w:line="300" w:lineRule="atLeast"/>
              <w:ind/>
              <w:rPr>
                <w:rFonts w:ascii="Times New Roman" w:hAnsi="Times New Roman"/>
              </w:rPr>
            </w:pPr>
            <w:r>
              <w:rPr>
                <w:rFonts w:ascii="Times New Roman" w:hAnsi="Times New Roman"/>
              </w:rPr>
              <w:t>0,0</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E010000">
            <w:pPr>
              <w:spacing w:after="0" w:line="300" w:lineRule="atLeast"/>
              <w:ind/>
              <w:rPr>
                <w:rFonts w:ascii="Times New Roman" w:hAnsi="Times New Roman"/>
              </w:rPr>
            </w:pPr>
            <w:r>
              <w:rPr>
                <w:rFonts w:ascii="Times New Roman" w:hAnsi="Times New Roman"/>
                <w:b w:val="1"/>
              </w:rPr>
              <w:t>Котельная №14</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F010000">
            <w:pPr>
              <w:spacing w:after="0" w:line="300" w:lineRule="atLeast"/>
              <w:ind/>
              <w:rPr>
                <w:rFonts w:ascii="Times New Roman" w:hAnsi="Times New Roman"/>
              </w:rPr>
            </w:pP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0020000">
            <w:pPr>
              <w:spacing w:after="0" w:line="300" w:lineRule="atLeast"/>
              <w:ind/>
              <w:rPr>
                <w:rFonts w:ascii="Times New Roman" w:hAnsi="Times New Roman"/>
              </w:rPr>
            </w:pP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1020000">
            <w:pPr>
              <w:spacing w:after="0" w:line="300" w:lineRule="atLeast"/>
              <w:ind/>
              <w:rPr>
                <w:rFonts w:ascii="Times New Roman" w:hAnsi="Times New Roman"/>
              </w:rPr>
            </w:pPr>
            <w:r>
              <w:rPr>
                <w:rFonts w:ascii="Times New Roman" w:hAnsi="Times New Roman"/>
              </w:rPr>
              <w:t>Население</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2020000">
            <w:pPr>
              <w:spacing w:after="0" w:line="300" w:lineRule="atLeast"/>
              <w:ind/>
              <w:rPr>
                <w:rFonts w:ascii="Times New Roman" w:hAnsi="Times New Roman"/>
              </w:rPr>
            </w:pPr>
            <w:r>
              <w:rPr>
                <w:rFonts w:ascii="Times New Roman" w:hAnsi="Times New Roman"/>
              </w:rPr>
              <w:t>0,0</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3020000">
            <w:pPr>
              <w:spacing w:after="0" w:line="300" w:lineRule="atLeast"/>
              <w:ind/>
              <w:rPr>
                <w:rFonts w:ascii="Times New Roman" w:hAnsi="Times New Roman"/>
              </w:rPr>
            </w:pPr>
            <w:r>
              <w:rPr>
                <w:rFonts w:ascii="Times New Roman" w:hAnsi="Times New Roman"/>
              </w:rPr>
              <w:t>0,0</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4020000">
            <w:pPr>
              <w:spacing w:after="0" w:line="300" w:lineRule="atLeast"/>
              <w:ind/>
              <w:rPr>
                <w:rFonts w:ascii="Times New Roman" w:hAnsi="Times New Roman"/>
              </w:rPr>
            </w:pPr>
            <w:r>
              <w:rPr>
                <w:rFonts w:ascii="Times New Roman" w:hAnsi="Times New Roman"/>
              </w:rPr>
              <w:t>Бюджетные организации</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5020000">
            <w:pPr>
              <w:spacing w:after="0" w:line="300" w:lineRule="atLeast"/>
              <w:ind/>
              <w:rPr>
                <w:rFonts w:ascii="Times New Roman" w:hAnsi="Times New Roman"/>
              </w:rPr>
            </w:pPr>
            <w:r>
              <w:rPr>
                <w:rFonts w:ascii="Times New Roman" w:hAnsi="Times New Roman"/>
              </w:rPr>
              <w:t>0,608</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6020000">
            <w:pPr>
              <w:spacing w:after="0" w:line="300" w:lineRule="atLeast"/>
              <w:ind/>
              <w:rPr>
                <w:rFonts w:ascii="Times New Roman" w:hAnsi="Times New Roman"/>
              </w:rPr>
            </w:pPr>
            <w:r>
              <w:rPr>
                <w:rFonts w:ascii="Times New Roman" w:hAnsi="Times New Roman"/>
              </w:rPr>
              <w:t>0,0</w:t>
            </w:r>
          </w:p>
        </w:tc>
      </w:tr>
      <w:tr>
        <w:tc>
          <w:tcPr>
            <w:tcW w:type="dxa" w:w="208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7020000">
            <w:pPr>
              <w:spacing w:after="0" w:line="300" w:lineRule="atLeast"/>
              <w:ind/>
              <w:rPr>
                <w:rFonts w:ascii="Times New Roman" w:hAnsi="Times New Roman"/>
              </w:rPr>
            </w:pPr>
            <w:r>
              <w:rPr>
                <w:rFonts w:ascii="Times New Roman" w:hAnsi="Times New Roman"/>
              </w:rPr>
              <w:t>Прочие организации</w:t>
            </w:r>
          </w:p>
        </w:tc>
        <w:tc>
          <w:tcPr>
            <w:tcW w:type="dxa" w:w="3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8020000">
            <w:pPr>
              <w:spacing w:after="0" w:line="300" w:lineRule="atLeast"/>
              <w:ind/>
              <w:rPr>
                <w:rFonts w:ascii="Times New Roman" w:hAnsi="Times New Roman"/>
              </w:rPr>
            </w:pPr>
            <w:r>
              <w:rPr>
                <w:rFonts w:ascii="Times New Roman" w:hAnsi="Times New Roman"/>
              </w:rPr>
              <w:t>0,0</w:t>
            </w:r>
          </w:p>
        </w:tc>
        <w:tc>
          <w:tcPr>
            <w:tcW w:type="dxa" w:w="32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9020000">
            <w:pPr>
              <w:spacing w:after="0" w:line="300" w:lineRule="atLeast"/>
              <w:ind/>
              <w:rPr>
                <w:rFonts w:ascii="Times New Roman" w:hAnsi="Times New Roman"/>
              </w:rPr>
            </w:pPr>
            <w:r>
              <w:rPr>
                <w:rFonts w:ascii="Times New Roman" w:hAnsi="Times New Roman"/>
              </w:rPr>
              <w:t>0,0</w:t>
            </w:r>
          </w:p>
        </w:tc>
      </w:tr>
    </w:tbl>
    <w:p w14:paraId="0A020000">
      <w:pPr>
        <w:spacing w:after="192" w:before="192" w:line="240" w:lineRule="auto"/>
        <w:ind/>
        <w:rPr>
          <w:rFonts w:ascii="Times New Roman" w:hAnsi="Times New Roman"/>
          <w:color w:val="0F1115"/>
          <w:sz w:val="28"/>
        </w:rPr>
      </w:pPr>
      <w:r>
        <w:rPr>
          <w:rFonts w:ascii="Times New Roman" w:hAnsi="Times New Roman"/>
          <w:b w:val="1"/>
          <w:color w:val="0F1115"/>
          <w:sz w:val="28"/>
        </w:rPr>
        <w:t>1.5.2. Описание значений расчетных тепловых нагрузок на коллекторах источников тепловой энергии</w:t>
      </w:r>
    </w:p>
    <w:p w14:paraId="0B020000">
      <w:pPr>
        <w:spacing w:after="192" w:before="192" w:line="240" w:lineRule="auto"/>
        <w:ind/>
        <w:rPr>
          <w:rFonts w:ascii="Times New Roman" w:hAnsi="Times New Roman"/>
          <w:color w:val="0F1115"/>
          <w:sz w:val="28"/>
        </w:rPr>
      </w:pPr>
      <w:r>
        <w:rPr>
          <w:rFonts w:ascii="Times New Roman" w:hAnsi="Times New Roman"/>
          <w:color w:val="0F1115"/>
          <w:sz w:val="28"/>
        </w:rPr>
        <w:t>Ввиду отсутствия в действующих нормативных и законодательных актах методов определения фактических тепловых нагрузок, расчёт необходимо выполнять на основании показаний узлов учёта, установленных на коллекторах источника тепловой энергии. Определить тепловые нагрузки на коллекторах не представляется возможным ввиду отсутствия узлов учёта на коллекторах.</w:t>
      </w:r>
    </w:p>
    <w:p w14:paraId="0C020000">
      <w:pPr>
        <w:spacing w:after="192" w:before="192" w:line="240" w:lineRule="auto"/>
        <w:ind/>
        <w:rPr>
          <w:rFonts w:ascii="Times New Roman" w:hAnsi="Times New Roman"/>
          <w:color w:val="0F1115"/>
          <w:sz w:val="28"/>
        </w:rPr>
      </w:pPr>
      <w:r>
        <w:rPr>
          <w:rFonts w:ascii="Times New Roman" w:hAnsi="Times New Roman"/>
          <w:b w:val="1"/>
          <w:color w:val="0F1115"/>
          <w:sz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14:paraId="0D020000">
      <w:pPr>
        <w:spacing w:after="192" w:before="192" w:line="240" w:lineRule="auto"/>
        <w:ind/>
        <w:rPr>
          <w:rFonts w:ascii="Times New Roman" w:hAnsi="Times New Roman"/>
          <w:color w:val="0F1115"/>
          <w:sz w:val="28"/>
        </w:rPr>
      </w:pPr>
      <w:r>
        <w:rPr>
          <w:rFonts w:ascii="Times New Roman" w:hAnsi="Times New Roman"/>
          <w:color w:val="0F1115"/>
          <w:sz w:val="28"/>
        </w:rPr>
        <w:t>Отопление от индивидуальных источников тепловой энергии </w:t>
      </w:r>
      <w:r>
        <w:rPr>
          <w:rFonts w:ascii="Times New Roman" w:hAnsi="Times New Roman"/>
          <w:b w:val="1"/>
          <w:color w:val="0F1115"/>
          <w:sz w:val="28"/>
        </w:rPr>
        <w:t>более выгодно</w:t>
      </w:r>
      <w:r>
        <w:rPr>
          <w:rFonts w:ascii="Times New Roman" w:hAnsi="Times New Roman"/>
          <w:color w:val="0F1115"/>
          <w:sz w:val="28"/>
        </w:rPr>
        <w:t>, чем отопление от централизованного теплоснабжения. Индивидуальные источники поставляют тепловую энергию без потерь. Также отсутствует риск поломки тепловых сетей в отопительный период.</w:t>
      </w:r>
    </w:p>
    <w:p w14:paraId="0E020000">
      <w:pPr>
        <w:spacing w:after="192" w:before="192" w:line="240" w:lineRule="auto"/>
        <w:ind/>
        <w:rPr>
          <w:rFonts w:ascii="Times New Roman" w:hAnsi="Times New Roman"/>
          <w:color w:val="0F1115"/>
          <w:sz w:val="28"/>
        </w:rPr>
      </w:pPr>
      <w:r>
        <w:rPr>
          <w:rFonts w:ascii="Times New Roman" w:hAnsi="Times New Roman"/>
          <w:color w:val="0F1115"/>
          <w:sz w:val="28"/>
        </w:rPr>
        <w:t>Индивидуальные источники тепловой энергии Пластуновского сельского поселения служат для отопления и горячего водоснабжения индивидуального жилого фонда суммарной площадью 303,3 тыс. м². Поскольку данные об установленной тепловой мощности данных теплоагрегатов отсутствуют, не представляется возможным точно оценить резервы этого вида оборудования. Расход тепла на отопление существующих индивидуальных жилых домов определён из условия 20 ккал/ч на 1 м². Ориентировочная тепловая нагрузка ИЖС, обеспечиваемая от индивидуальных теплогенераторов, составляет около 6,06 Гкал/час.</w:t>
      </w:r>
    </w:p>
    <w:p w14:paraId="0F020000">
      <w:pPr>
        <w:spacing w:after="192" w:before="192" w:line="240" w:lineRule="auto"/>
        <w:ind/>
        <w:rPr>
          <w:rFonts w:ascii="Times New Roman" w:hAnsi="Times New Roman"/>
          <w:color w:val="0F1115"/>
          <w:sz w:val="28"/>
        </w:rPr>
      </w:pPr>
      <w:r>
        <w:rPr>
          <w:rFonts w:ascii="Times New Roman" w:hAnsi="Times New Roman"/>
          <w:b w:val="1"/>
          <w:color w:val="0F1115"/>
          <w:sz w:val="28"/>
        </w:rPr>
        <w:t>1.5.4. Описание величины потребления тепловой энергии в расчетных элементах территориального деления за отопительный период и за год в целом</w:t>
      </w:r>
    </w:p>
    <w:p w14:paraId="10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15 – Потребление тепловой энергии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3252"/>
        <w:gridCol w:w="3447"/>
        <w:gridCol w:w="2325"/>
      </w:tblGrid>
      <w:tr>
        <w:trPr>
          <w:tblHeader/>
        </w:trPr>
        <w:tc>
          <w:tcPr>
            <w:tcW w:type="dxa" w:w="32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102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34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2020000">
            <w:pPr>
              <w:spacing w:after="0" w:line="300" w:lineRule="atLeast"/>
              <w:ind/>
              <w:rPr>
                <w:rFonts w:ascii="Times New Roman" w:hAnsi="Times New Roman"/>
              </w:rPr>
            </w:pPr>
            <w:r>
              <w:rPr>
                <w:rFonts w:ascii="Times New Roman" w:hAnsi="Times New Roman"/>
              </w:rPr>
              <w:t>Потребление за отопительный период, Гкал</w:t>
            </w:r>
          </w:p>
        </w:tc>
        <w:tc>
          <w:tcPr>
            <w:tcW w:type="dxa" w:w="232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3020000">
            <w:pPr>
              <w:spacing w:after="0" w:line="300" w:lineRule="atLeast"/>
              <w:ind/>
              <w:rPr>
                <w:rFonts w:ascii="Times New Roman" w:hAnsi="Times New Roman"/>
              </w:rPr>
            </w:pPr>
            <w:r>
              <w:rPr>
                <w:rFonts w:ascii="Times New Roman" w:hAnsi="Times New Roman"/>
              </w:rPr>
              <w:t>Потребление за год, Гкал</w:t>
            </w:r>
          </w:p>
        </w:tc>
      </w:tr>
      <w:tr>
        <w:tc>
          <w:tcPr>
            <w:tcW w:type="dxa" w:w="32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4020000">
            <w:pPr>
              <w:spacing w:after="0" w:line="300" w:lineRule="atLeast"/>
              <w:ind/>
              <w:rPr>
                <w:rFonts w:ascii="Times New Roman" w:hAnsi="Times New Roman"/>
              </w:rPr>
            </w:pPr>
            <w:r>
              <w:rPr>
                <w:rFonts w:ascii="Times New Roman" w:hAnsi="Times New Roman"/>
              </w:rPr>
              <w:t>Котельная №13</w:t>
            </w:r>
          </w:p>
        </w:tc>
        <w:tc>
          <w:tcPr>
            <w:tcW w:type="dxa" w:w="34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5020000">
            <w:pPr>
              <w:spacing w:after="0" w:line="300" w:lineRule="atLeast"/>
              <w:ind/>
              <w:rPr>
                <w:rFonts w:ascii="Times New Roman" w:hAnsi="Times New Roman"/>
              </w:rPr>
            </w:pPr>
            <w:r>
              <w:rPr>
                <w:rFonts w:ascii="Times New Roman" w:hAnsi="Times New Roman"/>
              </w:rPr>
              <w:t>1100,03</w:t>
            </w:r>
          </w:p>
        </w:tc>
        <w:tc>
          <w:tcPr>
            <w:tcW w:type="dxa" w:w="232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6020000">
            <w:pPr>
              <w:spacing w:after="0" w:line="300" w:lineRule="atLeast"/>
              <w:ind/>
              <w:rPr>
                <w:rFonts w:ascii="Times New Roman" w:hAnsi="Times New Roman"/>
              </w:rPr>
            </w:pPr>
            <w:r>
              <w:rPr>
                <w:rFonts w:ascii="Times New Roman" w:hAnsi="Times New Roman"/>
              </w:rPr>
              <w:t>1094,84</w:t>
            </w:r>
          </w:p>
        </w:tc>
      </w:tr>
      <w:tr>
        <w:tc>
          <w:tcPr>
            <w:tcW w:type="dxa" w:w="3252"/>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7020000">
            <w:pPr>
              <w:spacing w:after="0" w:line="300" w:lineRule="atLeast"/>
              <w:ind/>
              <w:rPr>
                <w:rFonts w:ascii="Times New Roman" w:hAnsi="Times New Roman"/>
              </w:rPr>
            </w:pPr>
            <w:r>
              <w:rPr>
                <w:rFonts w:ascii="Times New Roman" w:hAnsi="Times New Roman"/>
              </w:rPr>
              <w:t>Котельная №14</w:t>
            </w:r>
          </w:p>
        </w:tc>
        <w:tc>
          <w:tcPr>
            <w:tcW w:type="dxa" w:w="34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8020000">
            <w:pPr>
              <w:spacing w:after="0" w:line="300" w:lineRule="atLeast"/>
              <w:ind/>
              <w:rPr>
                <w:rFonts w:ascii="Times New Roman" w:hAnsi="Times New Roman"/>
              </w:rPr>
            </w:pPr>
            <w:r>
              <w:rPr>
                <w:rFonts w:ascii="Times New Roman" w:hAnsi="Times New Roman"/>
              </w:rPr>
              <w:t>1385,97</w:t>
            </w:r>
          </w:p>
        </w:tc>
        <w:tc>
          <w:tcPr>
            <w:tcW w:type="dxa" w:w="232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9020000">
            <w:pPr>
              <w:spacing w:after="0" w:line="300" w:lineRule="atLeast"/>
              <w:ind/>
              <w:rPr>
                <w:rFonts w:ascii="Times New Roman" w:hAnsi="Times New Roman"/>
              </w:rPr>
            </w:pPr>
            <w:r>
              <w:rPr>
                <w:rFonts w:ascii="Times New Roman" w:hAnsi="Times New Roman"/>
              </w:rPr>
              <w:t>1379,49</w:t>
            </w:r>
          </w:p>
        </w:tc>
      </w:tr>
    </w:tbl>
    <w:p w14:paraId="1A020000">
      <w:pPr>
        <w:spacing w:after="192" w:before="192" w:line="240" w:lineRule="auto"/>
        <w:ind/>
        <w:rPr>
          <w:rFonts w:ascii="Times New Roman" w:hAnsi="Times New Roman"/>
          <w:color w:val="0F1115"/>
          <w:sz w:val="28"/>
        </w:rPr>
      </w:pPr>
      <w:r>
        <w:rPr>
          <w:rFonts w:ascii="Times New Roman" w:hAnsi="Times New Roman"/>
          <w:b w:val="1"/>
          <w:color w:val="0F1115"/>
          <w:sz w:val="28"/>
        </w:rPr>
        <w:t>1.5.5. Описание существующих нормативов потребления тепловой энергии для населения на отопление и горячее водоснабжение</w:t>
      </w:r>
    </w:p>
    <w:p w14:paraId="1B020000">
      <w:pPr>
        <w:spacing w:after="192" w:before="192" w:line="240" w:lineRule="auto"/>
        <w:ind/>
        <w:rPr>
          <w:rFonts w:ascii="Times New Roman" w:hAnsi="Times New Roman"/>
          <w:color w:val="0F1115"/>
          <w:sz w:val="28"/>
        </w:rPr>
      </w:pPr>
      <w:r>
        <w:rPr>
          <w:rFonts w:ascii="Times New Roman" w:hAnsi="Times New Roman"/>
          <w:color w:val="0F1115"/>
          <w:sz w:val="28"/>
        </w:rPr>
        <w:t>Норматив потребления тепловой энергии для населения на отопление составляет 0,0168 Гкал/кв. м в месяц.</w:t>
      </w:r>
    </w:p>
    <w:p w14:paraId="1C020000">
      <w:pPr>
        <w:spacing w:after="192" w:before="192" w:line="240" w:lineRule="auto"/>
        <w:ind/>
        <w:rPr>
          <w:rFonts w:ascii="Times New Roman" w:hAnsi="Times New Roman"/>
          <w:color w:val="0F1115"/>
          <w:sz w:val="28"/>
        </w:rPr>
      </w:pPr>
      <w:r>
        <w:rPr>
          <w:rFonts w:ascii="Times New Roman" w:hAnsi="Times New Roman"/>
          <w:b w:val="1"/>
          <w:color w:val="0F1115"/>
          <w:sz w:val="28"/>
        </w:rPr>
        <w:t>1.5.6. Описание сравнения величины договорной и расчетной тепловой нагрузки по зоне действия каждого источника тепловой энергии</w:t>
      </w:r>
    </w:p>
    <w:p w14:paraId="1D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16 – Сравнение расчётной и договорной тепловой нагрузки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420"/>
        <w:gridCol w:w="3221"/>
        <w:gridCol w:w="3383"/>
      </w:tblGrid>
      <w:tr>
        <w:trPr>
          <w:tblHeader/>
        </w:trPr>
        <w:tc>
          <w:tcPr>
            <w:tcW w:type="dxa" w:w="242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E020000">
            <w:pPr>
              <w:spacing w:after="0" w:line="300" w:lineRule="atLeast"/>
              <w:ind/>
              <w:rPr>
                <w:rFonts w:ascii="Times New Roman" w:hAnsi="Times New Roman"/>
              </w:rPr>
            </w:pPr>
            <w:r>
              <w:rPr>
                <w:rFonts w:ascii="Times New Roman" w:hAnsi="Times New Roman"/>
              </w:rPr>
              <w:t>Источник теплоснабжения</w:t>
            </w:r>
          </w:p>
        </w:tc>
        <w:tc>
          <w:tcPr>
            <w:tcW w:type="dxa" w:w="32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F020000">
            <w:pPr>
              <w:spacing w:after="0" w:line="300" w:lineRule="atLeast"/>
              <w:ind/>
              <w:rPr>
                <w:rFonts w:ascii="Times New Roman" w:hAnsi="Times New Roman"/>
              </w:rPr>
            </w:pPr>
            <w:r>
              <w:rPr>
                <w:rFonts w:ascii="Times New Roman" w:hAnsi="Times New Roman"/>
              </w:rPr>
              <w:t>Расчётная тепловая нагрузка, Гкал/год</w:t>
            </w:r>
          </w:p>
        </w:tc>
        <w:tc>
          <w:tcPr>
            <w:tcW w:type="dxa" w:w="338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0020000">
            <w:pPr>
              <w:spacing w:after="0" w:line="300" w:lineRule="atLeast"/>
              <w:ind/>
              <w:rPr>
                <w:rFonts w:ascii="Times New Roman" w:hAnsi="Times New Roman"/>
              </w:rPr>
            </w:pPr>
            <w:r>
              <w:rPr>
                <w:rFonts w:ascii="Times New Roman" w:hAnsi="Times New Roman"/>
              </w:rPr>
              <w:t>Договорная тепловая нагрузка, Гкал/год</w:t>
            </w:r>
          </w:p>
        </w:tc>
      </w:tr>
      <w:tr>
        <w:tc>
          <w:tcPr>
            <w:tcW w:type="dxa" w:w="242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1020000">
            <w:pPr>
              <w:spacing w:after="0" w:line="300" w:lineRule="atLeast"/>
              <w:ind/>
              <w:rPr>
                <w:rFonts w:ascii="Times New Roman" w:hAnsi="Times New Roman"/>
              </w:rPr>
            </w:pPr>
            <w:r>
              <w:rPr>
                <w:rFonts w:ascii="Times New Roman" w:hAnsi="Times New Roman"/>
              </w:rPr>
              <w:t>Котельная №13</w:t>
            </w:r>
          </w:p>
        </w:tc>
        <w:tc>
          <w:tcPr>
            <w:tcW w:type="dxa" w:w="32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2020000">
            <w:pPr>
              <w:spacing w:after="0" w:line="300" w:lineRule="atLeast"/>
              <w:ind/>
              <w:rPr>
                <w:rFonts w:ascii="Times New Roman" w:hAnsi="Times New Roman"/>
              </w:rPr>
            </w:pPr>
            <w:r>
              <w:rPr>
                <w:rFonts w:ascii="Times New Roman" w:hAnsi="Times New Roman"/>
              </w:rPr>
              <w:t>1100</w:t>
            </w:r>
            <w:r>
              <w:rPr>
                <w:rFonts w:ascii="Times New Roman" w:hAnsi="Times New Roman"/>
              </w:rPr>
              <w:t>,03</w:t>
            </w:r>
          </w:p>
        </w:tc>
        <w:tc>
          <w:tcPr>
            <w:tcW w:type="dxa" w:w="33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3020000">
            <w:pPr>
              <w:spacing w:after="0" w:line="300" w:lineRule="atLeast"/>
              <w:ind/>
              <w:rPr>
                <w:rFonts w:ascii="Times New Roman" w:hAnsi="Times New Roman"/>
              </w:rPr>
            </w:pPr>
            <w:r>
              <w:rPr>
                <w:rFonts w:ascii="Times New Roman" w:hAnsi="Times New Roman"/>
              </w:rPr>
              <w:t>–</w:t>
            </w:r>
          </w:p>
        </w:tc>
      </w:tr>
      <w:tr>
        <w:tc>
          <w:tcPr>
            <w:tcW w:type="dxa" w:w="242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4020000">
            <w:pPr>
              <w:spacing w:after="0" w:line="300" w:lineRule="atLeast"/>
              <w:ind/>
              <w:rPr>
                <w:rFonts w:ascii="Times New Roman" w:hAnsi="Times New Roman"/>
              </w:rPr>
            </w:pPr>
            <w:r>
              <w:rPr>
                <w:rFonts w:ascii="Times New Roman" w:hAnsi="Times New Roman"/>
              </w:rPr>
              <w:t>Котельная №14</w:t>
            </w:r>
          </w:p>
        </w:tc>
        <w:tc>
          <w:tcPr>
            <w:tcW w:type="dxa" w:w="32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5020000">
            <w:pPr>
              <w:spacing w:after="0" w:line="300" w:lineRule="atLeast"/>
              <w:ind/>
              <w:rPr>
                <w:rFonts w:ascii="Times New Roman" w:hAnsi="Times New Roman"/>
              </w:rPr>
            </w:pPr>
            <w:r>
              <w:rPr>
                <w:rFonts w:ascii="Times New Roman" w:hAnsi="Times New Roman"/>
              </w:rPr>
              <w:t>1385,97</w:t>
            </w:r>
          </w:p>
        </w:tc>
        <w:tc>
          <w:tcPr>
            <w:tcW w:type="dxa" w:w="338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6020000">
            <w:pPr>
              <w:spacing w:after="0" w:line="300" w:lineRule="atLeast"/>
              <w:ind/>
              <w:rPr>
                <w:rFonts w:ascii="Times New Roman" w:hAnsi="Times New Roman"/>
              </w:rPr>
            </w:pPr>
            <w:r>
              <w:rPr>
                <w:rFonts w:ascii="Times New Roman" w:hAnsi="Times New Roman"/>
              </w:rPr>
              <w:t>–</w:t>
            </w:r>
          </w:p>
        </w:tc>
      </w:tr>
    </w:tbl>
    <w:p w14:paraId="27020000">
      <w:pPr>
        <w:spacing w:after="192" w:before="192" w:line="240" w:lineRule="auto"/>
        <w:ind/>
        <w:rPr>
          <w:rFonts w:ascii="Times New Roman" w:hAnsi="Times New Roman"/>
          <w:color w:val="0F1115"/>
          <w:sz w:val="28"/>
        </w:rPr>
      </w:pPr>
      <w:r>
        <w:rPr>
          <w:rFonts w:ascii="Times New Roman" w:hAnsi="Times New Roman"/>
          <w:color w:val="0F1115"/>
          <w:sz w:val="28"/>
        </w:rPr>
        <w:t>Пересмотр договорных нагрузок абонентов и понимание истинных значений потребности в тепловом потреблении является одной из ключевых возможностей для оптимизации имеющихся и проектируемых производственных мощностей, что в перспективе приведёт к снижению темпов роста тарифов на тепловую энергию для конечного потребителя, снижению размера платы за подключение за счёт переуступки неиспользуемой тепловой нагрузки существующих потребителей.</w:t>
      </w:r>
    </w:p>
    <w:p w14:paraId="28020000">
      <w:pPr>
        <w:spacing w:after="192" w:before="192" w:line="240" w:lineRule="auto"/>
        <w:ind/>
        <w:rPr>
          <w:rFonts w:ascii="Times New Roman" w:hAnsi="Times New Roman"/>
          <w:color w:val="0F1115"/>
          <w:sz w:val="28"/>
        </w:rPr>
      </w:pPr>
      <w:r>
        <w:rPr>
          <w:rFonts w:ascii="Times New Roman" w:hAnsi="Times New Roman"/>
          <w:color w:val="0F1115"/>
          <w:sz w:val="28"/>
        </w:rPr>
        <w:t>В качестве механизмов стимулирования абонентов к пересмотру тепловой нагрузки может быть предложено следующее:</w:t>
      </w:r>
    </w:p>
    <w:p w14:paraId="29020000">
      <w:pPr>
        <w:numPr>
          <w:ilvl w:val="0"/>
          <w:numId w:val="3"/>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установление двухставочного тарифа (ставки за тепловую энергию и за мощность);</w:t>
      </w:r>
    </w:p>
    <w:p w14:paraId="2A020000">
      <w:pPr>
        <w:numPr>
          <w:ilvl w:val="0"/>
          <w:numId w:val="3"/>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введение механизмов оплаты неиспользуемой мощности (нагрузки) потребителем (расширение перечня потребителей, в отношении которых должен действовать порядок резервирования, и/или изменение самого понятия «резервная тепловая мощность (нагрузка)»).</w:t>
      </w:r>
    </w:p>
    <w:p w14:paraId="2B020000">
      <w:pPr>
        <w:spacing w:after="192" w:before="192" w:line="240" w:lineRule="auto"/>
        <w:ind/>
        <w:rPr>
          <w:rFonts w:ascii="Times New Roman" w:hAnsi="Times New Roman"/>
          <w:color w:val="0F1115"/>
          <w:sz w:val="28"/>
        </w:rPr>
      </w:pPr>
      <w:r>
        <w:rPr>
          <w:rFonts w:ascii="Times New Roman" w:hAnsi="Times New Roman"/>
          <w:b w:val="1"/>
          <w:color w:val="0F1115"/>
          <w:sz w:val="28"/>
        </w:rPr>
        <w:t>1.6. Балансы тепловой мощности и тепловой нагрузки в зонах действия источников тепловой энергии</w:t>
      </w:r>
    </w:p>
    <w:p w14:paraId="2C020000">
      <w:pPr>
        <w:spacing w:after="192" w:before="192" w:line="240" w:lineRule="auto"/>
        <w:ind/>
        <w:rPr>
          <w:rFonts w:ascii="Times New Roman" w:hAnsi="Times New Roman"/>
          <w:color w:val="0F1115"/>
          <w:sz w:val="28"/>
        </w:rPr>
      </w:pPr>
      <w:r>
        <w:rPr>
          <w:rFonts w:ascii="Times New Roman" w:hAnsi="Times New Roman"/>
          <w:b w:val="1"/>
          <w:color w:val="0F1115"/>
          <w:sz w:val="28"/>
        </w:rPr>
        <w:t>1.6.1. Балансы установленной, располагаемой тепловой мощности и тепловой мощности нетто, потерь тепловой мощности в тепловых сетях и присоединенной тепловой нагрузки по каждому источнику тепловой энергии, а в случае нескольких выводов тепловой мощности от одного источника тепловой энергии – по каждому из выводов</w:t>
      </w:r>
    </w:p>
    <w:p w14:paraId="2D020000">
      <w:pPr>
        <w:spacing w:after="192" w:before="192" w:line="240" w:lineRule="auto"/>
        <w:ind/>
        <w:rPr>
          <w:rFonts w:ascii="Times New Roman" w:hAnsi="Times New Roman"/>
          <w:color w:val="0F1115"/>
          <w:sz w:val="28"/>
        </w:rPr>
      </w:pPr>
      <w:r>
        <w:rPr>
          <w:rFonts w:ascii="Times New Roman" w:hAnsi="Times New Roman"/>
          <w:b w:val="1"/>
          <w:color w:val="0F1115"/>
          <w:sz w:val="28"/>
        </w:rPr>
        <w:t>Баланс тепловой мощности</w:t>
      </w:r>
    </w:p>
    <w:p w14:paraId="2E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17 – Баланс тепловой мощности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365"/>
        <w:gridCol w:w="1459"/>
        <w:gridCol w:w="1426"/>
        <w:gridCol w:w="1446"/>
        <w:gridCol w:w="1117"/>
        <w:gridCol w:w="1079"/>
        <w:gridCol w:w="1461"/>
      </w:tblGrid>
      <w:tr>
        <w:trPr>
          <w:tblHeader/>
        </w:trPr>
        <w:tc>
          <w:tcPr>
            <w:tcW w:type="dxa" w:w="136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F020000">
            <w:pPr>
              <w:spacing w:after="0" w:line="300" w:lineRule="atLeast"/>
              <w:ind/>
              <w:rPr>
                <w:rFonts w:ascii="Times New Roman" w:hAnsi="Times New Roman"/>
              </w:rPr>
            </w:pPr>
            <w:r>
              <w:rPr>
                <w:rFonts w:ascii="Times New Roman" w:hAnsi="Times New Roman"/>
              </w:rPr>
              <w:t>Источник теплоснабжения</w:t>
            </w:r>
          </w:p>
        </w:tc>
        <w:tc>
          <w:tcPr>
            <w:tcW w:type="dxa" w:w="14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0020000">
            <w:pPr>
              <w:spacing w:after="0" w:line="300" w:lineRule="atLeast"/>
              <w:ind/>
              <w:rPr>
                <w:rFonts w:ascii="Times New Roman" w:hAnsi="Times New Roman"/>
              </w:rPr>
            </w:pPr>
            <w:r>
              <w:rPr>
                <w:rFonts w:ascii="Times New Roman" w:hAnsi="Times New Roman"/>
              </w:rPr>
              <w:t>Установленная мощность, Гкал/час</w:t>
            </w:r>
          </w:p>
        </w:tc>
        <w:tc>
          <w:tcPr>
            <w:tcW w:type="dxa" w:w="142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1020000">
            <w:pPr>
              <w:spacing w:after="0" w:line="300" w:lineRule="atLeast"/>
              <w:ind/>
              <w:rPr>
                <w:rFonts w:ascii="Times New Roman" w:hAnsi="Times New Roman"/>
              </w:rPr>
            </w:pPr>
            <w:r>
              <w:rPr>
                <w:rFonts w:ascii="Times New Roman" w:hAnsi="Times New Roman"/>
              </w:rPr>
              <w:t>Располагаемая мощность, Гкал/час</w:t>
            </w:r>
          </w:p>
        </w:tc>
        <w:tc>
          <w:tcPr>
            <w:tcW w:type="dxa" w:w="144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2020000">
            <w:pPr>
              <w:spacing w:after="0" w:line="300" w:lineRule="atLeast"/>
              <w:ind/>
              <w:rPr>
                <w:rFonts w:ascii="Times New Roman" w:hAnsi="Times New Roman"/>
              </w:rPr>
            </w:pPr>
            <w:r>
              <w:rPr>
                <w:rFonts w:ascii="Times New Roman" w:hAnsi="Times New Roman"/>
              </w:rPr>
              <w:t>Затраты тепловой мощности на собственные и хозяйственные нужды котельной, Гкал/час</w:t>
            </w:r>
          </w:p>
        </w:tc>
        <w:tc>
          <w:tcPr>
            <w:tcW w:type="dxa" w:w="11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3020000">
            <w:pPr>
              <w:spacing w:after="0" w:line="300" w:lineRule="atLeast"/>
              <w:ind/>
              <w:rPr>
                <w:rFonts w:ascii="Times New Roman" w:hAnsi="Times New Roman"/>
              </w:rPr>
            </w:pPr>
            <w:r>
              <w:rPr>
                <w:rFonts w:ascii="Times New Roman" w:hAnsi="Times New Roman"/>
              </w:rPr>
              <w:t>Тепловая мощность источника тепловой энергии нетто, Гкал/час</w:t>
            </w:r>
          </w:p>
        </w:tc>
        <w:tc>
          <w:tcPr>
            <w:tcW w:type="dxa" w:w="107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4020000">
            <w:pPr>
              <w:spacing w:after="0" w:line="300" w:lineRule="atLeast"/>
              <w:ind/>
              <w:rPr>
                <w:rFonts w:ascii="Times New Roman" w:hAnsi="Times New Roman"/>
              </w:rPr>
            </w:pPr>
            <w:r>
              <w:rPr>
                <w:rFonts w:ascii="Times New Roman" w:hAnsi="Times New Roman"/>
              </w:rPr>
              <w:t>Потери тепловой энергии при её передаче по тепловым сетям, Гкал/час</w:t>
            </w:r>
          </w:p>
        </w:tc>
        <w:tc>
          <w:tcPr>
            <w:tcW w:type="dxa" w:w="146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5020000">
            <w:pPr>
              <w:spacing w:after="0" w:line="300" w:lineRule="atLeast"/>
              <w:ind/>
              <w:rPr>
                <w:rFonts w:ascii="Times New Roman" w:hAnsi="Times New Roman"/>
              </w:rPr>
            </w:pPr>
            <w:r>
              <w:rPr>
                <w:rFonts w:ascii="Times New Roman" w:hAnsi="Times New Roman"/>
              </w:rPr>
              <w:t>Тепловая нагрузка подключенных потребителей, Гкал/час</w:t>
            </w:r>
          </w:p>
        </w:tc>
      </w:tr>
      <w:tr>
        <w:tc>
          <w:tcPr>
            <w:tcW w:type="dxa" w:w="136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6020000">
            <w:pPr>
              <w:spacing w:after="0" w:line="300" w:lineRule="atLeast"/>
              <w:ind/>
              <w:rPr>
                <w:rFonts w:ascii="Times New Roman" w:hAnsi="Times New Roman"/>
              </w:rPr>
            </w:pPr>
            <w:r>
              <w:rPr>
                <w:rFonts w:ascii="Times New Roman" w:hAnsi="Times New Roman"/>
              </w:rPr>
              <w:t>Котельная №13</w:t>
            </w:r>
          </w:p>
        </w:tc>
        <w:tc>
          <w:tcPr>
            <w:tcW w:type="dxa" w:w="14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7020000">
            <w:pPr>
              <w:spacing w:after="0" w:line="300" w:lineRule="atLeast"/>
              <w:ind/>
              <w:rPr>
                <w:rFonts w:ascii="Times New Roman" w:hAnsi="Times New Roman"/>
              </w:rPr>
            </w:pPr>
            <w:r>
              <w:rPr>
                <w:rFonts w:ascii="Times New Roman" w:hAnsi="Times New Roman"/>
              </w:rPr>
              <w:t>1,7</w:t>
            </w:r>
          </w:p>
        </w:tc>
        <w:tc>
          <w:tcPr>
            <w:tcW w:type="dxa" w:w="142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8020000">
            <w:pPr>
              <w:spacing w:after="0" w:line="300" w:lineRule="atLeast"/>
              <w:ind/>
              <w:rPr>
                <w:rFonts w:ascii="Times New Roman" w:hAnsi="Times New Roman"/>
              </w:rPr>
            </w:pPr>
            <w:r>
              <w:rPr>
                <w:rFonts w:ascii="Times New Roman" w:hAnsi="Times New Roman"/>
                <w:b w:val="1"/>
              </w:rPr>
              <w:t>1,66</w:t>
            </w:r>
          </w:p>
        </w:tc>
        <w:tc>
          <w:tcPr>
            <w:tcW w:type="dxa" w:w="144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9020000">
            <w:pPr>
              <w:spacing w:after="0" w:line="300" w:lineRule="atLeast"/>
              <w:ind/>
              <w:rPr>
                <w:rFonts w:ascii="Times New Roman" w:hAnsi="Times New Roman"/>
              </w:rPr>
            </w:pPr>
            <w:r>
              <w:rPr>
                <w:rFonts w:ascii="Times New Roman" w:hAnsi="Times New Roman"/>
              </w:rPr>
              <w:t>0,0059</w:t>
            </w:r>
          </w:p>
        </w:tc>
        <w:tc>
          <w:tcPr>
            <w:tcW w:type="dxa" w:w="11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A020000">
            <w:pPr>
              <w:spacing w:after="0" w:line="300" w:lineRule="atLeast"/>
              <w:ind/>
              <w:rPr>
                <w:rFonts w:ascii="Times New Roman" w:hAnsi="Times New Roman"/>
              </w:rPr>
            </w:pPr>
            <w:r>
              <w:rPr>
                <w:rFonts w:ascii="Times New Roman" w:hAnsi="Times New Roman"/>
              </w:rPr>
              <w:t>1,6541</w:t>
            </w:r>
          </w:p>
        </w:tc>
        <w:tc>
          <w:tcPr>
            <w:tcW w:type="dxa" w:w="107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B020000">
            <w:pPr>
              <w:spacing w:after="0" w:line="300" w:lineRule="atLeast"/>
              <w:ind/>
              <w:rPr>
                <w:rFonts w:ascii="Times New Roman" w:hAnsi="Times New Roman"/>
              </w:rPr>
            </w:pPr>
            <w:r>
              <w:rPr>
                <w:rFonts w:ascii="Times New Roman" w:hAnsi="Times New Roman"/>
                <w:b w:val="1"/>
              </w:rPr>
              <w:t>0,235</w:t>
            </w:r>
          </w:p>
        </w:tc>
        <w:tc>
          <w:tcPr>
            <w:tcW w:type="dxa" w:w="146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C020000">
            <w:pPr>
              <w:spacing w:after="0" w:line="300" w:lineRule="atLeast"/>
              <w:ind/>
              <w:rPr>
                <w:rFonts w:ascii="Times New Roman" w:hAnsi="Times New Roman"/>
              </w:rPr>
            </w:pPr>
            <w:r>
              <w:rPr>
                <w:rFonts w:ascii="Times New Roman" w:hAnsi="Times New Roman"/>
              </w:rPr>
              <w:t>0,461</w:t>
            </w:r>
          </w:p>
        </w:tc>
      </w:tr>
      <w:tr>
        <w:tc>
          <w:tcPr>
            <w:tcW w:type="dxa" w:w="136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D020000">
            <w:pPr>
              <w:spacing w:after="0" w:line="300" w:lineRule="atLeast"/>
              <w:ind/>
              <w:rPr>
                <w:rFonts w:ascii="Times New Roman" w:hAnsi="Times New Roman"/>
              </w:rPr>
            </w:pPr>
            <w:r>
              <w:rPr>
                <w:rFonts w:ascii="Times New Roman" w:hAnsi="Times New Roman"/>
              </w:rPr>
              <w:t>Котельная №14</w:t>
            </w:r>
          </w:p>
        </w:tc>
        <w:tc>
          <w:tcPr>
            <w:tcW w:type="dxa" w:w="14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E020000">
            <w:pPr>
              <w:spacing w:after="0" w:line="300" w:lineRule="atLeast"/>
              <w:ind/>
              <w:rPr>
                <w:rFonts w:ascii="Times New Roman" w:hAnsi="Times New Roman"/>
              </w:rPr>
            </w:pPr>
            <w:r>
              <w:rPr>
                <w:rFonts w:ascii="Times New Roman" w:hAnsi="Times New Roman"/>
              </w:rPr>
              <w:t>1,7</w:t>
            </w:r>
          </w:p>
        </w:tc>
        <w:tc>
          <w:tcPr>
            <w:tcW w:type="dxa" w:w="142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F020000">
            <w:pPr>
              <w:spacing w:after="0" w:line="300" w:lineRule="atLeast"/>
              <w:ind/>
              <w:rPr>
                <w:rFonts w:ascii="Times New Roman" w:hAnsi="Times New Roman"/>
              </w:rPr>
            </w:pPr>
            <w:r>
              <w:rPr>
                <w:rFonts w:ascii="Times New Roman" w:hAnsi="Times New Roman"/>
                <w:b w:val="1"/>
              </w:rPr>
              <w:t>1,66</w:t>
            </w:r>
          </w:p>
        </w:tc>
        <w:tc>
          <w:tcPr>
            <w:tcW w:type="dxa" w:w="144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0020000">
            <w:pPr>
              <w:spacing w:after="0" w:line="300" w:lineRule="atLeast"/>
              <w:ind/>
              <w:rPr>
                <w:rFonts w:ascii="Times New Roman" w:hAnsi="Times New Roman"/>
              </w:rPr>
            </w:pPr>
            <w:r>
              <w:rPr>
                <w:rFonts w:ascii="Times New Roman" w:hAnsi="Times New Roman"/>
              </w:rPr>
              <w:t>0,0074</w:t>
            </w:r>
          </w:p>
        </w:tc>
        <w:tc>
          <w:tcPr>
            <w:tcW w:type="dxa" w:w="11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1020000">
            <w:pPr>
              <w:spacing w:after="0" w:line="300" w:lineRule="atLeast"/>
              <w:ind/>
              <w:rPr>
                <w:rFonts w:ascii="Times New Roman" w:hAnsi="Times New Roman"/>
              </w:rPr>
            </w:pPr>
            <w:r>
              <w:rPr>
                <w:rFonts w:ascii="Times New Roman" w:hAnsi="Times New Roman"/>
              </w:rPr>
              <w:t>1,6526</w:t>
            </w:r>
          </w:p>
        </w:tc>
        <w:tc>
          <w:tcPr>
            <w:tcW w:type="dxa" w:w="107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2020000">
            <w:pPr>
              <w:spacing w:after="0" w:line="300" w:lineRule="atLeast"/>
              <w:ind/>
              <w:rPr>
                <w:rFonts w:ascii="Times New Roman" w:hAnsi="Times New Roman"/>
              </w:rPr>
            </w:pPr>
            <w:r>
              <w:rPr>
                <w:rFonts w:ascii="Times New Roman" w:hAnsi="Times New Roman"/>
                <w:b w:val="1"/>
              </w:rPr>
              <w:t>0,310</w:t>
            </w:r>
          </w:p>
        </w:tc>
        <w:tc>
          <w:tcPr>
            <w:tcW w:type="dxa" w:w="146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3020000">
            <w:pPr>
              <w:spacing w:after="0" w:line="300" w:lineRule="atLeast"/>
              <w:ind/>
              <w:rPr>
                <w:rFonts w:ascii="Times New Roman" w:hAnsi="Times New Roman"/>
              </w:rPr>
            </w:pPr>
            <w:r>
              <w:rPr>
                <w:rFonts w:ascii="Times New Roman" w:hAnsi="Times New Roman"/>
              </w:rPr>
              <w:t>0,608</w:t>
            </w:r>
          </w:p>
        </w:tc>
      </w:tr>
    </w:tbl>
    <w:p w14:paraId="4402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значения потерь тепловой энергии в сетях приведены в соответствии с актуализированными данными (фактический уровень потерь – 33,8 % от отпуска в сеть). Располагаемая мощность принята с учётом технического состояния оборудования.</w:t>
      </w:r>
    </w:p>
    <w:p w14:paraId="45020000">
      <w:pPr>
        <w:spacing w:after="192" w:before="192" w:line="240" w:lineRule="auto"/>
        <w:ind/>
        <w:rPr>
          <w:rFonts w:ascii="Times New Roman" w:hAnsi="Times New Roman"/>
          <w:color w:val="0F1115"/>
          <w:sz w:val="28"/>
        </w:rPr>
      </w:pPr>
      <w:r>
        <w:rPr>
          <w:rFonts w:ascii="Times New Roman" w:hAnsi="Times New Roman"/>
          <w:b w:val="1"/>
          <w:color w:val="0F1115"/>
          <w:sz w:val="28"/>
        </w:rPr>
        <w:t>1.6.2. Резерв и дефицит тепловой мощности нетто по каждому источнику тепловой энергии, выводам тепловой мощности от источников</w:t>
      </w:r>
    </w:p>
    <w:p w14:paraId="46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18 – Резерв (+) / дефицит (–) тепловой мощности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763"/>
        <w:gridCol w:w="1875"/>
        <w:gridCol w:w="1781"/>
        <w:gridCol w:w="1713"/>
        <w:gridCol w:w="969"/>
        <w:gridCol w:w="1255"/>
      </w:tblGrid>
      <w:tr>
        <w:trPr>
          <w:tblHeader/>
        </w:trPr>
        <w:tc>
          <w:tcPr>
            <w:tcW w:type="dxa" w:w="176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702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8020000">
            <w:pPr>
              <w:spacing w:after="0" w:line="300" w:lineRule="atLeast"/>
              <w:ind/>
              <w:rPr>
                <w:rFonts w:ascii="Times New Roman" w:hAnsi="Times New Roman"/>
              </w:rPr>
            </w:pPr>
            <w:r>
              <w:rPr>
                <w:rFonts w:ascii="Times New Roman" w:hAnsi="Times New Roman"/>
              </w:rPr>
              <w:t>Тепловая нагрузка подключенных потребителей, Гкал/час</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9020000">
            <w:pPr>
              <w:spacing w:after="0" w:line="300" w:lineRule="atLeast"/>
              <w:ind/>
              <w:rPr>
                <w:rFonts w:ascii="Times New Roman" w:hAnsi="Times New Roman"/>
              </w:rPr>
            </w:pPr>
            <w:r>
              <w:rPr>
                <w:rFonts w:ascii="Times New Roman" w:hAnsi="Times New Roman"/>
              </w:rPr>
              <w:t>Тепловая мощность котельной, Гкал/ч</w:t>
            </w:r>
          </w:p>
        </w:tc>
        <w:tc>
          <w:tcPr>
            <w:tcW w:type="dxa" w:w="171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A020000">
            <w:pPr>
              <w:spacing w:after="0" w:line="300" w:lineRule="atLeast"/>
              <w:ind/>
              <w:rPr>
                <w:rFonts w:ascii="Times New Roman" w:hAnsi="Times New Roman"/>
              </w:rPr>
            </w:pPr>
          </w:p>
        </w:tc>
        <w:tc>
          <w:tcPr>
            <w:tcW w:type="dxa" w:w="96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B020000">
            <w:pPr>
              <w:spacing w:after="0" w:line="300" w:lineRule="atLeast"/>
              <w:ind/>
              <w:rPr>
                <w:rFonts w:ascii="Times New Roman" w:hAnsi="Times New Roman"/>
              </w:rPr>
            </w:pPr>
          </w:p>
        </w:tc>
        <w:tc>
          <w:tcPr>
            <w:tcW w:type="dxa" w:w="125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C020000">
            <w:pPr>
              <w:spacing w:after="0" w:line="300" w:lineRule="atLeast"/>
              <w:ind/>
              <w:rPr>
                <w:rFonts w:ascii="Times New Roman" w:hAnsi="Times New Roman"/>
              </w:rPr>
            </w:pPr>
            <w:r>
              <w:rPr>
                <w:rFonts w:ascii="Times New Roman" w:hAnsi="Times New Roman"/>
              </w:rPr>
              <w:t>Резерв (+) / Дефицит (–), Гкал/ч</w:t>
            </w:r>
          </w:p>
        </w:tc>
      </w:tr>
      <w:tr>
        <w:tc>
          <w:tcPr>
            <w:tcW w:type="dxa" w:w="176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D020000">
            <w:pPr>
              <w:spacing w:after="0" w:line="300" w:lineRule="atLeast"/>
              <w:ind/>
              <w:rPr>
                <w:rFonts w:ascii="Times New Roman" w:hAnsi="Times New Roman"/>
              </w:rPr>
            </w:pP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E020000">
            <w:pPr>
              <w:spacing w:after="0" w:line="300" w:lineRule="atLeast"/>
              <w:ind/>
              <w:rPr>
                <w:rFonts w:ascii="Times New Roman" w:hAnsi="Times New Roman"/>
              </w:rPr>
            </w:pP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F020000">
            <w:pPr>
              <w:spacing w:after="0" w:line="300" w:lineRule="atLeast"/>
              <w:ind/>
              <w:rPr>
                <w:rFonts w:ascii="Times New Roman" w:hAnsi="Times New Roman"/>
              </w:rPr>
            </w:pPr>
            <w:r>
              <w:rPr>
                <w:rFonts w:ascii="Times New Roman" w:hAnsi="Times New Roman"/>
              </w:rPr>
              <w:t>установленная</w:t>
            </w:r>
          </w:p>
        </w:tc>
        <w:tc>
          <w:tcPr>
            <w:tcW w:type="dxa" w:w="171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0020000">
            <w:pPr>
              <w:spacing w:after="0" w:line="300" w:lineRule="atLeast"/>
              <w:ind/>
              <w:rPr>
                <w:rFonts w:ascii="Times New Roman" w:hAnsi="Times New Roman"/>
              </w:rPr>
            </w:pPr>
            <w:r>
              <w:rPr>
                <w:rFonts w:ascii="Times New Roman" w:hAnsi="Times New Roman"/>
              </w:rPr>
              <w:t>располагаемая</w:t>
            </w:r>
          </w:p>
        </w:tc>
        <w:tc>
          <w:tcPr>
            <w:tcW w:type="dxa" w:w="96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1020000">
            <w:pPr>
              <w:spacing w:after="0" w:line="300" w:lineRule="atLeast"/>
              <w:ind/>
              <w:rPr>
                <w:rFonts w:ascii="Times New Roman" w:hAnsi="Times New Roman"/>
              </w:rPr>
            </w:pPr>
            <w:r>
              <w:rPr>
                <w:rFonts w:ascii="Times New Roman" w:hAnsi="Times New Roman"/>
              </w:rPr>
              <w:t>нетто</w:t>
            </w:r>
          </w:p>
        </w:tc>
        <w:tc>
          <w:tcPr>
            <w:tcW w:type="dxa" w:w="125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2020000">
            <w:pPr>
              <w:spacing w:after="0" w:line="300" w:lineRule="atLeast"/>
              <w:ind/>
              <w:rPr>
                <w:rFonts w:ascii="Times New Roman" w:hAnsi="Times New Roman"/>
              </w:rPr>
            </w:pPr>
          </w:p>
        </w:tc>
      </w:tr>
      <w:tr>
        <w:tc>
          <w:tcPr>
            <w:tcW w:type="dxa" w:w="176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3020000">
            <w:pPr>
              <w:spacing w:after="0" w:line="300" w:lineRule="atLeast"/>
              <w:ind/>
              <w:rPr>
                <w:rFonts w:ascii="Times New Roman" w:hAnsi="Times New Roman"/>
              </w:rPr>
            </w:pPr>
            <w:r>
              <w:rPr>
                <w:rFonts w:ascii="Times New Roman" w:hAnsi="Times New Roman"/>
              </w:rPr>
              <w:t>Котельная №13</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4020000">
            <w:pPr>
              <w:spacing w:after="0" w:line="300" w:lineRule="atLeast"/>
              <w:ind/>
              <w:rPr>
                <w:rFonts w:ascii="Times New Roman" w:hAnsi="Times New Roman"/>
              </w:rPr>
            </w:pPr>
            <w:r>
              <w:rPr>
                <w:rFonts w:ascii="Times New Roman" w:hAnsi="Times New Roman"/>
              </w:rPr>
              <w:t>0,461</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5020000">
            <w:pPr>
              <w:spacing w:after="0" w:line="300" w:lineRule="atLeast"/>
              <w:ind/>
              <w:rPr>
                <w:rFonts w:ascii="Times New Roman" w:hAnsi="Times New Roman"/>
              </w:rPr>
            </w:pPr>
            <w:r>
              <w:rPr>
                <w:rFonts w:ascii="Times New Roman" w:hAnsi="Times New Roman"/>
              </w:rPr>
              <w:t>1,7</w:t>
            </w:r>
          </w:p>
        </w:tc>
        <w:tc>
          <w:tcPr>
            <w:tcW w:type="dxa" w:w="171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6020000">
            <w:pPr>
              <w:spacing w:after="0" w:line="300" w:lineRule="atLeast"/>
              <w:ind/>
              <w:rPr>
                <w:rFonts w:ascii="Times New Roman" w:hAnsi="Times New Roman"/>
              </w:rPr>
            </w:pPr>
            <w:r>
              <w:rPr>
                <w:rFonts w:ascii="Times New Roman" w:hAnsi="Times New Roman"/>
              </w:rPr>
              <w:t>1,66</w:t>
            </w:r>
          </w:p>
        </w:tc>
        <w:tc>
          <w:tcPr>
            <w:tcW w:type="dxa" w:w="96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7020000">
            <w:pPr>
              <w:spacing w:after="0" w:line="300" w:lineRule="atLeast"/>
              <w:ind/>
              <w:rPr>
                <w:rFonts w:ascii="Times New Roman" w:hAnsi="Times New Roman"/>
              </w:rPr>
            </w:pPr>
            <w:r>
              <w:rPr>
                <w:rFonts w:ascii="Times New Roman" w:hAnsi="Times New Roman"/>
              </w:rPr>
              <w:t>1,6541</w:t>
            </w:r>
          </w:p>
        </w:tc>
        <w:tc>
          <w:tcPr>
            <w:tcW w:type="dxa" w:w="125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8020000">
            <w:pPr>
              <w:spacing w:after="0" w:line="300" w:lineRule="atLeast"/>
              <w:ind/>
              <w:rPr>
                <w:rFonts w:ascii="Times New Roman" w:hAnsi="Times New Roman"/>
              </w:rPr>
            </w:pPr>
            <w:r>
              <w:rPr>
                <w:rFonts w:ascii="Times New Roman" w:hAnsi="Times New Roman"/>
                <w:b w:val="1"/>
              </w:rPr>
              <w:t>+0,9581</w:t>
            </w:r>
          </w:p>
        </w:tc>
      </w:tr>
      <w:tr>
        <w:tc>
          <w:tcPr>
            <w:tcW w:type="dxa" w:w="176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9020000">
            <w:pPr>
              <w:spacing w:after="0" w:line="300" w:lineRule="atLeast"/>
              <w:ind/>
              <w:rPr>
                <w:rFonts w:ascii="Times New Roman" w:hAnsi="Times New Roman"/>
              </w:rPr>
            </w:pPr>
            <w:r>
              <w:rPr>
                <w:rFonts w:ascii="Times New Roman" w:hAnsi="Times New Roman"/>
              </w:rPr>
              <w:t>Котельная №14</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A020000">
            <w:pPr>
              <w:spacing w:after="0" w:line="300" w:lineRule="atLeast"/>
              <w:ind/>
              <w:rPr>
                <w:rFonts w:ascii="Times New Roman" w:hAnsi="Times New Roman"/>
              </w:rPr>
            </w:pPr>
            <w:r>
              <w:rPr>
                <w:rFonts w:ascii="Times New Roman" w:hAnsi="Times New Roman"/>
              </w:rPr>
              <w:t>0,608</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B020000">
            <w:pPr>
              <w:spacing w:after="0" w:line="300" w:lineRule="atLeast"/>
              <w:ind/>
              <w:rPr>
                <w:rFonts w:ascii="Times New Roman" w:hAnsi="Times New Roman"/>
              </w:rPr>
            </w:pPr>
            <w:r>
              <w:rPr>
                <w:rFonts w:ascii="Times New Roman" w:hAnsi="Times New Roman"/>
              </w:rPr>
              <w:t>1,7</w:t>
            </w:r>
          </w:p>
        </w:tc>
        <w:tc>
          <w:tcPr>
            <w:tcW w:type="dxa" w:w="171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C020000">
            <w:pPr>
              <w:spacing w:after="0" w:line="300" w:lineRule="atLeast"/>
              <w:ind/>
              <w:rPr>
                <w:rFonts w:ascii="Times New Roman" w:hAnsi="Times New Roman"/>
              </w:rPr>
            </w:pPr>
            <w:r>
              <w:rPr>
                <w:rFonts w:ascii="Times New Roman" w:hAnsi="Times New Roman"/>
              </w:rPr>
              <w:t>1,66</w:t>
            </w:r>
          </w:p>
        </w:tc>
        <w:tc>
          <w:tcPr>
            <w:tcW w:type="dxa" w:w="96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D020000">
            <w:pPr>
              <w:spacing w:after="0" w:line="300" w:lineRule="atLeast"/>
              <w:ind/>
              <w:rPr>
                <w:rFonts w:ascii="Times New Roman" w:hAnsi="Times New Roman"/>
              </w:rPr>
            </w:pPr>
            <w:r>
              <w:rPr>
                <w:rFonts w:ascii="Times New Roman" w:hAnsi="Times New Roman"/>
              </w:rPr>
              <w:t>1,6526</w:t>
            </w:r>
          </w:p>
        </w:tc>
        <w:tc>
          <w:tcPr>
            <w:tcW w:type="dxa" w:w="125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E020000">
            <w:pPr>
              <w:spacing w:after="0" w:line="300" w:lineRule="atLeast"/>
              <w:ind/>
              <w:rPr>
                <w:rFonts w:ascii="Times New Roman" w:hAnsi="Times New Roman"/>
              </w:rPr>
            </w:pPr>
            <w:r>
              <w:rPr>
                <w:rFonts w:ascii="Times New Roman" w:hAnsi="Times New Roman"/>
                <w:b w:val="1"/>
              </w:rPr>
              <w:t>+0,7346</w:t>
            </w:r>
          </w:p>
        </w:tc>
      </w:tr>
    </w:tbl>
    <w:p w14:paraId="5F020000">
      <w:pPr>
        <w:spacing w:after="192" w:before="192" w:line="240" w:lineRule="auto"/>
        <w:ind/>
        <w:rPr>
          <w:rFonts w:ascii="Times New Roman" w:hAnsi="Times New Roman"/>
          <w:color w:val="0F1115"/>
          <w:sz w:val="28"/>
        </w:rPr>
      </w:pPr>
      <w:r>
        <w:rPr>
          <w:rFonts w:ascii="Times New Roman" w:hAnsi="Times New Roman"/>
          <w:color w:val="0F1115"/>
          <w:sz w:val="28"/>
        </w:rPr>
        <w:t>*Примечание: резерв рассчитан как разность между мощностью нетто и суммой потерь в сетях и присоединённой нагрузки. Для котельной №13: 1,6541 – 0,235 – 0,461 = 0,9581 Гкал/ч; для котельной №14: 1,6526 – 0,310 – 0,608 = 0,7346 Гкал/ч.*</w:t>
      </w:r>
    </w:p>
    <w:p w14:paraId="60020000">
      <w:pPr>
        <w:spacing w:after="192" w:before="192" w:line="240" w:lineRule="auto"/>
        <w:ind/>
        <w:rPr>
          <w:rFonts w:ascii="Times New Roman" w:hAnsi="Times New Roman"/>
          <w:color w:val="0F1115"/>
          <w:sz w:val="28"/>
        </w:rPr>
      </w:pPr>
      <w:r>
        <w:rPr>
          <w:rFonts w:ascii="Times New Roman" w:hAnsi="Times New Roman"/>
          <w:b w:val="1"/>
          <w:color w:val="0F1115"/>
          <w:sz w:val="28"/>
        </w:rPr>
        <w:t>1.6.3. Гидравлические режимы, обеспечивающие передачу тепловой энергии от источника тепловой энергии до самого удаленного потребителя, и существующие возможности (резервы и дефициты по пропускной способности) передачи тепловой энергии от источника к потребителю</w:t>
      </w:r>
    </w:p>
    <w:p w14:paraId="61020000">
      <w:pPr>
        <w:spacing w:after="192" w:before="192" w:line="240" w:lineRule="auto"/>
        <w:ind/>
        <w:rPr>
          <w:rFonts w:ascii="Times New Roman" w:hAnsi="Times New Roman"/>
          <w:color w:val="0F1115"/>
          <w:sz w:val="28"/>
        </w:rPr>
      </w:pPr>
      <w:r>
        <w:rPr>
          <w:rFonts w:ascii="Times New Roman" w:hAnsi="Times New Roman"/>
          <w:color w:val="0F1115"/>
          <w:sz w:val="28"/>
        </w:rPr>
        <w:t>Расчёт гидравлических режимов тепловых сетей не выполнен, так как разработка электронной модели системы теплоснабжения для поселений с численностью населения менее 100 тыс. человек не является обязательной в соответствии с требованиями Постановления Правительства РФ от 22.02.2012 № 154.</w:t>
      </w:r>
    </w:p>
    <w:p w14:paraId="62020000">
      <w:pPr>
        <w:spacing w:after="192" w:before="192" w:line="240" w:lineRule="auto"/>
        <w:ind/>
        <w:rPr>
          <w:rFonts w:ascii="Times New Roman" w:hAnsi="Times New Roman"/>
          <w:color w:val="0F1115"/>
          <w:sz w:val="28"/>
        </w:rPr>
      </w:pPr>
      <w:r>
        <w:rPr>
          <w:rFonts w:ascii="Times New Roman" w:hAnsi="Times New Roman"/>
          <w:b w:val="1"/>
          <w:color w:val="0F1115"/>
          <w:sz w:val="28"/>
        </w:rPr>
        <w:t>1.6.4. Причина возникновения дефицита тепловой мощности и последствия влияния дефицита на качество теплоснабжения</w:t>
      </w:r>
    </w:p>
    <w:p w14:paraId="63020000">
      <w:pPr>
        <w:spacing w:after="192" w:before="192" w:line="240" w:lineRule="auto"/>
        <w:ind/>
        <w:rPr>
          <w:rFonts w:ascii="Times New Roman" w:hAnsi="Times New Roman"/>
          <w:color w:val="0F1115"/>
          <w:sz w:val="28"/>
        </w:rPr>
      </w:pPr>
      <w:r>
        <w:rPr>
          <w:rFonts w:ascii="Times New Roman" w:hAnsi="Times New Roman"/>
          <w:color w:val="0F1115"/>
          <w:sz w:val="28"/>
        </w:rPr>
        <w:t>Расчёт дефицита/профицита мощности по каждому из источников производился исходя из ситуации, при которой потребители производят выборку заявленной мощности в полном объёме. При этом актуализация тепловых нагрузок производится ежегодно на основании фактически проведённых наладочных мероприятий, показаний узлов учёта, а также снижения заявленных величин после введения оплаты за резерв мощности либо двухставочных тарифов. В соответствии с п. 1.6.2 в котельных наблюдается резерв мощности.</w:t>
      </w:r>
    </w:p>
    <w:p w14:paraId="64020000">
      <w:pPr>
        <w:spacing w:after="192" w:before="192" w:line="240" w:lineRule="auto"/>
        <w:ind/>
        <w:rPr>
          <w:rFonts w:ascii="Times New Roman" w:hAnsi="Times New Roman"/>
          <w:color w:val="0F1115"/>
          <w:sz w:val="28"/>
        </w:rPr>
      </w:pPr>
      <w:r>
        <w:rPr>
          <w:rFonts w:ascii="Times New Roman" w:hAnsi="Times New Roman"/>
          <w:b w:val="1"/>
          <w:color w:val="0F1115"/>
          <w:sz w:val="28"/>
        </w:rPr>
        <w:t>1.6.5. Резерв тепловой мощности нетто источников тепловой энергии и возможности расширения технологических зон действия источников с резервами тепловой мощности нетто в зоны действия с дефицитом тепловой мощности</w:t>
      </w:r>
    </w:p>
    <w:p w14:paraId="6502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присоединение новых потребителей к действующим котельным на период до 2035 года не планируется.</w:t>
      </w:r>
    </w:p>
    <w:p w14:paraId="6602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1.7. Балансы теплоносителя</w:t>
      </w:r>
    </w:p>
    <w:p w14:paraId="67020000">
      <w:pPr>
        <w:spacing w:after="192" w:before="192" w:line="240" w:lineRule="auto"/>
        <w:ind/>
        <w:rPr>
          <w:rFonts w:ascii="Times New Roman" w:hAnsi="Times New Roman"/>
          <w:color w:val="0F1115"/>
          <w:sz w:val="28"/>
        </w:rPr>
      </w:pPr>
      <w:r>
        <w:rPr>
          <w:rFonts w:ascii="Times New Roman" w:hAnsi="Times New Roman"/>
          <w:b w:val="1"/>
          <w:color w:val="0F1115"/>
          <w:sz w:val="28"/>
        </w:rPr>
        <w:t>1.7.1. Утверждённые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14:paraId="68020000">
      <w:pPr>
        <w:spacing w:after="192" w:before="192" w:line="240" w:lineRule="auto"/>
        <w:ind/>
        <w:rPr>
          <w:rFonts w:ascii="Times New Roman" w:hAnsi="Times New Roman"/>
          <w:color w:val="0F1115"/>
          <w:sz w:val="28"/>
        </w:rPr>
      </w:pPr>
      <w:r>
        <w:rPr>
          <w:rFonts w:ascii="Times New Roman" w:hAnsi="Times New Roman"/>
          <w:color w:val="0F1115"/>
          <w:sz w:val="28"/>
        </w:rPr>
        <w:t>Расчётные показатели балансов теплоносителя систем теплоснабжения Пластуновского сельского поселения представлены в таблице 15.</w:t>
      </w:r>
    </w:p>
    <w:p w14:paraId="69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15 – Баланс теплоносителя (актуализированный)</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593"/>
        <w:gridCol w:w="1592"/>
        <w:gridCol w:w="1781"/>
        <w:gridCol w:w="1665"/>
        <w:gridCol w:w="942"/>
        <w:gridCol w:w="1781"/>
      </w:tblGrid>
      <w:tr>
        <w:trPr>
          <w:tblHeader/>
        </w:trPr>
        <w:tc>
          <w:tcPr>
            <w:tcW w:type="dxa" w:w="1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A020000">
            <w:pPr>
              <w:spacing w:after="0" w:line="300" w:lineRule="atLeast"/>
              <w:ind/>
              <w:rPr>
                <w:rFonts w:ascii="Times New Roman" w:hAnsi="Times New Roman"/>
                <w:sz w:val="28"/>
              </w:rPr>
            </w:pPr>
            <w:r>
              <w:rPr>
                <w:rFonts w:ascii="Times New Roman" w:hAnsi="Times New Roman"/>
                <w:sz w:val="28"/>
              </w:rPr>
              <w:t>Наименование источника теплоснабжения</w:t>
            </w:r>
          </w:p>
        </w:tc>
        <w:tc>
          <w:tcPr>
            <w:tcW w:type="dxa" w:w="15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B020000">
            <w:pPr>
              <w:spacing w:after="0" w:line="300" w:lineRule="atLeast"/>
              <w:ind/>
              <w:rPr>
                <w:rFonts w:ascii="Times New Roman" w:hAnsi="Times New Roman"/>
                <w:sz w:val="28"/>
              </w:rPr>
            </w:pPr>
            <w:r>
              <w:rPr>
                <w:rFonts w:ascii="Times New Roman" w:hAnsi="Times New Roman"/>
                <w:sz w:val="28"/>
              </w:rPr>
              <w:t>Кол-во воды, необходимого для производства и передачи тепловой энергии котельными, м³ (Vобщ.)</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C020000">
            <w:pPr>
              <w:spacing w:after="0" w:line="300" w:lineRule="atLeast"/>
              <w:ind/>
              <w:rPr>
                <w:rFonts w:ascii="Times New Roman" w:hAnsi="Times New Roman"/>
                <w:sz w:val="28"/>
              </w:rPr>
            </w:pPr>
            <w:r>
              <w:rPr>
                <w:rFonts w:ascii="Times New Roman" w:hAnsi="Times New Roman"/>
                <w:sz w:val="28"/>
              </w:rPr>
              <w:t>Объем воды на заполнение системы теплоснабжения (Vот.), м³</w:t>
            </w:r>
          </w:p>
        </w:tc>
        <w:tc>
          <w:tcPr>
            <w:tcW w:type="dxa" w:w="1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D020000">
            <w:pPr>
              <w:spacing w:after="0" w:line="300" w:lineRule="atLeast"/>
              <w:ind/>
              <w:rPr>
                <w:rFonts w:ascii="Times New Roman" w:hAnsi="Times New Roman"/>
                <w:sz w:val="28"/>
              </w:rPr>
            </w:pPr>
            <w:r>
              <w:rPr>
                <w:rFonts w:ascii="Times New Roman" w:hAnsi="Times New Roman"/>
                <w:sz w:val="28"/>
              </w:rPr>
              <w:t>Объем воды на заполнение трубопроводов сетей (Vт.с), м³</w:t>
            </w:r>
          </w:p>
        </w:tc>
        <w:tc>
          <w:tcPr>
            <w:tcW w:type="dxa" w:w="94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E020000">
            <w:pPr>
              <w:spacing w:after="0" w:line="300" w:lineRule="atLeast"/>
              <w:ind/>
              <w:rPr>
                <w:rFonts w:ascii="Times New Roman" w:hAnsi="Times New Roman"/>
                <w:sz w:val="28"/>
              </w:rPr>
            </w:pPr>
            <w:r>
              <w:rPr>
                <w:rFonts w:ascii="Times New Roman" w:hAnsi="Times New Roman"/>
                <w:sz w:val="28"/>
              </w:rPr>
              <w:t>Объем воды на ГВС, м³/год</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F020000">
            <w:pPr>
              <w:spacing w:after="0" w:line="300" w:lineRule="atLeast"/>
              <w:ind/>
              <w:rPr>
                <w:rFonts w:ascii="Times New Roman" w:hAnsi="Times New Roman"/>
                <w:sz w:val="28"/>
              </w:rPr>
            </w:pPr>
            <w:r>
              <w:rPr>
                <w:rFonts w:ascii="Times New Roman" w:hAnsi="Times New Roman"/>
                <w:sz w:val="28"/>
              </w:rPr>
              <w:t>Объем воды на подпитку системы теплоснабжения (Vподп.), м³/год</w:t>
            </w:r>
          </w:p>
        </w:tc>
      </w:tr>
      <w:tr>
        <w:tc>
          <w:tcPr>
            <w:tcW w:type="dxa" w:w="1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0020000">
            <w:pPr>
              <w:spacing w:after="0" w:line="300" w:lineRule="atLeast"/>
              <w:ind/>
              <w:rPr>
                <w:rFonts w:ascii="Times New Roman" w:hAnsi="Times New Roman"/>
                <w:sz w:val="28"/>
              </w:rPr>
            </w:pPr>
            <w:r>
              <w:rPr>
                <w:rFonts w:ascii="Times New Roman" w:hAnsi="Times New Roman"/>
                <w:sz w:val="28"/>
              </w:rPr>
              <w:t>Котельная №13</w:t>
            </w:r>
          </w:p>
        </w:tc>
        <w:tc>
          <w:tcPr>
            <w:tcW w:type="dxa" w:w="15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1020000">
            <w:pPr>
              <w:spacing w:after="0" w:line="300" w:lineRule="atLeast"/>
              <w:ind/>
              <w:rPr>
                <w:rFonts w:ascii="Times New Roman" w:hAnsi="Times New Roman"/>
                <w:sz w:val="28"/>
              </w:rPr>
            </w:pPr>
            <w:r>
              <w:rPr>
                <w:rFonts w:ascii="Times New Roman" w:hAnsi="Times New Roman"/>
                <w:sz w:val="28"/>
              </w:rPr>
              <w:t>192,42</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2020000">
            <w:pPr>
              <w:spacing w:after="0" w:line="300" w:lineRule="atLeast"/>
              <w:ind/>
              <w:rPr>
                <w:rFonts w:ascii="Times New Roman" w:hAnsi="Times New Roman"/>
                <w:sz w:val="28"/>
              </w:rPr>
            </w:pPr>
            <w:r>
              <w:rPr>
                <w:rFonts w:ascii="Times New Roman" w:hAnsi="Times New Roman"/>
                <w:sz w:val="28"/>
              </w:rPr>
              <w:t>8,99</w:t>
            </w:r>
          </w:p>
        </w:tc>
        <w:tc>
          <w:tcPr>
            <w:tcW w:type="dxa" w:w="1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3020000">
            <w:pPr>
              <w:spacing w:after="0" w:line="300" w:lineRule="atLeast"/>
              <w:ind/>
              <w:rPr>
                <w:rFonts w:ascii="Times New Roman" w:hAnsi="Times New Roman"/>
                <w:sz w:val="28"/>
              </w:rPr>
            </w:pPr>
            <w:r>
              <w:rPr>
                <w:rFonts w:ascii="Times New Roman" w:hAnsi="Times New Roman"/>
                <w:b w:val="1"/>
                <w:sz w:val="28"/>
              </w:rPr>
              <w:t>9,67</w:t>
            </w:r>
          </w:p>
        </w:tc>
        <w:tc>
          <w:tcPr>
            <w:tcW w:type="dxa" w:w="94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4020000">
            <w:pPr>
              <w:spacing w:after="0" w:line="300" w:lineRule="atLeast"/>
              <w:ind/>
              <w:rPr>
                <w:rFonts w:ascii="Times New Roman" w:hAnsi="Times New Roman"/>
                <w:sz w:val="28"/>
              </w:rPr>
            </w:pPr>
            <w:r>
              <w:rPr>
                <w:rFonts w:ascii="Times New Roman" w:hAnsi="Times New Roman"/>
                <w:sz w:val="28"/>
              </w:rPr>
              <w:t>0,0</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5020000">
            <w:pPr>
              <w:spacing w:after="0" w:line="300" w:lineRule="atLeast"/>
              <w:ind/>
              <w:rPr>
                <w:rFonts w:ascii="Times New Roman" w:hAnsi="Times New Roman"/>
                <w:sz w:val="28"/>
              </w:rPr>
            </w:pPr>
            <w:r>
              <w:rPr>
                <w:rFonts w:ascii="Times New Roman" w:hAnsi="Times New Roman"/>
                <w:b w:val="1"/>
                <w:sz w:val="28"/>
              </w:rPr>
              <w:t>163,4</w:t>
            </w:r>
          </w:p>
        </w:tc>
      </w:tr>
      <w:tr>
        <w:tc>
          <w:tcPr>
            <w:tcW w:type="dxa" w:w="1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6020000">
            <w:pPr>
              <w:spacing w:after="0" w:line="300" w:lineRule="atLeast"/>
              <w:ind/>
              <w:rPr>
                <w:rFonts w:ascii="Times New Roman" w:hAnsi="Times New Roman"/>
                <w:sz w:val="28"/>
              </w:rPr>
            </w:pPr>
            <w:r>
              <w:rPr>
                <w:rFonts w:ascii="Times New Roman" w:hAnsi="Times New Roman"/>
                <w:sz w:val="28"/>
              </w:rPr>
              <w:t>Котельная №14</w:t>
            </w:r>
          </w:p>
        </w:tc>
        <w:tc>
          <w:tcPr>
            <w:tcW w:type="dxa" w:w="15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7020000">
            <w:pPr>
              <w:spacing w:after="0" w:line="300" w:lineRule="atLeast"/>
              <w:ind/>
              <w:rPr>
                <w:rFonts w:ascii="Times New Roman" w:hAnsi="Times New Roman"/>
                <w:sz w:val="28"/>
              </w:rPr>
            </w:pPr>
            <w:r>
              <w:rPr>
                <w:rFonts w:ascii="Times New Roman" w:hAnsi="Times New Roman"/>
                <w:sz w:val="28"/>
              </w:rPr>
              <w:t>172,81</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8020000">
            <w:pPr>
              <w:spacing w:after="0" w:line="300" w:lineRule="atLeast"/>
              <w:ind/>
              <w:rPr>
                <w:rFonts w:ascii="Times New Roman" w:hAnsi="Times New Roman"/>
                <w:sz w:val="28"/>
              </w:rPr>
            </w:pPr>
            <w:r>
              <w:rPr>
                <w:rFonts w:ascii="Times New Roman" w:hAnsi="Times New Roman"/>
                <w:sz w:val="28"/>
              </w:rPr>
              <w:t>11,86</w:t>
            </w:r>
          </w:p>
        </w:tc>
        <w:tc>
          <w:tcPr>
            <w:tcW w:type="dxa" w:w="16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9020000">
            <w:pPr>
              <w:spacing w:after="0" w:line="300" w:lineRule="atLeast"/>
              <w:ind/>
              <w:rPr>
                <w:rFonts w:ascii="Times New Roman" w:hAnsi="Times New Roman"/>
                <w:sz w:val="28"/>
              </w:rPr>
            </w:pPr>
            <w:r>
              <w:rPr>
                <w:rFonts w:ascii="Times New Roman" w:hAnsi="Times New Roman"/>
                <w:b w:val="1"/>
                <w:sz w:val="28"/>
              </w:rPr>
              <w:t>5,10</w:t>
            </w:r>
          </w:p>
        </w:tc>
        <w:tc>
          <w:tcPr>
            <w:tcW w:type="dxa" w:w="94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A020000">
            <w:pPr>
              <w:spacing w:after="0" w:line="300" w:lineRule="atLeast"/>
              <w:ind/>
              <w:rPr>
                <w:rFonts w:ascii="Times New Roman" w:hAnsi="Times New Roman"/>
                <w:sz w:val="28"/>
              </w:rPr>
            </w:pPr>
            <w:r>
              <w:rPr>
                <w:rFonts w:ascii="Times New Roman" w:hAnsi="Times New Roman"/>
                <w:sz w:val="28"/>
              </w:rPr>
              <w:t>0,0</w:t>
            </w:r>
          </w:p>
        </w:tc>
        <w:tc>
          <w:tcPr>
            <w:tcW w:type="dxa" w:w="178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B020000">
            <w:pPr>
              <w:spacing w:after="0" w:line="300" w:lineRule="atLeast"/>
              <w:ind/>
              <w:rPr>
                <w:rFonts w:ascii="Times New Roman" w:hAnsi="Times New Roman"/>
                <w:sz w:val="28"/>
              </w:rPr>
            </w:pPr>
            <w:r>
              <w:rPr>
                <w:rFonts w:ascii="Times New Roman" w:hAnsi="Times New Roman"/>
                <w:b w:val="1"/>
                <w:sz w:val="28"/>
              </w:rPr>
              <w:t>148,6</w:t>
            </w:r>
          </w:p>
        </w:tc>
      </w:tr>
    </w:tbl>
    <w:p w14:paraId="7C02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объёмы воды в трубопроводах тепловых сетей (Vт.с) и подпитки (Vподп.) пересчитаны с учётом фактической протяжённости тепловых сетей (417 м для котельной №13, 220 м для котельной №14) и продолжительности отопительного периода 3504 часа.</w:t>
      </w:r>
    </w:p>
    <w:p w14:paraId="7D020000">
      <w:pPr>
        <w:spacing w:after="192" w:before="192" w:line="240" w:lineRule="auto"/>
        <w:ind/>
        <w:rPr>
          <w:rFonts w:ascii="Times New Roman" w:hAnsi="Times New Roman"/>
          <w:color w:val="0F1115"/>
          <w:sz w:val="28"/>
        </w:rPr>
      </w:pPr>
      <w:r>
        <w:rPr>
          <w:rFonts w:ascii="Times New Roman" w:hAnsi="Times New Roman"/>
          <w:b w:val="1"/>
          <w:color w:val="0F1115"/>
          <w:sz w:val="28"/>
        </w:rPr>
        <w:t>1.7.2. Утверждённые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14:paraId="7E020000">
      <w:pPr>
        <w:spacing w:after="192" w:before="192" w:line="240" w:lineRule="auto"/>
        <w:ind/>
        <w:rPr>
          <w:rFonts w:ascii="Times New Roman" w:hAnsi="Times New Roman"/>
          <w:color w:val="0F1115"/>
          <w:sz w:val="28"/>
        </w:rPr>
      </w:pPr>
      <w:r>
        <w:rPr>
          <w:rFonts w:ascii="Times New Roman" w:hAnsi="Times New Roman"/>
          <w:color w:val="0F1115"/>
          <w:sz w:val="28"/>
        </w:rPr>
        <w:t>Утверждённые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 отсутствуют.</w:t>
      </w:r>
    </w:p>
    <w:p w14:paraId="7F020000">
      <w:pPr>
        <w:spacing w:after="192" w:before="192" w:line="240" w:lineRule="auto"/>
        <w:ind/>
        <w:rPr>
          <w:rFonts w:ascii="Times New Roman" w:hAnsi="Times New Roman"/>
          <w:color w:val="0F1115"/>
          <w:sz w:val="28"/>
        </w:rPr>
      </w:pPr>
      <w:r>
        <w:rPr>
          <w:rFonts w:ascii="Times New Roman" w:hAnsi="Times New Roman"/>
          <w:color w:val="0F1115"/>
          <w:sz w:val="28"/>
        </w:rPr>
        <w:t>В соответствии с п. 6.17 СНиП 41-02-2003 «Тепловые сети», для систем теплоснабжения должна предусматриваться дополнительная аварийная подпитка химически не обработанной и недеаэрированной воды, расход которой принимается в количестве 2 % от объёма воды в трубопроводах тепловых сетей.</w:t>
      </w:r>
    </w:p>
    <w:p w14:paraId="80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20 – Баланс аварийной подпитки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127"/>
        <w:gridCol w:w="2817"/>
        <w:gridCol w:w="2224"/>
        <w:gridCol w:w="2186"/>
      </w:tblGrid>
      <w:tr>
        <w:trPr>
          <w:tblHeader/>
        </w:trPr>
        <w:tc>
          <w:tcPr>
            <w:tcW w:type="dxa" w:w="212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1020000">
            <w:pPr>
              <w:spacing w:after="0" w:line="300" w:lineRule="atLeast"/>
              <w:ind/>
              <w:rPr>
                <w:rFonts w:ascii="Times New Roman" w:hAnsi="Times New Roman"/>
                <w:sz w:val="28"/>
              </w:rPr>
            </w:pPr>
            <w:r>
              <w:rPr>
                <w:rFonts w:ascii="Times New Roman" w:hAnsi="Times New Roman"/>
                <w:sz w:val="28"/>
              </w:rPr>
              <w:t>Наименование источника теплоснабжения</w:t>
            </w:r>
          </w:p>
        </w:tc>
        <w:tc>
          <w:tcPr>
            <w:tcW w:type="dxa" w:w="28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2020000">
            <w:pPr>
              <w:spacing w:after="0" w:line="300" w:lineRule="atLeast"/>
              <w:ind/>
              <w:rPr>
                <w:rFonts w:ascii="Times New Roman" w:hAnsi="Times New Roman"/>
                <w:sz w:val="28"/>
              </w:rPr>
            </w:pPr>
            <w:r>
              <w:rPr>
                <w:rFonts w:ascii="Times New Roman" w:hAnsi="Times New Roman"/>
                <w:sz w:val="28"/>
              </w:rPr>
              <w:t>Производительность ВПУ, т/час</w:t>
            </w:r>
          </w:p>
        </w:tc>
        <w:tc>
          <w:tcPr>
            <w:tcW w:type="dxa" w:w="22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3020000">
            <w:pPr>
              <w:spacing w:after="0" w:line="300" w:lineRule="atLeast"/>
              <w:ind/>
              <w:rPr>
                <w:rFonts w:ascii="Times New Roman" w:hAnsi="Times New Roman"/>
                <w:sz w:val="28"/>
              </w:rPr>
            </w:pPr>
            <w:r>
              <w:rPr>
                <w:rFonts w:ascii="Times New Roman" w:hAnsi="Times New Roman"/>
                <w:sz w:val="28"/>
              </w:rPr>
              <w:t>Существующее максимальное значение подпитки теплосети, т/час</w:t>
            </w:r>
          </w:p>
        </w:tc>
        <w:tc>
          <w:tcPr>
            <w:tcW w:type="dxa" w:w="218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4020000">
            <w:pPr>
              <w:spacing w:after="0" w:line="300" w:lineRule="atLeast"/>
              <w:ind/>
              <w:rPr>
                <w:rFonts w:ascii="Times New Roman" w:hAnsi="Times New Roman"/>
                <w:sz w:val="28"/>
              </w:rPr>
            </w:pPr>
            <w:r>
              <w:rPr>
                <w:rFonts w:ascii="Times New Roman" w:hAnsi="Times New Roman"/>
                <w:sz w:val="28"/>
              </w:rPr>
              <w:t>Перспективное максимальное значение подпитки теплосети, т/час</w:t>
            </w:r>
          </w:p>
        </w:tc>
      </w:tr>
      <w:tr>
        <w:tc>
          <w:tcPr>
            <w:tcW w:type="dxa" w:w="212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5020000">
            <w:pPr>
              <w:spacing w:after="0" w:line="300" w:lineRule="atLeast"/>
              <w:ind/>
              <w:rPr>
                <w:rFonts w:ascii="Times New Roman" w:hAnsi="Times New Roman"/>
                <w:sz w:val="28"/>
              </w:rPr>
            </w:pPr>
            <w:r>
              <w:rPr>
                <w:rFonts w:ascii="Times New Roman" w:hAnsi="Times New Roman"/>
                <w:sz w:val="28"/>
              </w:rPr>
              <w:t>Котельная №13</w:t>
            </w:r>
          </w:p>
        </w:tc>
        <w:tc>
          <w:tcPr>
            <w:tcW w:type="dxa" w:w="28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6020000">
            <w:pPr>
              <w:spacing w:after="0" w:line="300" w:lineRule="atLeast"/>
              <w:ind/>
              <w:rPr>
                <w:rFonts w:ascii="Times New Roman" w:hAnsi="Times New Roman"/>
                <w:sz w:val="28"/>
              </w:rPr>
            </w:pPr>
            <w:r>
              <w:rPr>
                <w:rFonts w:ascii="Times New Roman" w:hAnsi="Times New Roman"/>
                <w:sz w:val="28"/>
              </w:rPr>
              <w:t>0</w:t>
            </w:r>
          </w:p>
        </w:tc>
        <w:tc>
          <w:tcPr>
            <w:tcW w:type="dxa" w:w="22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7020000">
            <w:pPr>
              <w:spacing w:after="0" w:line="300" w:lineRule="atLeast"/>
              <w:ind/>
              <w:rPr>
                <w:rFonts w:ascii="Times New Roman" w:hAnsi="Times New Roman"/>
                <w:sz w:val="28"/>
              </w:rPr>
            </w:pPr>
            <w:r>
              <w:rPr>
                <w:rFonts w:ascii="Times New Roman" w:hAnsi="Times New Roman"/>
                <w:sz w:val="28"/>
              </w:rPr>
              <w:t>0</w:t>
            </w:r>
          </w:p>
        </w:tc>
        <w:tc>
          <w:tcPr>
            <w:tcW w:type="dxa" w:w="218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8020000">
            <w:pPr>
              <w:spacing w:after="0" w:line="300" w:lineRule="atLeast"/>
              <w:ind/>
              <w:rPr>
                <w:rFonts w:ascii="Times New Roman" w:hAnsi="Times New Roman"/>
                <w:sz w:val="28"/>
              </w:rPr>
            </w:pPr>
            <w:r>
              <w:rPr>
                <w:rFonts w:ascii="Times New Roman" w:hAnsi="Times New Roman"/>
                <w:sz w:val="28"/>
              </w:rPr>
              <w:t>0</w:t>
            </w:r>
          </w:p>
        </w:tc>
      </w:tr>
      <w:tr>
        <w:tc>
          <w:tcPr>
            <w:tcW w:type="dxa" w:w="212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9020000">
            <w:pPr>
              <w:spacing w:after="0" w:line="300" w:lineRule="atLeast"/>
              <w:ind/>
              <w:rPr>
                <w:rFonts w:ascii="Times New Roman" w:hAnsi="Times New Roman"/>
                <w:sz w:val="28"/>
              </w:rPr>
            </w:pPr>
            <w:r>
              <w:rPr>
                <w:rFonts w:ascii="Times New Roman" w:hAnsi="Times New Roman"/>
                <w:sz w:val="28"/>
              </w:rPr>
              <w:t>Котельная №14</w:t>
            </w:r>
          </w:p>
        </w:tc>
        <w:tc>
          <w:tcPr>
            <w:tcW w:type="dxa" w:w="281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A020000">
            <w:pPr>
              <w:spacing w:after="0" w:line="300" w:lineRule="atLeast"/>
              <w:ind/>
              <w:rPr>
                <w:rFonts w:ascii="Times New Roman" w:hAnsi="Times New Roman"/>
                <w:sz w:val="28"/>
              </w:rPr>
            </w:pPr>
            <w:r>
              <w:rPr>
                <w:rFonts w:ascii="Times New Roman" w:hAnsi="Times New Roman"/>
                <w:sz w:val="28"/>
              </w:rPr>
              <w:t>0</w:t>
            </w:r>
          </w:p>
        </w:tc>
        <w:tc>
          <w:tcPr>
            <w:tcW w:type="dxa" w:w="22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B020000">
            <w:pPr>
              <w:spacing w:after="0" w:line="300" w:lineRule="atLeast"/>
              <w:ind/>
              <w:rPr>
                <w:rFonts w:ascii="Times New Roman" w:hAnsi="Times New Roman"/>
                <w:sz w:val="28"/>
              </w:rPr>
            </w:pPr>
            <w:r>
              <w:rPr>
                <w:rFonts w:ascii="Times New Roman" w:hAnsi="Times New Roman"/>
                <w:sz w:val="28"/>
              </w:rPr>
              <w:t>0</w:t>
            </w:r>
          </w:p>
        </w:tc>
        <w:tc>
          <w:tcPr>
            <w:tcW w:type="dxa" w:w="218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C020000">
            <w:pPr>
              <w:spacing w:after="0" w:line="300" w:lineRule="atLeast"/>
              <w:ind/>
              <w:rPr>
                <w:rFonts w:ascii="Times New Roman" w:hAnsi="Times New Roman"/>
                <w:sz w:val="28"/>
              </w:rPr>
            </w:pPr>
            <w:r>
              <w:rPr>
                <w:rFonts w:ascii="Times New Roman" w:hAnsi="Times New Roman"/>
                <w:sz w:val="28"/>
              </w:rPr>
              <w:t>0</w:t>
            </w:r>
          </w:p>
        </w:tc>
      </w:tr>
    </w:tbl>
    <w:p w14:paraId="8D020000">
      <w:pPr>
        <w:spacing w:after="192" w:before="192" w:line="240" w:lineRule="auto"/>
        <w:ind/>
        <w:rPr>
          <w:rFonts w:ascii="Times New Roman" w:hAnsi="Times New Roman"/>
          <w:color w:val="0F1115"/>
          <w:sz w:val="28"/>
        </w:rPr>
      </w:pPr>
      <w:r>
        <w:rPr>
          <w:rFonts w:ascii="Times New Roman" w:hAnsi="Times New Roman"/>
          <w:b w:val="1"/>
          <w:color w:val="0F1115"/>
          <w:sz w:val="28"/>
        </w:rPr>
        <w:t>1.8. Топливные балансы источников тепловой энергии и система обеспечения топливом</w:t>
      </w:r>
    </w:p>
    <w:p w14:paraId="8E020000">
      <w:pPr>
        <w:spacing w:after="192" w:before="192" w:line="240" w:lineRule="auto"/>
        <w:ind/>
        <w:rPr>
          <w:rFonts w:ascii="Times New Roman" w:hAnsi="Times New Roman"/>
          <w:color w:val="0F1115"/>
          <w:sz w:val="28"/>
        </w:rPr>
      </w:pPr>
      <w:r>
        <w:rPr>
          <w:rFonts w:ascii="Times New Roman" w:hAnsi="Times New Roman"/>
          <w:b w:val="1"/>
          <w:color w:val="0F1115"/>
          <w:sz w:val="28"/>
        </w:rPr>
        <w:t>1.8.1. Описание видов и количества используемого основного топлива для каждого источника тепловой энергии</w:t>
      </w:r>
    </w:p>
    <w:p w14:paraId="8F020000">
      <w:pPr>
        <w:spacing w:after="192" w:before="192" w:line="240" w:lineRule="auto"/>
        <w:ind/>
        <w:rPr>
          <w:rFonts w:ascii="Times New Roman" w:hAnsi="Times New Roman"/>
          <w:color w:val="0F1115"/>
          <w:sz w:val="28"/>
        </w:rPr>
      </w:pPr>
      <w:r>
        <w:rPr>
          <w:rFonts w:ascii="Times New Roman" w:hAnsi="Times New Roman"/>
          <w:color w:val="0F1115"/>
          <w:sz w:val="28"/>
        </w:rPr>
        <w:t>Основным видом топлива в котельных Пластуновского сельского поселения является природный газ. Резервное топливо не предусмотрено. Обеспечение топливом производится надлежащим образом в соответствии с действующими нормативными документами.</w:t>
      </w:r>
    </w:p>
    <w:p w14:paraId="90020000">
      <w:pPr>
        <w:spacing w:after="192" w:before="192" w:line="240" w:lineRule="auto"/>
        <w:ind/>
        <w:rPr>
          <w:rFonts w:ascii="Times New Roman" w:hAnsi="Times New Roman"/>
          <w:color w:val="0F1115"/>
          <w:sz w:val="28"/>
        </w:rPr>
      </w:pPr>
      <w:r>
        <w:rPr>
          <w:rFonts w:ascii="Times New Roman" w:hAnsi="Times New Roman"/>
          <w:color w:val="0F1115"/>
          <w:sz w:val="28"/>
        </w:rPr>
        <w:t>Годовой расход топлива определяется по формуле:</w:t>
      </w:r>
    </w:p>
    <w:p w14:paraId="91020000">
      <w:pPr>
        <w:spacing w:after="192" w:before="192" w:line="240" w:lineRule="auto"/>
        <w:ind/>
        <w:rPr>
          <w:rFonts w:ascii="Times New Roman" w:hAnsi="Times New Roman"/>
          <w:color w:val="0F1115"/>
          <w:sz w:val="28"/>
        </w:rPr>
      </w:pPr>
      <w:r>
        <w:rPr>
          <w:rFonts w:ascii="Times New Roman" w:hAnsi="Times New Roman"/>
          <w:color w:val="0F1115"/>
          <w:sz w:val="28"/>
        </w:rPr>
        <w:t>*B = (Qвыр × 10³) / (Qн × βк.а.)*,</w:t>
      </w:r>
    </w:p>
    <w:p w14:paraId="92020000">
      <w:pPr>
        <w:spacing w:after="192" w:before="192" w:line="240" w:lineRule="auto"/>
        <w:ind/>
        <w:rPr>
          <w:rFonts w:ascii="Times New Roman" w:hAnsi="Times New Roman"/>
          <w:color w:val="0F1115"/>
          <w:sz w:val="28"/>
        </w:rPr>
      </w:pPr>
      <w:r>
        <w:rPr>
          <w:rFonts w:ascii="Times New Roman" w:hAnsi="Times New Roman"/>
          <w:color w:val="0F1115"/>
          <w:sz w:val="28"/>
        </w:rPr>
        <w:t>где: Qвыр – годовая выработка тепла, Гкал;</w:t>
      </w:r>
      <w:r>
        <w:rPr>
          <w:rFonts w:ascii="Times New Roman" w:hAnsi="Times New Roman"/>
          <w:color w:val="0F1115"/>
          <w:sz w:val="28"/>
        </w:rPr>
        <w:br/>
      </w:r>
      <w:r>
        <w:rPr>
          <w:rFonts w:ascii="Times New Roman" w:hAnsi="Times New Roman"/>
          <w:color w:val="0F1115"/>
          <w:sz w:val="28"/>
        </w:rPr>
        <w:t>Qн – теплотворная способность топлива (природный газ – 7900,0 ккал/м³ = 0,0079 Гкал/м³);</w:t>
      </w:r>
      <w:r>
        <w:rPr>
          <w:rFonts w:ascii="Times New Roman" w:hAnsi="Times New Roman"/>
          <w:color w:val="0F1115"/>
          <w:sz w:val="28"/>
        </w:rPr>
        <w:br/>
      </w:r>
      <w:r>
        <w:rPr>
          <w:rFonts w:ascii="Times New Roman" w:hAnsi="Times New Roman"/>
          <w:color w:val="0F1115"/>
          <w:sz w:val="28"/>
        </w:rPr>
        <w:t>βк.а – КПД котлоагрегата.</w:t>
      </w:r>
    </w:p>
    <w:p w14:paraId="93020000">
      <w:pPr>
        <w:spacing w:after="192" w:before="192" w:line="240" w:lineRule="auto"/>
        <w:ind/>
        <w:rPr>
          <w:rFonts w:ascii="Times New Roman" w:hAnsi="Times New Roman"/>
          <w:color w:val="0F1115"/>
          <w:sz w:val="28"/>
        </w:rPr>
      </w:pPr>
      <w:r>
        <w:rPr>
          <w:rFonts w:ascii="Times New Roman" w:hAnsi="Times New Roman"/>
          <w:color w:val="0F1115"/>
          <w:sz w:val="28"/>
        </w:rPr>
        <w:t>Потребность в условном топливе для выработки теплоты котельной, т у.т., определяется умножением общего количества вырабатываемой теплоты </w:t>
      </w:r>
      <w:r>
        <w:rPr>
          <w:rFonts w:ascii="Times New Roman" w:hAnsi="Times New Roman"/>
          <w:i w:val="1"/>
          <w:color w:val="0F1115"/>
          <w:sz w:val="28"/>
        </w:rPr>
        <w:t>Qвыр</w:t>
      </w:r>
      <w:r>
        <w:rPr>
          <w:rFonts w:ascii="Times New Roman" w:hAnsi="Times New Roman"/>
          <w:color w:val="0F1115"/>
          <w:sz w:val="28"/>
        </w:rPr>
        <w:t> на удельный расход условного топлива *b*:</w:t>
      </w:r>
    </w:p>
    <w:p w14:paraId="94020000">
      <w:pPr>
        <w:spacing w:after="192" w:before="192" w:line="240" w:lineRule="auto"/>
        <w:ind/>
        <w:rPr>
          <w:rFonts w:ascii="Times New Roman" w:hAnsi="Times New Roman"/>
          <w:color w:val="0F1115"/>
          <w:sz w:val="28"/>
        </w:rPr>
      </w:pPr>
      <w:r>
        <w:rPr>
          <w:rFonts w:ascii="Times New Roman" w:hAnsi="Times New Roman"/>
          <w:color w:val="0F1115"/>
          <w:sz w:val="28"/>
        </w:rPr>
        <w:t>*B = Qвыр × b × 10⁻³*,</w:t>
      </w:r>
    </w:p>
    <w:p w14:paraId="95020000">
      <w:pPr>
        <w:spacing w:after="192" w:before="192" w:line="240" w:lineRule="auto"/>
        <w:ind/>
        <w:rPr>
          <w:rFonts w:ascii="Times New Roman" w:hAnsi="Times New Roman"/>
          <w:color w:val="0F1115"/>
          <w:sz w:val="28"/>
        </w:rPr>
      </w:pPr>
      <w:r>
        <w:rPr>
          <w:rFonts w:ascii="Times New Roman" w:hAnsi="Times New Roman"/>
          <w:color w:val="0F1115"/>
          <w:sz w:val="28"/>
        </w:rPr>
        <w:t>где *b* – удельный расход условного топлива, кг у.т./Гкал.</w:t>
      </w:r>
    </w:p>
    <w:p w14:paraId="96020000">
      <w:pPr>
        <w:spacing w:after="192" w:before="192" w:line="240" w:lineRule="auto"/>
        <w:ind/>
        <w:rPr>
          <w:rFonts w:ascii="Times New Roman" w:hAnsi="Times New Roman"/>
          <w:color w:val="0F1115"/>
          <w:sz w:val="28"/>
        </w:rPr>
      </w:pPr>
      <w:r>
        <w:rPr>
          <w:rFonts w:ascii="Times New Roman" w:hAnsi="Times New Roman"/>
          <w:color w:val="0F1115"/>
          <w:sz w:val="28"/>
        </w:rPr>
        <w:t>В таблице 21 представлены топливные балансы по котельным Пластуновского сельского поселения на перспективный период (на уровне 2025 года).</w:t>
      </w:r>
    </w:p>
    <w:p w14:paraId="97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21 – Топливные балансы по котельным (актуализированные)</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986"/>
        <w:gridCol w:w="1520"/>
        <w:gridCol w:w="2636"/>
        <w:gridCol w:w="1547"/>
        <w:gridCol w:w="1664"/>
      </w:tblGrid>
      <w:tr>
        <w:trPr>
          <w:tblHeader/>
        </w:trPr>
        <w:tc>
          <w:tcPr>
            <w:tcW w:type="dxa" w:w="19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8020000">
            <w:pPr>
              <w:spacing w:after="0" w:line="300" w:lineRule="atLeast"/>
              <w:ind/>
              <w:rPr>
                <w:rFonts w:ascii="Times New Roman" w:hAnsi="Times New Roman"/>
                <w:sz w:val="28"/>
              </w:rPr>
            </w:pPr>
            <w:r>
              <w:rPr>
                <w:rFonts w:ascii="Times New Roman" w:hAnsi="Times New Roman"/>
                <w:sz w:val="28"/>
              </w:rPr>
              <w:t>Источник теплоснабжения</w:t>
            </w:r>
          </w:p>
        </w:tc>
        <w:tc>
          <w:tcPr>
            <w:tcW w:type="dxa" w:w="152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9020000">
            <w:pPr>
              <w:spacing w:after="0" w:line="300" w:lineRule="atLeast"/>
              <w:ind/>
              <w:rPr>
                <w:rFonts w:ascii="Times New Roman" w:hAnsi="Times New Roman"/>
                <w:sz w:val="28"/>
              </w:rPr>
            </w:pPr>
            <w:r>
              <w:rPr>
                <w:rFonts w:ascii="Times New Roman" w:hAnsi="Times New Roman"/>
                <w:sz w:val="28"/>
              </w:rPr>
              <w:t>Годовая выработка тепла, Гкал/год</w:t>
            </w:r>
          </w:p>
        </w:tc>
        <w:tc>
          <w:tcPr>
            <w:tcW w:type="dxa" w:w="26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A020000">
            <w:pPr>
              <w:spacing w:after="0" w:line="300" w:lineRule="atLeast"/>
              <w:ind/>
              <w:rPr>
                <w:rFonts w:ascii="Times New Roman" w:hAnsi="Times New Roman"/>
                <w:sz w:val="28"/>
              </w:rPr>
            </w:pPr>
            <w:r>
              <w:rPr>
                <w:rFonts w:ascii="Times New Roman" w:hAnsi="Times New Roman"/>
                <w:sz w:val="28"/>
              </w:rPr>
              <w:t>Удельный расход условного топлива, кг у.т./Гкал (средневзвешенный)</w:t>
            </w:r>
          </w:p>
        </w:tc>
        <w:tc>
          <w:tcPr>
            <w:tcW w:type="dxa" w:w="15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B020000">
            <w:pPr>
              <w:spacing w:after="0" w:line="300" w:lineRule="atLeast"/>
              <w:ind/>
              <w:rPr>
                <w:rFonts w:ascii="Times New Roman" w:hAnsi="Times New Roman"/>
                <w:sz w:val="28"/>
              </w:rPr>
            </w:pPr>
            <w:r>
              <w:rPr>
                <w:rFonts w:ascii="Times New Roman" w:hAnsi="Times New Roman"/>
                <w:sz w:val="28"/>
              </w:rPr>
              <w:t>Расчетный годовой расход условного топлива, т у.т.</w:t>
            </w:r>
          </w:p>
        </w:tc>
        <w:tc>
          <w:tcPr>
            <w:tcW w:type="dxa" w:w="166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C020000">
            <w:pPr>
              <w:spacing w:after="0" w:line="300" w:lineRule="atLeast"/>
              <w:ind/>
              <w:rPr>
                <w:rFonts w:ascii="Times New Roman" w:hAnsi="Times New Roman"/>
                <w:sz w:val="28"/>
              </w:rPr>
            </w:pPr>
            <w:r>
              <w:rPr>
                <w:rFonts w:ascii="Times New Roman" w:hAnsi="Times New Roman"/>
                <w:sz w:val="28"/>
              </w:rPr>
              <w:t>Расчетный годовой расход природного газа, тыс. м³</w:t>
            </w:r>
          </w:p>
        </w:tc>
      </w:tr>
      <w:tr>
        <w:tc>
          <w:tcPr>
            <w:tcW w:type="dxa" w:w="19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D020000">
            <w:pPr>
              <w:spacing w:after="0" w:line="300" w:lineRule="atLeast"/>
              <w:ind/>
              <w:rPr>
                <w:rFonts w:ascii="Times New Roman" w:hAnsi="Times New Roman"/>
                <w:sz w:val="28"/>
              </w:rPr>
            </w:pPr>
            <w:r>
              <w:rPr>
                <w:rFonts w:ascii="Times New Roman" w:hAnsi="Times New Roman"/>
                <w:sz w:val="28"/>
              </w:rPr>
              <w:t>Котельная №13</w:t>
            </w:r>
          </w:p>
        </w:tc>
        <w:tc>
          <w:tcPr>
            <w:tcW w:type="dxa" w:w="152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E020000">
            <w:pPr>
              <w:spacing w:after="0" w:line="300" w:lineRule="atLeast"/>
              <w:ind/>
              <w:rPr>
                <w:rFonts w:ascii="Times New Roman" w:hAnsi="Times New Roman"/>
                <w:sz w:val="28"/>
              </w:rPr>
            </w:pPr>
            <w:r>
              <w:rPr>
                <w:rFonts w:ascii="Times New Roman" w:hAnsi="Times New Roman"/>
                <w:sz w:val="28"/>
              </w:rPr>
              <w:t>678</w:t>
            </w:r>
          </w:p>
        </w:tc>
        <w:tc>
          <w:tcPr>
            <w:tcW w:type="dxa" w:w="26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F020000">
            <w:pPr>
              <w:spacing w:after="0" w:line="300" w:lineRule="atLeast"/>
              <w:ind/>
              <w:rPr>
                <w:rFonts w:ascii="Times New Roman" w:hAnsi="Times New Roman"/>
                <w:sz w:val="28"/>
              </w:rPr>
            </w:pPr>
            <w:r>
              <w:rPr>
                <w:rFonts w:ascii="Times New Roman" w:hAnsi="Times New Roman"/>
                <w:sz w:val="28"/>
              </w:rPr>
              <w:t>155,5</w:t>
            </w:r>
          </w:p>
        </w:tc>
        <w:tc>
          <w:tcPr>
            <w:tcW w:type="dxa" w:w="15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0020000">
            <w:pPr>
              <w:spacing w:after="0" w:line="300" w:lineRule="atLeast"/>
              <w:ind/>
              <w:rPr>
                <w:rFonts w:ascii="Times New Roman" w:hAnsi="Times New Roman"/>
                <w:sz w:val="28"/>
              </w:rPr>
            </w:pPr>
            <w:r>
              <w:rPr>
                <w:rFonts w:ascii="Times New Roman" w:hAnsi="Times New Roman"/>
                <w:sz w:val="28"/>
              </w:rPr>
              <w:t>105,4</w:t>
            </w:r>
          </w:p>
        </w:tc>
        <w:tc>
          <w:tcPr>
            <w:tcW w:type="dxa" w:w="166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1020000">
            <w:pPr>
              <w:spacing w:after="0" w:line="300" w:lineRule="atLeast"/>
              <w:ind/>
              <w:rPr>
                <w:rFonts w:ascii="Times New Roman" w:hAnsi="Times New Roman"/>
                <w:sz w:val="28"/>
              </w:rPr>
            </w:pPr>
            <w:r>
              <w:rPr>
                <w:rFonts w:ascii="Times New Roman" w:hAnsi="Times New Roman"/>
                <w:sz w:val="28"/>
              </w:rPr>
              <w:t>102,2</w:t>
            </w:r>
          </w:p>
        </w:tc>
      </w:tr>
      <w:tr>
        <w:tc>
          <w:tcPr>
            <w:tcW w:type="dxa" w:w="19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2020000">
            <w:pPr>
              <w:spacing w:after="0" w:line="300" w:lineRule="atLeast"/>
              <w:ind/>
              <w:rPr>
                <w:rFonts w:ascii="Times New Roman" w:hAnsi="Times New Roman"/>
                <w:sz w:val="28"/>
              </w:rPr>
            </w:pPr>
            <w:r>
              <w:rPr>
                <w:rFonts w:ascii="Times New Roman" w:hAnsi="Times New Roman"/>
                <w:sz w:val="28"/>
              </w:rPr>
              <w:t>Котельная №14</w:t>
            </w:r>
          </w:p>
        </w:tc>
        <w:tc>
          <w:tcPr>
            <w:tcW w:type="dxa" w:w="152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3020000">
            <w:pPr>
              <w:spacing w:after="0" w:line="300" w:lineRule="atLeast"/>
              <w:ind/>
              <w:rPr>
                <w:rFonts w:ascii="Times New Roman" w:hAnsi="Times New Roman"/>
                <w:sz w:val="28"/>
              </w:rPr>
            </w:pPr>
            <w:r>
              <w:rPr>
                <w:rFonts w:ascii="Times New Roman" w:hAnsi="Times New Roman"/>
                <w:sz w:val="28"/>
              </w:rPr>
              <w:t>625</w:t>
            </w:r>
          </w:p>
        </w:tc>
        <w:tc>
          <w:tcPr>
            <w:tcW w:type="dxa" w:w="263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4020000">
            <w:pPr>
              <w:spacing w:after="0" w:line="300" w:lineRule="atLeast"/>
              <w:ind/>
              <w:rPr>
                <w:rFonts w:ascii="Times New Roman" w:hAnsi="Times New Roman"/>
                <w:sz w:val="28"/>
              </w:rPr>
            </w:pPr>
            <w:r>
              <w:rPr>
                <w:rFonts w:ascii="Times New Roman" w:hAnsi="Times New Roman"/>
                <w:sz w:val="28"/>
              </w:rPr>
              <w:t>155,5</w:t>
            </w:r>
          </w:p>
        </w:tc>
        <w:tc>
          <w:tcPr>
            <w:tcW w:type="dxa" w:w="154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5020000">
            <w:pPr>
              <w:spacing w:after="0" w:line="300" w:lineRule="atLeast"/>
              <w:ind/>
              <w:rPr>
                <w:rFonts w:ascii="Times New Roman" w:hAnsi="Times New Roman"/>
                <w:sz w:val="28"/>
              </w:rPr>
            </w:pPr>
            <w:r>
              <w:rPr>
                <w:rFonts w:ascii="Times New Roman" w:hAnsi="Times New Roman"/>
                <w:sz w:val="28"/>
              </w:rPr>
              <w:t>97,2</w:t>
            </w:r>
          </w:p>
        </w:tc>
        <w:tc>
          <w:tcPr>
            <w:tcW w:type="dxa" w:w="166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6020000">
            <w:pPr>
              <w:spacing w:after="0" w:line="300" w:lineRule="atLeast"/>
              <w:ind/>
              <w:rPr>
                <w:rFonts w:ascii="Times New Roman" w:hAnsi="Times New Roman"/>
                <w:sz w:val="28"/>
              </w:rPr>
            </w:pPr>
            <w:r>
              <w:rPr>
                <w:rFonts w:ascii="Times New Roman" w:hAnsi="Times New Roman"/>
                <w:sz w:val="28"/>
              </w:rPr>
              <w:t>94,2</w:t>
            </w:r>
          </w:p>
        </w:tc>
      </w:tr>
    </w:tbl>
    <w:p w14:paraId="A702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в таблице приведены среднегодовые показатели, соответствующие фактическим расходам газа 2025 года. Согласно опросному листу, фактические расходы природного газа в 2024–2025 гг. составили: котельная №13 – 106,97 тыс. м³ (2024) и 102,20 тыс. м³ (2025); котельная №14 – 102,20 тыс. м³ (2024) и 94,24 тыс. м³ (2025). На период до 2035 года принят уровень 2025 года ввиду отсутствия планируемого подключения новых потребителей.</w:t>
      </w:r>
    </w:p>
    <w:p w14:paraId="A8020000">
      <w:pPr>
        <w:spacing w:after="192" w:before="192" w:line="240" w:lineRule="auto"/>
        <w:ind/>
        <w:rPr>
          <w:rFonts w:ascii="Times New Roman" w:hAnsi="Times New Roman"/>
          <w:color w:val="0F1115"/>
          <w:sz w:val="28"/>
        </w:rPr>
      </w:pPr>
      <w:r>
        <w:rPr>
          <w:rFonts w:ascii="Times New Roman" w:hAnsi="Times New Roman"/>
          <w:b w:val="1"/>
          <w:color w:val="0F1115"/>
          <w:sz w:val="28"/>
        </w:rPr>
        <w:t>1.8.2. Описание видов резервного и аварийного топлива и возможности их обеспечения в соответствии с нормативными требованиями</w:t>
      </w:r>
    </w:p>
    <w:p w14:paraId="A9020000">
      <w:pPr>
        <w:spacing w:after="192" w:before="192" w:line="240" w:lineRule="auto"/>
        <w:ind/>
        <w:rPr>
          <w:rFonts w:ascii="Times New Roman" w:hAnsi="Times New Roman"/>
          <w:color w:val="0F1115"/>
          <w:sz w:val="28"/>
        </w:rPr>
      </w:pPr>
      <w:r>
        <w:rPr>
          <w:rFonts w:ascii="Times New Roman" w:hAnsi="Times New Roman"/>
          <w:color w:val="0F1115"/>
          <w:sz w:val="28"/>
        </w:rPr>
        <w:t>Котельные работают на природном газе. Резервное и аварийное топливо не предусмотрено.</w:t>
      </w:r>
    </w:p>
    <w:p w14:paraId="AA020000">
      <w:pPr>
        <w:spacing w:after="192" w:before="192" w:line="240" w:lineRule="auto"/>
        <w:ind/>
        <w:rPr>
          <w:rFonts w:ascii="Times New Roman" w:hAnsi="Times New Roman"/>
          <w:color w:val="0F1115"/>
          <w:sz w:val="28"/>
        </w:rPr>
      </w:pPr>
      <w:r>
        <w:rPr>
          <w:rFonts w:ascii="Times New Roman" w:hAnsi="Times New Roman"/>
          <w:b w:val="1"/>
          <w:color w:val="0F1115"/>
          <w:sz w:val="28"/>
        </w:rPr>
        <w:t>1.8.3. Описание особенностей характеристик топлив в зависимости от мест поставки</w:t>
      </w:r>
    </w:p>
    <w:p w14:paraId="AB020000">
      <w:pPr>
        <w:spacing w:after="192" w:before="192" w:line="240" w:lineRule="auto"/>
        <w:ind/>
        <w:rPr>
          <w:rFonts w:ascii="Times New Roman" w:hAnsi="Times New Roman"/>
          <w:color w:val="0F1115"/>
          <w:sz w:val="28"/>
        </w:rPr>
      </w:pPr>
      <w:r>
        <w:rPr>
          <w:rFonts w:ascii="Times New Roman" w:hAnsi="Times New Roman"/>
          <w:color w:val="0F1115"/>
          <w:sz w:val="28"/>
        </w:rPr>
        <w:t>Котельные работают на природном газе. Особенности характеристик топлива определяются условиями поставки по существующей газораспределительной сети.</w:t>
      </w:r>
    </w:p>
    <w:p w14:paraId="AC020000">
      <w:pPr>
        <w:spacing w:after="192" w:before="192" w:line="240" w:lineRule="auto"/>
        <w:ind/>
        <w:rPr>
          <w:rFonts w:ascii="Times New Roman" w:hAnsi="Times New Roman"/>
          <w:color w:val="0F1115"/>
          <w:sz w:val="28"/>
        </w:rPr>
      </w:pPr>
      <w:r>
        <w:rPr>
          <w:rFonts w:ascii="Times New Roman" w:hAnsi="Times New Roman"/>
          <w:b w:val="1"/>
          <w:color w:val="0F1115"/>
          <w:sz w:val="28"/>
        </w:rPr>
        <w:t>1.8.4. Анализ поставки топлива в периоды расчётных температур наружного воздуха</w:t>
      </w:r>
    </w:p>
    <w:p w14:paraId="AD020000">
      <w:pPr>
        <w:spacing w:after="192" w:before="192" w:line="240" w:lineRule="auto"/>
        <w:ind/>
        <w:rPr>
          <w:rFonts w:ascii="Times New Roman" w:hAnsi="Times New Roman"/>
          <w:color w:val="0F1115"/>
          <w:sz w:val="28"/>
        </w:rPr>
      </w:pPr>
      <w:r>
        <w:rPr>
          <w:rFonts w:ascii="Times New Roman" w:hAnsi="Times New Roman"/>
          <w:color w:val="0F1115"/>
          <w:sz w:val="28"/>
        </w:rPr>
        <w:t>Котельные работают на природном газе. В периоды расчётных температур наружного воздуха сбоев в поставке топлива не зафиксировано.</w:t>
      </w:r>
    </w:p>
    <w:p w14:paraId="AE020000">
      <w:pPr>
        <w:spacing w:after="0" w:line="240" w:lineRule="auto"/>
        <w:ind/>
        <w:jc w:val="center"/>
        <w:rPr>
          <w:rFonts w:ascii="Times New Roman" w:hAnsi="Times New Roman"/>
          <w:b w:val="1"/>
          <w:color w:val="000000"/>
          <w:sz w:val="28"/>
        </w:rPr>
      </w:pPr>
    </w:p>
    <w:p w14:paraId="AF02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1.9. Надежность теплоснабжения</w:t>
      </w:r>
    </w:p>
    <w:p w14:paraId="B0020000">
      <w:pPr>
        <w:spacing w:after="192" w:before="192" w:line="240" w:lineRule="auto"/>
        <w:ind/>
        <w:rPr>
          <w:rFonts w:ascii="Times New Roman" w:hAnsi="Times New Roman"/>
          <w:color w:val="0F1115"/>
          <w:sz w:val="28"/>
        </w:rPr>
      </w:pPr>
      <w:r>
        <w:rPr>
          <w:rFonts w:ascii="Times New Roman" w:hAnsi="Times New Roman"/>
          <w:b w:val="1"/>
          <w:color w:val="0F1115"/>
          <w:sz w:val="28"/>
        </w:rPr>
        <w:t>1.9.1. Описание показателей,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p>
    <w:p w14:paraId="B1020000">
      <w:pPr>
        <w:spacing w:after="192" w:before="192" w:line="240" w:lineRule="auto"/>
        <w:ind/>
        <w:rPr>
          <w:rFonts w:ascii="Times New Roman" w:hAnsi="Times New Roman"/>
          <w:color w:val="0F1115"/>
          <w:sz w:val="28"/>
        </w:rPr>
      </w:pPr>
      <w:r>
        <w:rPr>
          <w:rFonts w:ascii="Times New Roman" w:hAnsi="Times New Roman"/>
          <w:color w:val="0F1115"/>
          <w:sz w:val="28"/>
        </w:rPr>
        <w:t>Оценка надежности теплоснабжения разрабатывается в соответствии с пп. «и» п. 19, 46 Требований к схемам теплоснабжения. Нормативные требования к надёжности теплоснабжения установлены в СНиП 41.02.2003 «Тепловые сети» в части пп. 6.27–6.31 раздела «Надежность». 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[P], коэффициент готовности [Kг], живучести [Ж].</w:t>
      </w:r>
    </w:p>
    <w:p w14:paraId="B2020000">
      <w:pPr>
        <w:spacing w:after="192" w:before="192" w:line="240" w:lineRule="auto"/>
        <w:ind/>
        <w:rPr>
          <w:rFonts w:ascii="Times New Roman" w:hAnsi="Times New Roman"/>
          <w:color w:val="0F1115"/>
          <w:sz w:val="28"/>
        </w:rPr>
      </w:pPr>
      <w:r>
        <w:rPr>
          <w:rFonts w:ascii="Times New Roman" w:hAnsi="Times New Roman"/>
          <w:color w:val="0F1115"/>
          <w:sz w:val="28"/>
        </w:rPr>
        <w:t>Расчет показателей системы с учётом надежности должен производиться для каждого потребителя.</w:t>
      </w:r>
    </w:p>
    <w:p w14:paraId="B3020000">
      <w:pPr>
        <w:spacing w:after="192" w:before="192" w:line="240" w:lineRule="auto"/>
        <w:ind/>
        <w:rPr>
          <w:rFonts w:ascii="Times New Roman" w:hAnsi="Times New Roman"/>
          <w:color w:val="0F1115"/>
          <w:sz w:val="28"/>
        </w:rPr>
      </w:pPr>
      <w:r>
        <w:rPr>
          <w:rFonts w:ascii="Times New Roman" w:hAnsi="Times New Roman"/>
          <w:color w:val="0F1115"/>
          <w:sz w:val="28"/>
        </w:rPr>
        <w:t>При этом минимально допустимые показатели вероятности безотказной работы следует принимать для: источника теплоты Pит = 0,97; тепловых сетей Pтс = 0,9; потребителя теплоты Pпт = 0,99; системы централизованного теплоснабжения (далее – СЦТ) в целом Pсцт = 0,9 × 0,97 × 0,99 = 0,86.</w:t>
      </w:r>
    </w:p>
    <w:p w14:paraId="B4020000">
      <w:pPr>
        <w:spacing w:after="192" w:before="192" w:line="240" w:lineRule="auto"/>
        <w:ind/>
        <w:rPr>
          <w:rFonts w:ascii="Times New Roman" w:hAnsi="Times New Roman"/>
          <w:color w:val="0F1115"/>
          <w:sz w:val="28"/>
        </w:rPr>
      </w:pPr>
      <w:r>
        <w:rPr>
          <w:rFonts w:ascii="Times New Roman" w:hAnsi="Times New Roman"/>
          <w:color w:val="0F1115"/>
          <w:sz w:val="28"/>
        </w:rPr>
        <w:t>Нормативные показатели безотказности тепловых сетей обеспечиваются следующими мероприятиями:</w:t>
      </w:r>
    </w:p>
    <w:p w14:paraId="B5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B6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местом размещения резервных трубопроводных связей между радиальными теплопроводами;</w:t>
      </w:r>
    </w:p>
    <w:p w14:paraId="B7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B8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необходимостью замены участков теплопроводов на более надёжные;</w:t>
      </w:r>
    </w:p>
    <w:p w14:paraId="B9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обоснованностью перехода на надземную или тоннельную прокладку;</w:t>
      </w:r>
    </w:p>
    <w:p w14:paraId="BA020000">
      <w:pPr>
        <w:numPr>
          <w:ilvl w:val="0"/>
          <w:numId w:val="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очередностью ремонтов и замен теплопроводов, частично или полностью утративших свой ресурс.</w:t>
      </w:r>
    </w:p>
    <w:p w14:paraId="BB020000">
      <w:pPr>
        <w:spacing w:after="192" w:before="192" w:line="240" w:lineRule="auto"/>
        <w:ind/>
        <w:rPr>
          <w:rFonts w:ascii="Times New Roman" w:hAnsi="Times New Roman"/>
          <w:color w:val="0F1115"/>
          <w:sz w:val="28"/>
        </w:rPr>
      </w:pPr>
      <w:r>
        <w:rPr>
          <w:rFonts w:ascii="Times New Roman" w:hAnsi="Times New Roman"/>
          <w:color w:val="0F1115"/>
          <w:sz w:val="28"/>
        </w:rPr>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числу часов нерасчётных температур наружного воздуха в данной местности.</w:t>
      </w:r>
    </w:p>
    <w:p w14:paraId="BC020000">
      <w:pPr>
        <w:spacing w:after="192" w:before="192" w:line="240" w:lineRule="auto"/>
        <w:ind/>
        <w:rPr>
          <w:rFonts w:ascii="Times New Roman" w:hAnsi="Times New Roman"/>
          <w:color w:val="0F1115"/>
          <w:sz w:val="28"/>
        </w:rPr>
      </w:pPr>
      <w:r>
        <w:rPr>
          <w:rFonts w:ascii="Times New Roman" w:hAnsi="Times New Roman"/>
          <w:color w:val="0F1115"/>
          <w:sz w:val="28"/>
        </w:rPr>
        <w:t>Минимально допустимый показатель готовности СЦТ к исправной работе Kг принимается 0,97.</w:t>
      </w:r>
    </w:p>
    <w:p w14:paraId="BD020000">
      <w:pPr>
        <w:spacing w:after="192" w:before="192" w:line="240" w:lineRule="auto"/>
        <w:ind/>
        <w:rPr>
          <w:rFonts w:ascii="Times New Roman" w:hAnsi="Times New Roman"/>
          <w:color w:val="0F1115"/>
          <w:sz w:val="28"/>
        </w:rPr>
      </w:pPr>
      <w:r>
        <w:rPr>
          <w:rFonts w:ascii="Times New Roman" w:hAnsi="Times New Roman"/>
          <w:color w:val="0F1115"/>
          <w:sz w:val="28"/>
        </w:rPr>
        <w:t>Нормативные показатели готовности систем теплоснабжения обеспечиваются следующими мероприятиями:</w:t>
      </w:r>
    </w:p>
    <w:p w14:paraId="BE020000">
      <w:pPr>
        <w:numPr>
          <w:ilvl w:val="0"/>
          <w:numId w:val="5"/>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готовностью СЦТ к отопительному сезону;</w:t>
      </w:r>
    </w:p>
    <w:p w14:paraId="BF020000">
      <w:pPr>
        <w:numPr>
          <w:ilvl w:val="0"/>
          <w:numId w:val="5"/>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нерасчётных похолоданиях;</w:t>
      </w:r>
    </w:p>
    <w:p w14:paraId="C0020000">
      <w:pPr>
        <w:numPr>
          <w:ilvl w:val="0"/>
          <w:numId w:val="5"/>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способностью тепловых сетей обеспечить исправное функционирование СЦТ при нерасчётных похолоданиях;</w:t>
      </w:r>
    </w:p>
    <w:p w14:paraId="C1020000">
      <w:pPr>
        <w:numPr>
          <w:ilvl w:val="0"/>
          <w:numId w:val="5"/>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организационными и техническими мерами, необходимыми для обеспечения исправного функционирования СЦТ на уровне заданной готовности;</w:t>
      </w:r>
    </w:p>
    <w:p w14:paraId="C2020000">
      <w:pPr>
        <w:numPr>
          <w:ilvl w:val="0"/>
          <w:numId w:val="5"/>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максимально допустимым числом часов готовности для источника теплоты.</w:t>
      </w:r>
    </w:p>
    <w:p w14:paraId="C3020000">
      <w:pPr>
        <w:spacing w:after="192" w:before="192" w:line="240" w:lineRule="auto"/>
        <w:ind/>
        <w:rPr>
          <w:rFonts w:ascii="Times New Roman" w:hAnsi="Times New Roman"/>
          <w:color w:val="0F1115"/>
          <w:sz w:val="28"/>
        </w:rPr>
      </w:pPr>
      <w:r>
        <w:rPr>
          <w:rFonts w:ascii="Times New Roman" w:hAnsi="Times New Roman"/>
          <w:color w:val="0F1115"/>
          <w:sz w:val="28"/>
        </w:rPr>
        <w:t>Потребители теплоты по надежности теплоснабжения делятся на две категории:</w:t>
      </w:r>
    </w:p>
    <w:p w14:paraId="C4020000">
      <w:pPr>
        <w:numPr>
          <w:ilvl w:val="0"/>
          <w:numId w:val="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первая категория</w:t>
      </w:r>
      <w:r>
        <w:rPr>
          <w:rFonts w:ascii="Times New Roman" w:hAnsi="Times New Roman"/>
          <w:color w:val="0F1115"/>
          <w:sz w:val="28"/>
        </w:rPr>
        <w:t> – потребители, не допускающие перерывов в подаче расчётного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C5020000">
      <w:pPr>
        <w:numPr>
          <w:ilvl w:val="0"/>
          <w:numId w:val="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вторая категория</w:t>
      </w:r>
      <w:r>
        <w:rPr>
          <w:rFonts w:ascii="Times New Roman" w:hAnsi="Times New Roman"/>
          <w:color w:val="0F1115"/>
          <w:sz w:val="28"/>
        </w:rPr>
        <w:t> – потребители, допускающие снижение температуры в отапливаемых помещениях на период ликвидации аварии, но не более 54 часов: жилых и общественных зданий до 12 °С; промышленных зданий до 8 °С.</w:t>
      </w:r>
    </w:p>
    <w:p w14:paraId="C6020000">
      <w:pPr>
        <w:spacing w:after="192" w:before="192" w:line="240" w:lineRule="auto"/>
        <w:ind/>
        <w:rPr>
          <w:rFonts w:ascii="Times New Roman" w:hAnsi="Times New Roman"/>
          <w:color w:val="0F1115"/>
          <w:sz w:val="28"/>
        </w:rPr>
      </w:pPr>
      <w:r>
        <w:rPr>
          <w:rFonts w:ascii="Times New Roman" w:hAnsi="Times New Roman"/>
          <w:color w:val="0F1115"/>
          <w:sz w:val="28"/>
        </w:rPr>
        <w:t>Термины и определения соответствуют ГОСТ 27.002-89 «Надежность в технике».</w:t>
      </w:r>
    </w:p>
    <w:p w14:paraId="C7020000">
      <w:pPr>
        <w:spacing w:after="192" w:before="192" w:line="240" w:lineRule="auto"/>
        <w:ind/>
        <w:rPr>
          <w:rFonts w:ascii="Times New Roman" w:hAnsi="Times New Roman"/>
          <w:color w:val="0F1115"/>
          <w:sz w:val="28"/>
        </w:rPr>
      </w:pPr>
      <w:r>
        <w:rPr>
          <w:rFonts w:ascii="Times New Roman" w:hAnsi="Times New Roman"/>
          <w:b w:val="1"/>
          <w:color w:val="0F1115"/>
          <w:sz w:val="28"/>
        </w:rPr>
        <w:t>Надежность</w:t>
      </w:r>
      <w:r>
        <w:rPr>
          <w:rFonts w:ascii="Times New Roman" w:hAnsi="Times New Roman"/>
          <w:color w:val="0F1115"/>
          <w:sz w:val="28"/>
        </w:rPr>
        <w:t> – свойство участка тепловой сети или элемента тепловой сети сохранять во времени в установленных пределах значения всех параметров, характеризующих способность обеспечивать передачу теплоносителя в заданных режимах и условиях применения и технического обслуживания. 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долговечность, ремонтопригодность и сохраняемость или определенные сочетания этих свойств.</w:t>
      </w:r>
    </w:p>
    <w:p w14:paraId="C8020000">
      <w:pPr>
        <w:spacing w:after="192" w:before="192" w:line="240" w:lineRule="auto"/>
        <w:ind/>
        <w:rPr>
          <w:rFonts w:ascii="Times New Roman" w:hAnsi="Times New Roman"/>
          <w:color w:val="0F1115"/>
          <w:sz w:val="28"/>
        </w:rPr>
      </w:pPr>
      <w:r>
        <w:rPr>
          <w:rFonts w:ascii="Times New Roman" w:hAnsi="Times New Roman"/>
          <w:b w:val="1"/>
          <w:color w:val="0F1115"/>
          <w:sz w:val="28"/>
        </w:rPr>
        <w:t>Безотказность</w:t>
      </w:r>
      <w:r>
        <w:rPr>
          <w:rFonts w:ascii="Times New Roman" w:hAnsi="Times New Roman"/>
          <w:color w:val="0F1115"/>
          <w:sz w:val="28"/>
        </w:rPr>
        <w:t> – свойство тепловой сети непрерывно сохранять работоспособное состояние в течение некоторого времени или наработки.</w:t>
      </w:r>
    </w:p>
    <w:p w14:paraId="C9020000">
      <w:pPr>
        <w:spacing w:after="192" w:before="192" w:line="240" w:lineRule="auto"/>
        <w:ind/>
        <w:rPr>
          <w:rFonts w:ascii="Times New Roman" w:hAnsi="Times New Roman"/>
          <w:color w:val="0F1115"/>
          <w:sz w:val="28"/>
        </w:rPr>
      </w:pPr>
      <w:r>
        <w:rPr>
          <w:rFonts w:ascii="Times New Roman" w:hAnsi="Times New Roman"/>
          <w:b w:val="1"/>
          <w:color w:val="0F1115"/>
          <w:sz w:val="28"/>
        </w:rPr>
        <w:t>Долговечность</w:t>
      </w:r>
      <w:r>
        <w:rPr>
          <w:rFonts w:ascii="Times New Roman" w:hAnsi="Times New Roman"/>
          <w:color w:val="0F1115"/>
          <w:sz w:val="28"/>
        </w:rPr>
        <w:t>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14:paraId="CA020000">
      <w:pPr>
        <w:spacing w:after="192" w:before="192" w:line="240" w:lineRule="auto"/>
        <w:ind/>
        <w:rPr>
          <w:rFonts w:ascii="Times New Roman" w:hAnsi="Times New Roman"/>
          <w:color w:val="0F1115"/>
          <w:sz w:val="28"/>
        </w:rPr>
      </w:pPr>
      <w:r>
        <w:rPr>
          <w:rFonts w:ascii="Times New Roman" w:hAnsi="Times New Roman"/>
          <w:b w:val="1"/>
          <w:color w:val="0F1115"/>
          <w:sz w:val="28"/>
        </w:rPr>
        <w:t>Ремонтопригодность</w:t>
      </w:r>
      <w:r>
        <w:rPr>
          <w:rFonts w:ascii="Times New Roman" w:hAnsi="Times New Roman"/>
          <w:color w:val="0F1115"/>
          <w:sz w:val="28"/>
        </w:rPr>
        <w:t>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14:paraId="CB020000">
      <w:pPr>
        <w:spacing w:after="192" w:before="192" w:line="240" w:lineRule="auto"/>
        <w:ind/>
        <w:rPr>
          <w:rFonts w:ascii="Times New Roman" w:hAnsi="Times New Roman"/>
          <w:color w:val="0F1115"/>
          <w:sz w:val="28"/>
        </w:rPr>
      </w:pPr>
      <w:r>
        <w:rPr>
          <w:rFonts w:ascii="Times New Roman" w:hAnsi="Times New Roman"/>
          <w:b w:val="1"/>
          <w:color w:val="0F1115"/>
          <w:sz w:val="28"/>
        </w:rPr>
        <w:t>Исправное состояние</w:t>
      </w:r>
      <w:r>
        <w:rPr>
          <w:rFonts w:ascii="Times New Roman" w:hAnsi="Times New Roman"/>
          <w:color w:val="0F1115"/>
          <w:sz w:val="28"/>
        </w:rPr>
        <w:t>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14:paraId="CC020000">
      <w:pPr>
        <w:spacing w:after="192" w:before="192" w:line="240" w:lineRule="auto"/>
        <w:ind/>
        <w:rPr>
          <w:rFonts w:ascii="Times New Roman" w:hAnsi="Times New Roman"/>
          <w:color w:val="0F1115"/>
          <w:sz w:val="28"/>
        </w:rPr>
      </w:pPr>
      <w:r>
        <w:rPr>
          <w:rFonts w:ascii="Times New Roman" w:hAnsi="Times New Roman"/>
          <w:b w:val="1"/>
          <w:color w:val="0F1115"/>
          <w:sz w:val="28"/>
        </w:rPr>
        <w:t>Неисправное состояние</w:t>
      </w:r>
      <w:r>
        <w:rPr>
          <w:rFonts w:ascii="Times New Roman" w:hAnsi="Times New Roman"/>
          <w:color w:val="0F1115"/>
          <w:sz w:val="28"/>
        </w:rPr>
        <w:t>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14:paraId="CD020000">
      <w:pPr>
        <w:spacing w:after="192" w:before="192" w:line="240" w:lineRule="auto"/>
        <w:ind/>
        <w:rPr>
          <w:rFonts w:ascii="Times New Roman" w:hAnsi="Times New Roman"/>
          <w:color w:val="0F1115"/>
          <w:sz w:val="28"/>
        </w:rPr>
      </w:pPr>
      <w:r>
        <w:rPr>
          <w:rFonts w:ascii="Times New Roman" w:hAnsi="Times New Roman"/>
          <w:b w:val="1"/>
          <w:color w:val="0F1115"/>
          <w:sz w:val="28"/>
        </w:rPr>
        <w:t>Работоспособное состояние</w:t>
      </w:r>
      <w:r>
        <w:rPr>
          <w:rFonts w:ascii="Times New Roman" w:hAnsi="Times New Roman"/>
          <w:color w:val="0F1115"/>
          <w:sz w:val="28"/>
        </w:rPr>
        <w:t>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14:paraId="CE020000">
      <w:pPr>
        <w:spacing w:after="192" w:before="192" w:line="240" w:lineRule="auto"/>
        <w:ind/>
        <w:rPr>
          <w:rFonts w:ascii="Times New Roman" w:hAnsi="Times New Roman"/>
          <w:color w:val="0F1115"/>
          <w:sz w:val="28"/>
        </w:rPr>
      </w:pPr>
      <w:r>
        <w:rPr>
          <w:rFonts w:ascii="Times New Roman" w:hAnsi="Times New Roman"/>
          <w:b w:val="1"/>
          <w:color w:val="0F1115"/>
          <w:sz w:val="28"/>
        </w:rPr>
        <w:t>Неработоспособное состояние</w:t>
      </w:r>
      <w:r>
        <w:rPr>
          <w:rFonts w:ascii="Times New Roman" w:hAnsi="Times New Roman"/>
          <w:color w:val="0F1115"/>
          <w:sz w:val="28"/>
        </w:rPr>
        <w:t>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14:paraId="CF020000">
      <w:pPr>
        <w:spacing w:after="192" w:before="192" w:line="240" w:lineRule="auto"/>
        <w:ind/>
        <w:rPr>
          <w:rFonts w:ascii="Times New Roman" w:hAnsi="Times New Roman"/>
          <w:color w:val="0F1115"/>
          <w:sz w:val="28"/>
        </w:rPr>
      </w:pPr>
      <w:r>
        <w:rPr>
          <w:rFonts w:ascii="Times New Roman" w:hAnsi="Times New Roman"/>
          <w:b w:val="1"/>
          <w:color w:val="0F1115"/>
          <w:sz w:val="28"/>
        </w:rPr>
        <w:t>Предельное состояние</w:t>
      </w:r>
      <w:r>
        <w:rPr>
          <w:rFonts w:ascii="Times New Roman" w:hAnsi="Times New Roman"/>
          <w:color w:val="0F1115"/>
          <w:sz w:val="28"/>
        </w:rPr>
        <w:t>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D0020000">
      <w:pPr>
        <w:spacing w:after="192" w:before="192" w:line="240" w:lineRule="auto"/>
        <w:ind/>
        <w:rPr>
          <w:rFonts w:ascii="Times New Roman" w:hAnsi="Times New Roman"/>
          <w:color w:val="0F1115"/>
          <w:sz w:val="28"/>
        </w:rPr>
      </w:pPr>
      <w:r>
        <w:rPr>
          <w:rFonts w:ascii="Times New Roman" w:hAnsi="Times New Roman"/>
          <w:b w:val="1"/>
          <w:color w:val="0F1115"/>
          <w:sz w:val="28"/>
        </w:rPr>
        <w:t>Критерий предельного состояния</w:t>
      </w:r>
      <w:r>
        <w:rPr>
          <w:rFonts w:ascii="Times New Roman" w:hAnsi="Times New Roman"/>
          <w:color w:val="0F1115"/>
          <w:sz w:val="28"/>
        </w:rPr>
        <w:t>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14:paraId="D1020000">
      <w:pPr>
        <w:spacing w:after="192" w:before="192" w:line="240" w:lineRule="auto"/>
        <w:ind/>
        <w:rPr>
          <w:rFonts w:ascii="Times New Roman" w:hAnsi="Times New Roman"/>
          <w:color w:val="0F1115"/>
          <w:sz w:val="28"/>
        </w:rPr>
      </w:pPr>
      <w:r>
        <w:rPr>
          <w:rFonts w:ascii="Times New Roman" w:hAnsi="Times New Roman"/>
          <w:b w:val="1"/>
          <w:color w:val="0F1115"/>
          <w:sz w:val="28"/>
        </w:rPr>
        <w:t>Дефект</w:t>
      </w:r>
      <w:r>
        <w:rPr>
          <w:rFonts w:ascii="Times New Roman" w:hAnsi="Times New Roman"/>
          <w:color w:val="0F1115"/>
          <w:sz w:val="28"/>
        </w:rPr>
        <w:t> – по ГОСТ 15467.</w:t>
      </w:r>
    </w:p>
    <w:p w14:paraId="D2020000">
      <w:pPr>
        <w:spacing w:after="192" w:before="192" w:line="240" w:lineRule="auto"/>
        <w:ind/>
        <w:rPr>
          <w:rFonts w:ascii="Times New Roman" w:hAnsi="Times New Roman"/>
          <w:color w:val="0F1115"/>
          <w:sz w:val="28"/>
        </w:rPr>
      </w:pPr>
      <w:r>
        <w:rPr>
          <w:rFonts w:ascii="Times New Roman" w:hAnsi="Times New Roman"/>
          <w:b w:val="1"/>
          <w:color w:val="0F1115"/>
          <w:sz w:val="28"/>
        </w:rPr>
        <w:t>Повреждение</w:t>
      </w:r>
      <w:r>
        <w:rPr>
          <w:rFonts w:ascii="Times New Roman" w:hAnsi="Times New Roman"/>
          <w:color w:val="0F1115"/>
          <w:sz w:val="28"/>
        </w:rPr>
        <w:t> – событие, заключающееся в нарушении исправного состояния объекта при сохранении работоспособного состояния.</w:t>
      </w:r>
    </w:p>
    <w:p w14:paraId="D3020000">
      <w:pPr>
        <w:spacing w:after="192" w:before="192" w:line="240" w:lineRule="auto"/>
        <w:ind/>
        <w:rPr>
          <w:rFonts w:ascii="Times New Roman" w:hAnsi="Times New Roman"/>
          <w:color w:val="0F1115"/>
          <w:sz w:val="28"/>
        </w:rPr>
      </w:pPr>
      <w:r>
        <w:rPr>
          <w:rFonts w:ascii="Times New Roman" w:hAnsi="Times New Roman"/>
          <w:b w:val="1"/>
          <w:color w:val="0F1115"/>
          <w:sz w:val="28"/>
        </w:rPr>
        <w:t>Отказ</w:t>
      </w:r>
      <w:r>
        <w:rPr>
          <w:rFonts w:ascii="Times New Roman" w:hAnsi="Times New Roman"/>
          <w:color w:val="0F1115"/>
          <w:sz w:val="28"/>
        </w:rPr>
        <w:t> – событие, заключающееся в нарушении работоспособного состояния элемента тепловой сети или тепловой сети в целом. </w:t>
      </w:r>
      <w:r>
        <w:rPr>
          <w:rFonts w:ascii="Times New Roman" w:hAnsi="Times New Roman"/>
          <w:b w:val="1"/>
          <w:color w:val="0F1115"/>
          <w:sz w:val="28"/>
        </w:rPr>
        <w:t>Критерий отказа</w:t>
      </w:r>
      <w:r>
        <w:rPr>
          <w:rFonts w:ascii="Times New Roman" w:hAnsi="Times New Roman"/>
          <w:color w:val="0F1115"/>
          <w:sz w:val="28"/>
        </w:rPr>
        <w:t>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14:paraId="D4020000">
      <w:pPr>
        <w:spacing w:after="192" w:before="192" w:line="240" w:lineRule="auto"/>
        <w:ind/>
        <w:rPr>
          <w:rFonts w:ascii="Times New Roman" w:hAnsi="Times New Roman"/>
          <w:color w:val="0F1115"/>
          <w:sz w:val="28"/>
        </w:rPr>
      </w:pPr>
      <w:r>
        <w:rPr>
          <w:rFonts w:ascii="Times New Roman" w:hAnsi="Times New Roman"/>
          <w:color w:val="0F1115"/>
          <w:sz w:val="28"/>
        </w:rPr>
        <w:t>Для целей схемы теплоснабжения термин «отказ» используется в следующих интерпретациях:</w:t>
      </w:r>
    </w:p>
    <w:p w14:paraId="D5020000">
      <w:pPr>
        <w:numPr>
          <w:ilvl w:val="0"/>
          <w:numId w:val="7"/>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отказ участка тепловой сети – событие, приводящее к нарушению его работоспособного состояния (то есть прекращению транспорта теплоносителя по этому участку в связи с нарушением герметичности);</w:t>
      </w:r>
    </w:p>
    <w:p w14:paraId="D6020000">
      <w:pPr>
        <w:numPr>
          <w:ilvl w:val="0"/>
          <w:numId w:val="7"/>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отказ системы теплоснабжения – событие, приводящее к падению температуры в отапливаемых помещениях жилых и общественных зданий ниже +12 °С, в промышленных зданиях ниже +8 °С (СНиП 41-02-2003).</w:t>
      </w:r>
    </w:p>
    <w:p w14:paraId="D7020000">
      <w:pPr>
        <w:spacing w:after="192" w:before="192" w:line="240" w:lineRule="auto"/>
        <w:ind/>
        <w:rPr>
          <w:rFonts w:ascii="Times New Roman" w:hAnsi="Times New Roman"/>
          <w:color w:val="0F1115"/>
          <w:sz w:val="28"/>
        </w:rPr>
      </w:pPr>
      <w:r>
        <w:rPr>
          <w:rFonts w:ascii="Times New Roman" w:hAnsi="Times New Roman"/>
          <w:color w:val="0F1115"/>
          <w:sz w:val="28"/>
        </w:rPr>
        <w:t>При разработке схемы теплоснабжения для описания надежности термин «повреждение» употребляется только в отношении событий, которые в соответствии с ГОСТ 27.002-89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теплопроводе.</w:t>
      </w:r>
    </w:p>
    <w:p w14:paraId="D8020000">
      <w:pPr>
        <w:spacing w:after="192" w:before="192" w:line="240" w:lineRule="auto"/>
        <w:ind/>
        <w:rPr>
          <w:rFonts w:ascii="Times New Roman" w:hAnsi="Times New Roman"/>
          <w:color w:val="0F1115"/>
          <w:sz w:val="28"/>
        </w:rPr>
      </w:pPr>
      <w:r>
        <w:rPr>
          <w:rFonts w:ascii="Times New Roman" w:hAnsi="Times New Roman"/>
          <w:b w:val="1"/>
          <w:color w:val="0F1115"/>
          <w:sz w:val="28"/>
        </w:rPr>
        <w:t>1.9.2. Анализ аварийных отключений потребителей</w:t>
      </w:r>
    </w:p>
    <w:p w14:paraId="D9020000">
      <w:pPr>
        <w:spacing w:after="192" w:before="192" w:line="240" w:lineRule="auto"/>
        <w:ind/>
        <w:rPr>
          <w:rFonts w:ascii="Times New Roman" w:hAnsi="Times New Roman"/>
          <w:color w:val="0F1115"/>
          <w:sz w:val="28"/>
        </w:rPr>
      </w:pPr>
      <w:r>
        <w:rPr>
          <w:rFonts w:ascii="Times New Roman" w:hAnsi="Times New Roman"/>
          <w:color w:val="0F1115"/>
          <w:sz w:val="28"/>
        </w:rPr>
        <w:t>Статистика аварийных отключений потребителей за 2020–2021 гг. отсутствует.</w:t>
      </w:r>
    </w:p>
    <w:p w14:paraId="DA020000">
      <w:pPr>
        <w:spacing w:after="192" w:before="192" w:line="240" w:lineRule="auto"/>
        <w:ind/>
        <w:rPr>
          <w:rFonts w:ascii="Times New Roman" w:hAnsi="Times New Roman"/>
          <w:color w:val="0F1115"/>
          <w:sz w:val="28"/>
        </w:rPr>
      </w:pPr>
      <w:r>
        <w:rPr>
          <w:rFonts w:ascii="Times New Roman" w:hAnsi="Times New Roman"/>
          <w:b w:val="1"/>
          <w:color w:val="0F1115"/>
          <w:sz w:val="28"/>
        </w:rPr>
        <w:t>1.9.3. Анализ времени восстановления теплоснабжения потребителей после аварийных отключений</w:t>
      </w:r>
    </w:p>
    <w:p w14:paraId="DB020000">
      <w:pPr>
        <w:spacing w:after="192" w:before="192" w:line="240" w:lineRule="auto"/>
        <w:ind/>
        <w:rPr>
          <w:rFonts w:ascii="Times New Roman" w:hAnsi="Times New Roman"/>
          <w:color w:val="0F1115"/>
          <w:sz w:val="28"/>
        </w:rPr>
      </w:pPr>
      <w:r>
        <w:rPr>
          <w:rFonts w:ascii="Times New Roman" w:hAnsi="Times New Roman"/>
          <w:color w:val="0F1115"/>
          <w:sz w:val="28"/>
        </w:rPr>
        <w:t>Среднее время восстановления теплоснабжения потребителей после аварийных отключений отсутствует.</w:t>
      </w:r>
    </w:p>
    <w:p w14:paraId="DC020000">
      <w:pPr>
        <w:spacing w:after="192" w:before="192" w:line="240" w:lineRule="auto"/>
        <w:ind/>
        <w:rPr>
          <w:rFonts w:ascii="Times New Roman" w:hAnsi="Times New Roman"/>
          <w:color w:val="0F1115"/>
          <w:sz w:val="28"/>
        </w:rPr>
      </w:pPr>
      <w:r>
        <w:rPr>
          <w:rFonts w:ascii="Times New Roman" w:hAnsi="Times New Roman"/>
          <w:b w:val="1"/>
          <w:color w:val="0F1115"/>
          <w:sz w:val="28"/>
        </w:rPr>
        <w:t>1.9.4. Графические материалы (карты-схемы тепловых сетей и зон ненормативной надежности и безопасности теплоснабжения)</w:t>
      </w:r>
    </w:p>
    <w:p w14:paraId="DD020000">
      <w:pPr>
        <w:spacing w:after="192" w:before="192" w:line="240" w:lineRule="auto"/>
        <w:ind/>
        <w:rPr>
          <w:rFonts w:ascii="Times New Roman" w:hAnsi="Times New Roman"/>
          <w:color w:val="0F1115"/>
          <w:sz w:val="28"/>
        </w:rPr>
      </w:pPr>
      <w:r>
        <w:rPr>
          <w:rFonts w:ascii="Times New Roman" w:hAnsi="Times New Roman"/>
          <w:color w:val="0F1115"/>
          <w:sz w:val="28"/>
        </w:rPr>
        <w:t>Все тепловые сети котельных находятся в зоне нормативной надежности.</w:t>
      </w:r>
    </w:p>
    <w:p w14:paraId="DE020000">
      <w:pPr>
        <w:spacing w:after="0" w:line="240" w:lineRule="auto"/>
        <w:ind w:firstLine="0" w:left="360"/>
        <w:jc w:val="center"/>
        <w:rPr>
          <w:rFonts w:ascii="Times New Roman" w:hAnsi="Times New Roman"/>
          <w:b w:val="1"/>
          <w:sz w:val="28"/>
        </w:rPr>
      </w:pPr>
    </w:p>
    <w:p w14:paraId="DF02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1.10. Технико-экономические показатели теплоснабжающих и теплосетевых организаций</w:t>
      </w:r>
    </w:p>
    <w:p w14:paraId="E0020000">
      <w:pPr>
        <w:spacing w:after="192" w:before="192" w:line="240" w:lineRule="auto"/>
        <w:ind/>
        <w:rPr>
          <w:rFonts w:ascii="Times New Roman" w:hAnsi="Times New Roman"/>
          <w:color w:val="0F1115"/>
          <w:sz w:val="28"/>
        </w:rPr>
      </w:pPr>
      <w:r>
        <w:rPr>
          <w:rFonts w:ascii="Times New Roman" w:hAnsi="Times New Roman"/>
          <w:color w:val="0F1115"/>
          <w:sz w:val="28"/>
        </w:rPr>
        <w:t>Результаты хозяйственной деятельности теплоснабжающей организации определены в соответствии с требованиями, установленными Правительством РФ в стандартах раскрытия информации теплоснабжающими организациями. В настоящее время </w:t>
      </w:r>
      <w:r>
        <w:rPr>
          <w:rFonts w:ascii="Times New Roman" w:hAnsi="Times New Roman"/>
          <w:b w:val="1"/>
          <w:color w:val="0F1115"/>
          <w:sz w:val="28"/>
        </w:rPr>
        <w:t>МУП «Пластуновское ЖКХ»</w:t>
      </w:r>
      <w:r>
        <w:rPr>
          <w:rFonts w:ascii="Times New Roman" w:hAnsi="Times New Roman"/>
          <w:color w:val="0F1115"/>
          <w:sz w:val="28"/>
        </w:rPr>
        <w:t> является теплоснабжающей организацией, обеспечивающей потребности в теплоснабжении Пластуновского сельского поселения.</w:t>
      </w:r>
    </w:p>
    <w:p w14:paraId="E102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21 – Технико-экономические показатели теплоснабжающей организации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667"/>
        <w:gridCol w:w="3559"/>
        <w:gridCol w:w="1360"/>
        <w:gridCol w:w="3768"/>
      </w:tblGrid>
      <w:tr>
        <w:trPr>
          <w:tblHeader/>
        </w:trP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2020000">
            <w:pPr>
              <w:spacing w:after="0" w:line="300" w:lineRule="atLeast"/>
              <w:ind/>
              <w:rPr>
                <w:rFonts w:ascii="Times New Roman" w:hAnsi="Times New Roman"/>
              </w:rPr>
            </w:pPr>
            <w:r>
              <w:rPr>
                <w:rFonts w:ascii="Times New Roman" w:hAnsi="Times New Roman"/>
              </w:rPr>
              <w:t>№ п/п</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20000">
            <w:pPr>
              <w:spacing w:after="0" w:line="300" w:lineRule="atLeast"/>
              <w:ind/>
              <w:rPr>
                <w:rFonts w:ascii="Times New Roman" w:hAnsi="Times New Roman"/>
              </w:rPr>
            </w:pPr>
            <w:r>
              <w:rPr>
                <w:rFonts w:ascii="Times New Roman" w:hAnsi="Times New Roman"/>
              </w:rPr>
              <w:t>Наименование показателя</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4020000">
            <w:pPr>
              <w:spacing w:after="0" w:line="300" w:lineRule="atLeast"/>
              <w:ind/>
              <w:rPr>
                <w:rFonts w:ascii="Times New Roman" w:hAnsi="Times New Roman"/>
              </w:rPr>
            </w:pP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5020000">
            <w:pPr>
              <w:spacing w:after="0" w:line="300" w:lineRule="atLeast"/>
              <w:ind/>
              <w:rPr>
                <w:rFonts w:ascii="Times New Roman" w:hAnsi="Times New Roman"/>
              </w:rPr>
            </w:pPr>
            <w:r>
              <w:rPr>
                <w:rFonts w:ascii="Times New Roman" w:hAnsi="Times New Roman"/>
              </w:rPr>
              <w:t>Показатель теплоснабжающей организации</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6020000">
            <w:pPr>
              <w:spacing w:after="0" w:line="300" w:lineRule="atLeast"/>
              <w:ind/>
              <w:rPr>
                <w:rFonts w:ascii="Times New Roman" w:hAnsi="Times New Roman"/>
              </w:rPr>
            </w:pP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7020000">
            <w:pPr>
              <w:spacing w:after="0" w:line="300" w:lineRule="atLeast"/>
              <w:ind/>
              <w:rPr>
                <w:rFonts w:ascii="Times New Roman" w:hAnsi="Times New Roman"/>
              </w:rPr>
            </w:pP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8020000">
            <w:pPr>
              <w:spacing w:after="0" w:line="300" w:lineRule="atLeast"/>
              <w:ind/>
              <w:rPr>
                <w:rFonts w:ascii="Times New Roman" w:hAnsi="Times New Roman"/>
              </w:rPr>
            </w:pP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9020000">
            <w:pPr>
              <w:spacing w:after="0" w:line="300" w:lineRule="atLeast"/>
              <w:ind/>
              <w:rPr>
                <w:rFonts w:ascii="Times New Roman" w:hAnsi="Times New Roman"/>
              </w:rPr>
            </w:pPr>
            <w:r>
              <w:rPr>
                <w:rFonts w:ascii="Times New Roman" w:hAnsi="Times New Roman"/>
                <w:b w:val="1"/>
              </w:rPr>
              <w:t>МУП «Пластуновское ЖКХ»</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A020000">
            <w:pPr>
              <w:spacing w:after="0" w:line="300" w:lineRule="atLeast"/>
              <w:ind/>
              <w:rPr>
                <w:rFonts w:ascii="Times New Roman" w:hAnsi="Times New Roman"/>
              </w:rPr>
            </w:pPr>
            <w:r>
              <w:rPr>
                <w:rFonts w:ascii="Times New Roman" w:hAnsi="Times New Roman"/>
              </w:rPr>
              <w:t>1</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B020000">
            <w:pPr>
              <w:spacing w:after="0" w:line="300" w:lineRule="atLeast"/>
              <w:ind/>
              <w:rPr>
                <w:rFonts w:ascii="Times New Roman" w:hAnsi="Times New Roman"/>
              </w:rPr>
            </w:pPr>
            <w:r>
              <w:rPr>
                <w:rFonts w:ascii="Times New Roman" w:hAnsi="Times New Roman"/>
              </w:rPr>
              <w:t>Установленная тепловая мощность</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20000">
            <w:pPr>
              <w:spacing w:after="0" w:line="300" w:lineRule="atLeast"/>
              <w:ind/>
              <w:rPr>
                <w:rFonts w:ascii="Times New Roman" w:hAnsi="Times New Roman"/>
              </w:rPr>
            </w:pPr>
            <w:r>
              <w:rPr>
                <w:rFonts w:ascii="Times New Roman" w:hAnsi="Times New Roman"/>
              </w:rPr>
              <w:t>Гкал/ч</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D020000">
            <w:pPr>
              <w:spacing w:after="0" w:line="300" w:lineRule="atLeast"/>
              <w:ind/>
              <w:rPr>
                <w:rFonts w:ascii="Times New Roman" w:hAnsi="Times New Roman"/>
              </w:rPr>
            </w:pPr>
            <w:r>
              <w:rPr>
                <w:rFonts w:ascii="Times New Roman" w:hAnsi="Times New Roman"/>
                <w:b w:val="1"/>
              </w:rPr>
              <w:t>3,4</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E020000">
            <w:pPr>
              <w:spacing w:after="0" w:line="300" w:lineRule="atLeast"/>
              <w:ind/>
              <w:rPr>
                <w:rFonts w:ascii="Times New Roman" w:hAnsi="Times New Roman"/>
              </w:rPr>
            </w:pPr>
            <w:r>
              <w:rPr>
                <w:rFonts w:ascii="Times New Roman" w:hAnsi="Times New Roman"/>
              </w:rPr>
              <w:t>2</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F020000">
            <w:pPr>
              <w:spacing w:after="0" w:line="300" w:lineRule="atLeast"/>
              <w:ind/>
              <w:rPr>
                <w:rFonts w:ascii="Times New Roman" w:hAnsi="Times New Roman"/>
              </w:rPr>
            </w:pPr>
            <w:r>
              <w:rPr>
                <w:rFonts w:ascii="Times New Roman" w:hAnsi="Times New Roman"/>
              </w:rPr>
              <w:t>Количество котельных</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0020000">
            <w:pPr>
              <w:spacing w:after="0" w:line="300" w:lineRule="atLeast"/>
              <w:ind/>
              <w:rPr>
                <w:rFonts w:ascii="Times New Roman" w:hAnsi="Times New Roman"/>
              </w:rPr>
            </w:pPr>
            <w:r>
              <w:rPr>
                <w:rFonts w:ascii="Times New Roman" w:hAnsi="Times New Roman"/>
              </w:rPr>
              <w:t>единицы</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1020000">
            <w:pPr>
              <w:spacing w:after="0" w:line="300" w:lineRule="atLeast"/>
              <w:ind/>
              <w:rPr>
                <w:rFonts w:ascii="Times New Roman" w:hAnsi="Times New Roman"/>
              </w:rPr>
            </w:pPr>
            <w:r>
              <w:rPr>
                <w:rFonts w:ascii="Times New Roman" w:hAnsi="Times New Roman"/>
              </w:rPr>
              <w:t>2</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2020000">
            <w:pPr>
              <w:spacing w:after="0" w:line="300" w:lineRule="atLeast"/>
              <w:ind/>
              <w:rPr>
                <w:rFonts w:ascii="Times New Roman" w:hAnsi="Times New Roman"/>
              </w:rPr>
            </w:pPr>
            <w:r>
              <w:rPr>
                <w:rFonts w:ascii="Times New Roman" w:hAnsi="Times New Roman"/>
              </w:rPr>
              <w:t>3</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20000">
            <w:pPr>
              <w:spacing w:after="0" w:line="300" w:lineRule="atLeast"/>
              <w:ind/>
              <w:rPr>
                <w:rFonts w:ascii="Times New Roman" w:hAnsi="Times New Roman"/>
              </w:rPr>
            </w:pPr>
            <w:r>
              <w:rPr>
                <w:rFonts w:ascii="Times New Roman" w:hAnsi="Times New Roman"/>
              </w:rPr>
              <w:t>Протяжённость сетей (2-х трубная)</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4020000">
            <w:pPr>
              <w:spacing w:after="0" w:line="300" w:lineRule="atLeast"/>
              <w:ind/>
              <w:rPr>
                <w:rFonts w:ascii="Times New Roman" w:hAnsi="Times New Roman"/>
              </w:rPr>
            </w:pPr>
            <w:r>
              <w:rPr>
                <w:rFonts w:ascii="Times New Roman" w:hAnsi="Times New Roman"/>
              </w:rPr>
              <w:t>м</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5020000">
            <w:pPr>
              <w:spacing w:after="0" w:line="300" w:lineRule="atLeast"/>
              <w:ind/>
              <w:rPr>
                <w:rFonts w:ascii="Times New Roman" w:hAnsi="Times New Roman"/>
              </w:rPr>
            </w:pPr>
            <w:r>
              <w:rPr>
                <w:rFonts w:ascii="Times New Roman" w:hAnsi="Times New Roman"/>
                <w:b w:val="1"/>
              </w:rPr>
              <w:t>637</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6020000">
            <w:pPr>
              <w:spacing w:after="0" w:line="300" w:lineRule="atLeast"/>
              <w:ind/>
              <w:rPr>
                <w:rFonts w:ascii="Times New Roman" w:hAnsi="Times New Roman"/>
              </w:rPr>
            </w:pPr>
            <w:r>
              <w:rPr>
                <w:rFonts w:ascii="Times New Roman" w:hAnsi="Times New Roman"/>
              </w:rPr>
              <w:t>4</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7020000">
            <w:pPr>
              <w:spacing w:after="0" w:line="300" w:lineRule="atLeast"/>
              <w:ind/>
              <w:rPr>
                <w:rFonts w:ascii="Times New Roman" w:hAnsi="Times New Roman"/>
              </w:rPr>
            </w:pPr>
            <w:r>
              <w:rPr>
                <w:rFonts w:ascii="Times New Roman" w:hAnsi="Times New Roman"/>
              </w:rPr>
              <w:t>Расчётная нагрузка</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8020000">
            <w:pPr>
              <w:spacing w:after="0" w:line="300" w:lineRule="atLeast"/>
              <w:ind/>
              <w:rPr>
                <w:rFonts w:ascii="Times New Roman" w:hAnsi="Times New Roman"/>
              </w:rPr>
            </w:pPr>
            <w:r>
              <w:rPr>
                <w:rFonts w:ascii="Times New Roman" w:hAnsi="Times New Roman"/>
              </w:rPr>
              <w:t>Гкал/ч</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9020000">
            <w:pPr>
              <w:spacing w:after="0" w:line="300" w:lineRule="atLeast"/>
              <w:ind/>
              <w:rPr>
                <w:rFonts w:ascii="Times New Roman" w:hAnsi="Times New Roman"/>
              </w:rPr>
            </w:pPr>
            <w:r>
              <w:rPr>
                <w:rFonts w:ascii="Times New Roman" w:hAnsi="Times New Roman"/>
              </w:rPr>
              <w:t>1,069</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A020000">
            <w:pPr>
              <w:spacing w:after="0" w:line="300" w:lineRule="atLeast"/>
              <w:ind/>
              <w:rPr>
                <w:rFonts w:ascii="Times New Roman" w:hAnsi="Times New Roman"/>
              </w:rPr>
            </w:pPr>
            <w:r>
              <w:rPr>
                <w:rFonts w:ascii="Times New Roman" w:hAnsi="Times New Roman"/>
              </w:rPr>
              <w:t>5</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B020000">
            <w:pPr>
              <w:spacing w:after="0" w:line="300" w:lineRule="atLeast"/>
              <w:ind/>
              <w:rPr>
                <w:rFonts w:ascii="Times New Roman" w:hAnsi="Times New Roman"/>
              </w:rPr>
            </w:pPr>
            <w:r>
              <w:rPr>
                <w:rFonts w:ascii="Times New Roman" w:hAnsi="Times New Roman"/>
              </w:rPr>
              <w:t>Средний удельный расход топлива котла</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C020000">
            <w:pPr>
              <w:spacing w:after="0" w:line="300" w:lineRule="atLeast"/>
              <w:ind/>
              <w:rPr>
                <w:rFonts w:ascii="Times New Roman" w:hAnsi="Times New Roman"/>
              </w:rPr>
            </w:pPr>
            <w:r>
              <w:rPr>
                <w:rFonts w:ascii="Times New Roman" w:hAnsi="Times New Roman"/>
              </w:rPr>
              <w:t>кг у.т./Гкал</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D020000">
            <w:pPr>
              <w:spacing w:after="0" w:line="300" w:lineRule="atLeast"/>
              <w:ind/>
              <w:rPr>
                <w:rFonts w:ascii="Times New Roman" w:hAnsi="Times New Roman"/>
              </w:rPr>
            </w:pPr>
            <w:r>
              <w:rPr>
                <w:rFonts w:ascii="Times New Roman" w:hAnsi="Times New Roman"/>
              </w:rPr>
              <w:t>155,5</w:t>
            </w:r>
          </w:p>
        </w:tc>
      </w:tr>
      <w:tr>
        <w:tc>
          <w:tcPr>
            <w:tcW w:type="dxa" w:w="66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E020000">
            <w:pPr>
              <w:spacing w:after="0" w:line="300" w:lineRule="atLeast"/>
              <w:ind/>
              <w:rPr>
                <w:rFonts w:ascii="Times New Roman" w:hAnsi="Times New Roman"/>
              </w:rPr>
            </w:pPr>
            <w:r>
              <w:rPr>
                <w:rFonts w:ascii="Times New Roman" w:hAnsi="Times New Roman"/>
              </w:rPr>
              <w:t>6</w:t>
            </w:r>
          </w:p>
        </w:tc>
        <w:tc>
          <w:tcPr>
            <w:tcW w:type="dxa" w:w="355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F020000">
            <w:pPr>
              <w:spacing w:after="0" w:line="300" w:lineRule="atLeast"/>
              <w:ind/>
              <w:rPr>
                <w:rFonts w:ascii="Times New Roman" w:hAnsi="Times New Roman"/>
              </w:rPr>
            </w:pPr>
            <w:r>
              <w:rPr>
                <w:rFonts w:ascii="Times New Roman" w:hAnsi="Times New Roman"/>
              </w:rPr>
              <w:t>Технологические потери (нормативные)</w:t>
            </w:r>
          </w:p>
        </w:tc>
        <w:tc>
          <w:tcPr>
            <w:tcW w:type="dxa" w:w="13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0030000">
            <w:pPr>
              <w:spacing w:after="0" w:line="300" w:lineRule="atLeast"/>
              <w:ind/>
              <w:rPr>
                <w:rFonts w:ascii="Times New Roman" w:hAnsi="Times New Roman"/>
              </w:rPr>
            </w:pPr>
            <w:r>
              <w:rPr>
                <w:rFonts w:ascii="Times New Roman" w:hAnsi="Times New Roman"/>
              </w:rPr>
              <w:t>Гкал/час</w:t>
            </w:r>
          </w:p>
        </w:tc>
        <w:tc>
          <w:tcPr>
            <w:tcW w:type="dxa" w:w="3768"/>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1030000">
            <w:pPr>
              <w:spacing w:after="0" w:line="300" w:lineRule="atLeast"/>
              <w:ind/>
              <w:rPr>
                <w:rFonts w:ascii="Times New Roman" w:hAnsi="Times New Roman"/>
              </w:rPr>
            </w:pPr>
            <w:r>
              <w:rPr>
                <w:rFonts w:ascii="Times New Roman" w:hAnsi="Times New Roman"/>
              </w:rPr>
              <w:t>0,033</w:t>
            </w:r>
          </w:p>
        </w:tc>
      </w:tr>
    </w:tbl>
    <w:p w14:paraId="02030000">
      <w:pPr>
        <w:spacing w:after="192" w:before="192" w:line="240" w:lineRule="auto"/>
        <w:ind/>
        <w:rPr>
          <w:rFonts w:ascii="Times New Roman" w:hAnsi="Times New Roman"/>
          <w:color w:val="0F1115"/>
          <w:sz w:val="28"/>
        </w:rPr>
      </w:pPr>
      <w:r>
        <w:rPr>
          <w:rFonts w:ascii="Times New Roman" w:hAnsi="Times New Roman"/>
          <w:color w:val="0F1115"/>
          <w:sz w:val="28"/>
        </w:rPr>
        <w:t>*Примечание: протяжённость сетей указана суммарно по котельным №13 (417 м) и №14 (220 м) в соответствии с актуализированными данными. Установленная тепловая мощность определена как сумма номинальных мощностей котлов (2 × 1,7 Гкал/ч = 3,4 Гкал/ч). Технологические потери приведены в нормативном выражении (5 % от отпуска в сеть).*</w:t>
      </w:r>
    </w:p>
    <w:p w14:paraId="03030000">
      <w:pPr>
        <w:spacing w:after="192" w:before="192" w:line="240" w:lineRule="auto"/>
        <w:ind/>
        <w:rPr>
          <w:rFonts w:ascii="Times New Roman" w:hAnsi="Times New Roman"/>
          <w:color w:val="0F1115"/>
          <w:sz w:val="28"/>
        </w:rPr>
      </w:pPr>
      <w:r>
        <w:rPr>
          <w:rFonts w:ascii="Times New Roman" w:hAnsi="Times New Roman"/>
          <w:b w:val="1"/>
          <w:color w:val="0F1115"/>
          <w:sz w:val="28"/>
        </w:rPr>
        <w:t>1.11. Цены (тарифы) в сфере теплоснабжения</w:t>
      </w:r>
    </w:p>
    <w:p w14:paraId="04030000">
      <w:pPr>
        <w:spacing w:after="192" w:before="192" w:line="240" w:lineRule="auto"/>
        <w:ind/>
        <w:rPr>
          <w:rFonts w:ascii="Times New Roman" w:hAnsi="Times New Roman"/>
          <w:color w:val="0F1115"/>
          <w:sz w:val="28"/>
        </w:rPr>
      </w:pPr>
      <w:r>
        <w:rPr>
          <w:rFonts w:ascii="Times New Roman" w:hAnsi="Times New Roman"/>
          <w:b w:val="1"/>
          <w:color w:val="0F1115"/>
          <w:sz w:val="28"/>
        </w:rPr>
        <w:t>1.11.1. Динамика утверждённых тарифов, устанавливаемых органами исполнительной власти субъекта РФ в области государственного регулирования цен (тарифов) по каждому из регулируемых видов деятельности с учётом последних 3 лет</w:t>
      </w:r>
    </w:p>
    <w:p w14:paraId="05030000">
      <w:pPr>
        <w:spacing w:after="192" w:before="192" w:line="240" w:lineRule="auto"/>
        <w:ind/>
        <w:rPr>
          <w:rFonts w:ascii="Times New Roman" w:hAnsi="Times New Roman"/>
          <w:color w:val="0F1115"/>
          <w:sz w:val="28"/>
        </w:rPr>
      </w:pPr>
      <w:r>
        <w:rPr>
          <w:rFonts w:ascii="Times New Roman" w:hAnsi="Times New Roman"/>
          <w:color w:val="0F1115"/>
          <w:sz w:val="28"/>
        </w:rPr>
        <w:t>Цены на тарифы рассчитываются предприятием </w:t>
      </w:r>
      <w:r>
        <w:rPr>
          <w:rFonts w:ascii="Times New Roman" w:hAnsi="Times New Roman"/>
          <w:b w:val="1"/>
          <w:color w:val="0F1115"/>
          <w:sz w:val="28"/>
        </w:rPr>
        <w:t>МУП «Пластуновское ЖКХ»</w:t>
      </w:r>
      <w:r>
        <w:rPr>
          <w:rFonts w:ascii="Times New Roman" w:hAnsi="Times New Roman"/>
          <w:color w:val="0F1115"/>
          <w:sz w:val="28"/>
        </w:rPr>
        <w:t> и утверждаются РЭК – Департамент цен и тарифов Краснодарского края (приложение приказа от 18.12.2020 г. № 364/2020-т «Об установлении тарифов на тепловую энергию и горячую воду»).</w:t>
      </w:r>
    </w:p>
    <w:p w14:paraId="06030000">
      <w:pPr>
        <w:spacing w:after="192" w:before="192" w:line="240" w:lineRule="auto"/>
        <w:ind/>
        <w:rPr>
          <w:rFonts w:ascii="Times New Roman" w:hAnsi="Times New Roman"/>
          <w:color w:val="0F1115"/>
          <w:sz w:val="28"/>
        </w:rPr>
      </w:pPr>
      <w:r>
        <w:rPr>
          <w:rFonts w:ascii="Times New Roman" w:hAnsi="Times New Roman"/>
          <w:color w:val="0F1115"/>
          <w:sz w:val="28"/>
        </w:rPr>
        <w:t>Компонент «тепловая энергия»:</w:t>
      </w:r>
    </w:p>
    <w:p w14:paraId="07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01.01.2019 по 30.06.2019 – 3183,18 руб./Гкал;</w:t>
      </w:r>
    </w:p>
    <w:p w14:paraId="08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01.07.2019 по 31.12.2019 – 3250,52 руб./Гкал (+2,1 %);</w:t>
      </w:r>
    </w:p>
    <w:p w14:paraId="09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01.01.2020 по 30.06.2020 – 3250,52 руб./Гкал (0 %);</w:t>
      </w:r>
    </w:p>
    <w:p w14:paraId="0A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01.07.2020 по 31.12.2020 – 3271,97 руб./Гкал (+0,6 %);</w:t>
      </w:r>
    </w:p>
    <w:p w14:paraId="0B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01.01.2021 по 30.06.2021 – 3271,97 руб./Гкал (0 %);</w:t>
      </w:r>
    </w:p>
    <w:p w14:paraId="0C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01.07.2021 по 31.12.2021 – 3422,0 руб./Гкал (+4,6 %);</w:t>
      </w:r>
    </w:p>
    <w:p w14:paraId="0D030000">
      <w:pPr>
        <w:numPr>
          <w:ilvl w:val="0"/>
          <w:numId w:val="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 01.01.2022 по 30.06.2022 – 3422,0 руб./Гкал (0 %).</w:t>
      </w:r>
    </w:p>
    <w:p w14:paraId="0E030000">
      <w:pPr>
        <w:spacing w:after="192" w:before="192" w:line="240" w:lineRule="auto"/>
        <w:ind/>
        <w:rPr>
          <w:rFonts w:ascii="Times New Roman" w:hAnsi="Times New Roman"/>
          <w:color w:val="0F1115"/>
          <w:sz w:val="28"/>
        </w:rPr>
      </w:pPr>
      <w:r>
        <w:rPr>
          <w:rFonts w:ascii="Times New Roman" w:hAnsi="Times New Roman"/>
          <w:color w:val="0F1115"/>
          <w:sz w:val="28"/>
        </w:rPr>
        <w:t>Из динамики тарифов видно, что тарифы на тепловую энергию неуклонно растут. Основной причиной увеличения тарифов на тепловую энергию, производимую теплоснабжающей организацией, является постоянное повышение цены на энергоносители, необходимые для производства тепловой энергии. В последнее время рост тарифов на тепловую энергию ограничен и не может превышать 15 % в год, в результате чего для теплогенерирующих и теплосетевых организаций на территории Российской Федерации намечается тенденция к становлению убыточными организациями. Политика сдерживания роста тарифов на коммунальные услуги населению приводит к ограничению ежегодного роста тарифов на тепловую энергию. Ограничение ежегодного роста тарифов на тепловую энергию, в свою очередь, приводит к снижению затрат на ремонты и фонд оплаты труда основного производственного персонала, включаемых в тарифы на тепловую энергию, в результате чего энергоснабжающие компании и теплосетевые организации не имеют возможности обновлять своё оборудование. Увеличиваются удельные расходы топлива при производстве тепловой энергии, потери в тепловых сетях при её транспортировке.</w:t>
      </w:r>
    </w:p>
    <w:p w14:paraId="0F03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фактические тарифы за 2023–2025 гг. на момент актуализации схемы не предоставлены. Тарифы на последующие годы устанавливаются регулирующим органом в установленном порядке.</w:t>
      </w:r>
    </w:p>
    <w:p w14:paraId="10030000">
      <w:pPr>
        <w:spacing w:after="192" w:before="192" w:line="240" w:lineRule="auto"/>
        <w:ind/>
        <w:rPr>
          <w:rFonts w:ascii="Times New Roman" w:hAnsi="Times New Roman"/>
          <w:color w:val="0F1115"/>
          <w:sz w:val="28"/>
        </w:rPr>
      </w:pPr>
      <w:r>
        <w:rPr>
          <w:rFonts w:ascii="Times New Roman" w:hAnsi="Times New Roman"/>
          <w:b w:val="1"/>
          <w:color w:val="0F1115"/>
          <w:sz w:val="28"/>
        </w:rPr>
        <w:t>1.11.2. Структура цен (тарифов), установленных на момент разработки схемы теплоснабжения</w:t>
      </w:r>
    </w:p>
    <w:p w14:paraId="11030000">
      <w:pPr>
        <w:spacing w:after="192" w:before="192" w:line="240" w:lineRule="auto"/>
        <w:ind/>
        <w:rPr>
          <w:rFonts w:ascii="Times New Roman" w:hAnsi="Times New Roman"/>
          <w:color w:val="0F1115"/>
          <w:sz w:val="28"/>
        </w:rPr>
      </w:pPr>
      <w:r>
        <w:rPr>
          <w:rFonts w:ascii="Times New Roman" w:hAnsi="Times New Roman"/>
          <w:color w:val="0F1115"/>
          <w:sz w:val="28"/>
        </w:rPr>
        <w:t>Основные статьи затрат при утверждении тарифов </w:t>
      </w:r>
      <w:r>
        <w:rPr>
          <w:rFonts w:ascii="Times New Roman" w:hAnsi="Times New Roman"/>
          <w:b w:val="1"/>
          <w:color w:val="0F1115"/>
          <w:sz w:val="28"/>
        </w:rPr>
        <w:t>МУП «Пластуновское ЖКХ»</w:t>
      </w:r>
      <w:r>
        <w:rPr>
          <w:rFonts w:ascii="Times New Roman" w:hAnsi="Times New Roman"/>
          <w:color w:val="0F1115"/>
          <w:sz w:val="28"/>
        </w:rPr>
        <w:t> (данные за 2022 год приведены справочно).</w:t>
      </w:r>
    </w:p>
    <w:p w14:paraId="1203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22 – Структура тарифов на тепловую энергию (2022 г.)</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6721"/>
        <w:gridCol w:w="1396"/>
        <w:gridCol w:w="907"/>
      </w:tblGrid>
      <w:tr>
        <w:trPr>
          <w:tblHeader/>
        </w:trP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3030000">
            <w:pPr>
              <w:spacing w:after="0" w:line="300" w:lineRule="atLeast"/>
              <w:ind/>
              <w:rPr>
                <w:rFonts w:ascii="Times New Roman" w:hAnsi="Times New Roman"/>
              </w:rPr>
            </w:pPr>
            <w:r>
              <w:rPr>
                <w:rFonts w:ascii="Times New Roman" w:hAnsi="Times New Roman"/>
              </w:rPr>
              <w:t>Показатель</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4030000">
            <w:pPr>
              <w:spacing w:after="0" w:line="300" w:lineRule="atLeast"/>
              <w:ind/>
              <w:rPr>
                <w:rFonts w:ascii="Times New Roman" w:hAnsi="Times New Roman"/>
              </w:rPr>
            </w:pPr>
            <w:r>
              <w:rPr>
                <w:rFonts w:ascii="Times New Roman" w:hAnsi="Times New Roman"/>
              </w:rPr>
              <w:t>Ед. изм.</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5030000">
            <w:pPr>
              <w:spacing w:after="0" w:line="300" w:lineRule="atLeast"/>
              <w:ind/>
              <w:rPr>
                <w:rFonts w:ascii="Times New Roman" w:hAnsi="Times New Roman"/>
              </w:rPr>
            </w:pPr>
            <w:r>
              <w:rPr>
                <w:rFonts w:ascii="Times New Roman" w:hAnsi="Times New Roman"/>
              </w:rPr>
              <w:t>2022</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6030000">
            <w:pPr>
              <w:spacing w:after="0" w:line="300" w:lineRule="atLeast"/>
              <w:ind/>
              <w:rPr>
                <w:rFonts w:ascii="Times New Roman" w:hAnsi="Times New Roman"/>
              </w:rPr>
            </w:pPr>
            <w:r>
              <w:rPr>
                <w:rFonts w:ascii="Times New Roman" w:hAnsi="Times New Roman"/>
              </w:rPr>
              <w:t>Индекс потребительских цен на расчётный период регулирования</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7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8030000">
            <w:pPr>
              <w:spacing w:after="0" w:line="300" w:lineRule="atLeast"/>
              <w:ind/>
              <w:rPr>
                <w:rFonts w:ascii="Times New Roman" w:hAnsi="Times New Roman"/>
              </w:rPr>
            </w:pPr>
            <w:r>
              <w:rPr>
                <w:rFonts w:ascii="Times New Roman" w:hAnsi="Times New Roman"/>
              </w:rPr>
              <w:t>0,04</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9030000">
            <w:pPr>
              <w:spacing w:after="0" w:line="300" w:lineRule="atLeast"/>
              <w:ind/>
              <w:rPr>
                <w:rFonts w:ascii="Times New Roman" w:hAnsi="Times New Roman"/>
              </w:rPr>
            </w:pPr>
            <w:r>
              <w:rPr>
                <w:rFonts w:ascii="Times New Roman" w:hAnsi="Times New Roman"/>
              </w:rPr>
              <w:t>Индекс эффективности оперативных расходов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A030000">
            <w:pPr>
              <w:spacing w:after="0" w:line="300" w:lineRule="atLeast"/>
              <w:ind/>
              <w:rPr>
                <w:rFonts w:ascii="Times New Roman" w:hAnsi="Times New Roman"/>
              </w:rPr>
            </w:pPr>
            <w:r>
              <w:rPr>
                <w:rFonts w:ascii="Times New Roman" w:hAnsi="Times New Roman"/>
              </w:rPr>
              <w:t>%</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B030000">
            <w:pPr>
              <w:spacing w:after="0" w:line="300" w:lineRule="atLeast"/>
              <w:ind/>
              <w:rPr>
                <w:rFonts w:ascii="Times New Roman" w:hAnsi="Times New Roman"/>
              </w:rPr>
            </w:pPr>
            <w:r>
              <w:rPr>
                <w:rFonts w:ascii="Times New Roman" w:hAnsi="Times New Roman"/>
              </w:rPr>
              <w:t>1,0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C030000">
            <w:pPr>
              <w:spacing w:after="0" w:line="300" w:lineRule="atLeast"/>
              <w:ind/>
              <w:rPr>
                <w:rFonts w:ascii="Times New Roman" w:hAnsi="Times New Roman"/>
              </w:rPr>
            </w:pPr>
            <w:r>
              <w:rPr>
                <w:rFonts w:ascii="Times New Roman" w:hAnsi="Times New Roman"/>
              </w:rPr>
              <w:t>Установленная тепловая мощность источника тепловой энергии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D030000">
            <w:pPr>
              <w:spacing w:after="0" w:line="300" w:lineRule="atLeast"/>
              <w:ind/>
              <w:rPr>
                <w:rFonts w:ascii="Times New Roman" w:hAnsi="Times New Roman"/>
              </w:rPr>
            </w:pPr>
            <w:r>
              <w:rPr>
                <w:rFonts w:ascii="Times New Roman" w:hAnsi="Times New Roman"/>
              </w:rPr>
              <w:t>Гкал/час</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E030000">
            <w:pPr>
              <w:spacing w:after="0" w:line="300" w:lineRule="atLeast"/>
              <w:ind/>
              <w:rPr>
                <w:rFonts w:ascii="Times New Roman" w:hAnsi="Times New Roman"/>
              </w:rPr>
            </w:pPr>
            <w:r>
              <w:rPr>
                <w:rFonts w:ascii="Times New Roman" w:hAnsi="Times New Roman"/>
                <w:b w:val="1"/>
              </w:rPr>
              <w:t>3,4</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F030000">
            <w:pPr>
              <w:spacing w:after="0" w:line="300" w:lineRule="atLeast"/>
              <w:ind/>
              <w:rPr>
                <w:rFonts w:ascii="Times New Roman" w:hAnsi="Times New Roman"/>
              </w:rPr>
            </w:pPr>
            <w:r>
              <w:rPr>
                <w:rFonts w:ascii="Times New Roman" w:hAnsi="Times New Roman"/>
              </w:rPr>
              <w:t>Коэффициент эластичности затрат по росту активов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0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1030000">
            <w:pPr>
              <w:spacing w:after="0" w:line="300" w:lineRule="atLeast"/>
              <w:ind/>
              <w:rPr>
                <w:rFonts w:ascii="Times New Roman" w:hAnsi="Times New Roman"/>
              </w:rPr>
            </w:pPr>
            <w:r>
              <w:rPr>
                <w:rFonts w:ascii="Times New Roman" w:hAnsi="Times New Roman"/>
              </w:rPr>
              <w:t>0,75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2030000">
            <w:pPr>
              <w:spacing w:after="0" w:line="300" w:lineRule="atLeast"/>
              <w:ind/>
              <w:rPr>
                <w:rFonts w:ascii="Times New Roman" w:hAnsi="Times New Roman"/>
              </w:rPr>
            </w:pPr>
            <w:r>
              <w:rPr>
                <w:rFonts w:ascii="Times New Roman" w:hAnsi="Times New Roman"/>
                <w:b w:val="1"/>
              </w:rPr>
              <w:t>I. ОПЕРАЦИОННЫЕ РАСХОДЫ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3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4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5030000">
            <w:pPr>
              <w:spacing w:after="0" w:line="300" w:lineRule="atLeast"/>
              <w:ind/>
              <w:rPr>
                <w:rFonts w:ascii="Times New Roman" w:hAnsi="Times New Roman"/>
              </w:rPr>
            </w:pPr>
            <w:r>
              <w:rPr>
                <w:rFonts w:ascii="Times New Roman" w:hAnsi="Times New Roman"/>
              </w:rPr>
              <w:t>Расход на приобретение сырья и материалов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6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7030000">
            <w:pPr>
              <w:spacing w:after="0" w:line="300" w:lineRule="atLeast"/>
              <w:ind/>
              <w:rPr>
                <w:rFonts w:ascii="Times New Roman" w:hAnsi="Times New Roman"/>
              </w:rPr>
            </w:pPr>
            <w:r>
              <w:rPr>
                <w:rFonts w:ascii="Times New Roman" w:hAnsi="Times New Roman"/>
              </w:rPr>
              <w:t>н/д</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8030000">
            <w:pPr>
              <w:spacing w:after="0" w:line="300" w:lineRule="atLeast"/>
              <w:ind/>
              <w:rPr>
                <w:rFonts w:ascii="Times New Roman" w:hAnsi="Times New Roman"/>
              </w:rPr>
            </w:pPr>
            <w:r>
              <w:rPr>
                <w:rFonts w:ascii="Times New Roman" w:hAnsi="Times New Roman"/>
              </w:rPr>
              <w:t>Расходы на ремонт основных средств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9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A030000">
            <w:pPr>
              <w:spacing w:after="0" w:line="300" w:lineRule="atLeast"/>
              <w:ind/>
              <w:rPr>
                <w:rFonts w:ascii="Times New Roman" w:hAnsi="Times New Roman"/>
              </w:rPr>
            </w:pPr>
            <w:r>
              <w:rPr>
                <w:rFonts w:ascii="Times New Roman" w:hAnsi="Times New Roman"/>
              </w:rPr>
              <w:t>н/д</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B030000">
            <w:pPr>
              <w:spacing w:after="0" w:line="300" w:lineRule="atLeast"/>
              <w:ind/>
              <w:rPr>
                <w:rFonts w:ascii="Times New Roman" w:hAnsi="Times New Roman"/>
              </w:rPr>
            </w:pPr>
            <w:r>
              <w:rPr>
                <w:rFonts w:ascii="Times New Roman" w:hAnsi="Times New Roman"/>
              </w:rPr>
              <w:t>Аренда земли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C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D030000">
            <w:pPr>
              <w:spacing w:after="0" w:line="300" w:lineRule="atLeast"/>
              <w:ind/>
              <w:rPr>
                <w:rFonts w:ascii="Times New Roman" w:hAnsi="Times New Roman"/>
              </w:rPr>
            </w:pPr>
            <w:r>
              <w:rPr>
                <w:rFonts w:ascii="Times New Roman" w:hAnsi="Times New Roman"/>
              </w:rPr>
              <w:t>н/д</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E030000">
            <w:pPr>
              <w:spacing w:after="0" w:line="300" w:lineRule="atLeast"/>
              <w:ind/>
              <w:rPr>
                <w:rFonts w:ascii="Times New Roman" w:hAnsi="Times New Roman"/>
              </w:rPr>
            </w:pPr>
            <w:r>
              <w:rPr>
                <w:rFonts w:ascii="Times New Roman" w:hAnsi="Times New Roman"/>
              </w:rPr>
              <w:t>Расходы на оплату труда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F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0030000">
            <w:pPr>
              <w:spacing w:after="0" w:line="300" w:lineRule="atLeast"/>
              <w:ind/>
              <w:rPr>
                <w:rFonts w:ascii="Times New Roman" w:hAnsi="Times New Roman"/>
              </w:rPr>
            </w:pPr>
            <w:r>
              <w:rPr>
                <w:rFonts w:ascii="Times New Roman" w:hAnsi="Times New Roman"/>
              </w:rPr>
              <w:t>н/д</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1030000">
            <w:pPr>
              <w:spacing w:after="0" w:line="300" w:lineRule="atLeast"/>
              <w:ind/>
              <w:rPr>
                <w:rFonts w:ascii="Times New Roman" w:hAnsi="Times New Roman"/>
              </w:rPr>
            </w:pPr>
            <w:r>
              <w:rPr>
                <w:rFonts w:ascii="Times New Roman" w:hAnsi="Times New Roman"/>
              </w:rPr>
              <w:t>Расходы на оплату работ и услуг производственного характера, выполняемых по договорам со сторонними организациями всего, в том числе: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2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3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4030000">
            <w:pPr>
              <w:spacing w:after="0" w:line="300" w:lineRule="atLeast"/>
              <w:ind/>
              <w:rPr>
                <w:rFonts w:ascii="Times New Roman" w:hAnsi="Times New Roman"/>
              </w:rPr>
            </w:pPr>
            <w:r>
              <w:rPr>
                <w:rFonts w:ascii="Times New Roman" w:hAnsi="Times New Roman"/>
              </w:rPr>
              <w:t>Расходы на оплату иных работ и услуг, выполняемых по договорам с организациями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5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6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7030000">
            <w:pPr>
              <w:spacing w:after="0" w:line="300" w:lineRule="atLeast"/>
              <w:ind/>
              <w:rPr>
                <w:rFonts w:ascii="Times New Roman" w:hAnsi="Times New Roman"/>
              </w:rPr>
            </w:pPr>
            <w:r>
              <w:rPr>
                <w:rFonts w:ascii="Times New Roman" w:hAnsi="Times New Roman"/>
              </w:rPr>
              <w:t>Расходы на служебные командировки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8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9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A030000">
            <w:pPr>
              <w:spacing w:after="0" w:line="300" w:lineRule="atLeast"/>
              <w:ind/>
              <w:rPr>
                <w:rFonts w:ascii="Times New Roman" w:hAnsi="Times New Roman"/>
              </w:rPr>
            </w:pPr>
            <w:r>
              <w:rPr>
                <w:rFonts w:ascii="Times New Roman" w:hAnsi="Times New Roman"/>
              </w:rPr>
              <w:t>Расходы на обучение персонала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B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C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D030000">
            <w:pPr>
              <w:spacing w:after="0" w:line="300" w:lineRule="atLeast"/>
              <w:ind/>
              <w:rPr>
                <w:rFonts w:ascii="Times New Roman" w:hAnsi="Times New Roman"/>
              </w:rPr>
            </w:pPr>
            <w:r>
              <w:rPr>
                <w:rFonts w:ascii="Times New Roman" w:hAnsi="Times New Roman"/>
              </w:rPr>
              <w:t>Лизинговый платеж</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E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3F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0030000">
            <w:pPr>
              <w:spacing w:after="0" w:line="300" w:lineRule="atLeast"/>
              <w:ind/>
              <w:rPr>
                <w:rFonts w:ascii="Times New Roman" w:hAnsi="Times New Roman"/>
              </w:rPr>
            </w:pPr>
            <w:r>
              <w:rPr>
                <w:rFonts w:ascii="Times New Roman" w:hAnsi="Times New Roman"/>
              </w:rPr>
              <w:t>Арендная плата (непроизводственные объекты)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1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2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3030000">
            <w:pPr>
              <w:spacing w:after="0" w:line="300" w:lineRule="atLeast"/>
              <w:ind/>
              <w:rPr>
                <w:rFonts w:ascii="Times New Roman" w:hAnsi="Times New Roman"/>
              </w:rPr>
            </w:pPr>
            <w:r>
              <w:rPr>
                <w:rFonts w:ascii="Times New Roman" w:hAnsi="Times New Roman"/>
              </w:rPr>
              <w:t>Другие расходы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4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5030000">
            <w:pPr>
              <w:spacing w:after="0" w:line="300" w:lineRule="atLeast"/>
              <w:ind/>
              <w:rPr>
                <w:rFonts w:ascii="Times New Roman" w:hAnsi="Times New Roman"/>
              </w:rPr>
            </w:pPr>
            <w:r>
              <w:rPr>
                <w:rFonts w:ascii="Times New Roman" w:hAnsi="Times New Roman"/>
              </w:rPr>
              <w:t>–</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6030000">
            <w:pPr>
              <w:spacing w:after="0" w:line="300" w:lineRule="atLeast"/>
              <w:ind/>
              <w:rPr>
                <w:rFonts w:ascii="Times New Roman" w:hAnsi="Times New Roman"/>
              </w:rPr>
            </w:pPr>
            <w:r>
              <w:rPr>
                <w:rFonts w:ascii="Times New Roman" w:hAnsi="Times New Roman"/>
                <w:b w:val="1"/>
              </w:rPr>
              <w:t>Итого операционных расходов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7030000">
            <w:pPr>
              <w:spacing w:after="0" w:line="300" w:lineRule="atLeast"/>
              <w:ind/>
              <w:rPr>
                <w:rFonts w:ascii="Times New Roman" w:hAnsi="Times New Roman"/>
              </w:rPr>
            </w:pPr>
            <w:r>
              <w:rPr>
                <w:rFonts w:ascii="Times New Roman" w:hAnsi="Times New Roman"/>
                <w:b w:val="1"/>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8030000">
            <w:pPr>
              <w:spacing w:after="0" w:line="300" w:lineRule="atLeast"/>
              <w:ind/>
              <w:rPr>
                <w:rFonts w:ascii="Times New Roman" w:hAnsi="Times New Roman"/>
              </w:rPr>
            </w:pPr>
            <w:r>
              <w:rPr>
                <w:rFonts w:ascii="Times New Roman" w:hAnsi="Times New Roman"/>
                <w:b w:val="1"/>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9030000">
            <w:pPr>
              <w:spacing w:after="0" w:line="300" w:lineRule="atLeast"/>
              <w:ind/>
              <w:rPr>
                <w:rFonts w:ascii="Times New Roman" w:hAnsi="Times New Roman"/>
              </w:rPr>
            </w:pPr>
            <w:r>
              <w:rPr>
                <w:rFonts w:ascii="Times New Roman" w:hAnsi="Times New Roman"/>
                <w:b w:val="1"/>
              </w:rPr>
              <w:t>II. НЕПОДКОНТРОЛЬНЫЕ РАСХОДЫ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A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B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C030000">
            <w:pPr>
              <w:spacing w:after="0" w:line="300" w:lineRule="atLeast"/>
              <w:ind/>
              <w:rPr>
                <w:rFonts w:ascii="Times New Roman" w:hAnsi="Times New Roman"/>
              </w:rPr>
            </w:pPr>
            <w:r>
              <w:rPr>
                <w:rFonts w:ascii="Times New Roman" w:hAnsi="Times New Roman"/>
              </w:rPr>
              <w:t>Расходы на оплату услуг, оказываемых организациями, осуществляющими регулируемые виды деятельности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D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E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F030000">
            <w:pPr>
              <w:spacing w:after="0" w:line="300" w:lineRule="atLeast"/>
              <w:ind/>
              <w:rPr>
                <w:rFonts w:ascii="Times New Roman" w:hAnsi="Times New Roman"/>
              </w:rPr>
            </w:pPr>
            <w:r>
              <w:rPr>
                <w:rFonts w:ascii="Times New Roman" w:hAnsi="Times New Roman"/>
              </w:rPr>
              <w:t>Арендная плата всего, в т.ч.</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0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1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2030000">
            <w:pPr>
              <w:spacing w:after="0" w:line="300" w:lineRule="atLeast"/>
              <w:ind/>
              <w:rPr>
                <w:rFonts w:ascii="Times New Roman" w:hAnsi="Times New Roman"/>
              </w:rPr>
            </w:pPr>
            <w:r>
              <w:rPr>
                <w:rFonts w:ascii="Times New Roman" w:hAnsi="Times New Roman"/>
              </w:rPr>
              <w:t>– арендная плата за нежилые помещения</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3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4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5030000">
            <w:pPr>
              <w:spacing w:after="0" w:line="300" w:lineRule="atLeast"/>
              <w:ind/>
              <w:rPr>
                <w:rFonts w:ascii="Times New Roman" w:hAnsi="Times New Roman"/>
              </w:rPr>
            </w:pPr>
            <w:r>
              <w:rPr>
                <w:rFonts w:ascii="Times New Roman" w:hAnsi="Times New Roman"/>
              </w:rPr>
              <w:t>– арендная плата за земельные участки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6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7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8030000">
            <w:pPr>
              <w:spacing w:after="0" w:line="300" w:lineRule="atLeast"/>
              <w:ind/>
              <w:rPr>
                <w:rFonts w:ascii="Times New Roman" w:hAnsi="Times New Roman"/>
              </w:rPr>
            </w:pPr>
            <w:r>
              <w:rPr>
                <w:rFonts w:ascii="Times New Roman" w:hAnsi="Times New Roman"/>
              </w:rPr>
              <w:t>Концессионная плата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9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A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B030000">
            <w:pPr>
              <w:spacing w:after="0" w:line="300" w:lineRule="atLeast"/>
              <w:ind/>
              <w:rPr>
                <w:rFonts w:ascii="Times New Roman" w:hAnsi="Times New Roman"/>
              </w:rPr>
            </w:pPr>
            <w:r>
              <w:rPr>
                <w:rFonts w:ascii="Times New Roman" w:hAnsi="Times New Roman"/>
              </w:rPr>
              <w:t>Расходы на уплату налогов, сборов и других обязательных платежей всего, в том числе: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C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D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E030000">
            <w:pPr>
              <w:spacing w:after="0" w:line="300" w:lineRule="atLeast"/>
              <w:ind/>
              <w:rPr>
                <w:rFonts w:ascii="Times New Roman" w:hAnsi="Times New Roman"/>
              </w:rPr>
            </w:pPr>
            <w:r>
              <w:rPr>
                <w:rFonts w:ascii="Times New Roman" w:hAnsi="Times New Roman"/>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F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0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1030000">
            <w:pPr>
              <w:spacing w:after="0" w:line="300" w:lineRule="atLeast"/>
              <w:ind/>
              <w:rPr>
                <w:rFonts w:ascii="Times New Roman" w:hAnsi="Times New Roman"/>
              </w:rPr>
            </w:pPr>
            <w:r>
              <w:rPr>
                <w:rFonts w:ascii="Times New Roman" w:hAnsi="Times New Roman"/>
              </w:rPr>
              <w:t>– расходы на обязательное страхование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2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3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4030000">
            <w:pPr>
              <w:spacing w:after="0" w:line="300" w:lineRule="atLeast"/>
              <w:ind/>
              <w:rPr>
                <w:rFonts w:ascii="Times New Roman" w:hAnsi="Times New Roman"/>
              </w:rPr>
            </w:pPr>
            <w:r>
              <w:rPr>
                <w:rFonts w:ascii="Times New Roman" w:hAnsi="Times New Roman"/>
              </w:rPr>
              <w:t>– иные расходы, в т.ч.:</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5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6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7030000">
            <w:pPr>
              <w:spacing w:after="0" w:line="300" w:lineRule="atLeast"/>
              <w:ind/>
              <w:rPr>
                <w:rFonts w:ascii="Times New Roman" w:hAnsi="Times New Roman"/>
              </w:rPr>
            </w:pPr>
            <w:r>
              <w:rPr>
                <w:rFonts w:ascii="Times New Roman" w:hAnsi="Times New Roman"/>
              </w:rPr>
              <w:t>– налог на имущество</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8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9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A030000">
            <w:pPr>
              <w:spacing w:after="0" w:line="300" w:lineRule="atLeast"/>
              <w:ind/>
              <w:rPr>
                <w:rFonts w:ascii="Times New Roman" w:hAnsi="Times New Roman"/>
              </w:rPr>
            </w:pPr>
            <w:r>
              <w:rPr>
                <w:rFonts w:ascii="Times New Roman" w:hAnsi="Times New Roman"/>
              </w:rPr>
              <w:t>– транспортный налог</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B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C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D030000">
            <w:pPr>
              <w:spacing w:after="0" w:line="300" w:lineRule="atLeast"/>
              <w:ind/>
              <w:rPr>
                <w:rFonts w:ascii="Times New Roman" w:hAnsi="Times New Roman"/>
              </w:rPr>
            </w:pPr>
            <w:r>
              <w:rPr>
                <w:rFonts w:ascii="Times New Roman" w:hAnsi="Times New Roman"/>
              </w:rPr>
              <w:t>– налог на землю</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E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F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0030000">
            <w:pPr>
              <w:spacing w:after="0" w:line="300" w:lineRule="atLeast"/>
              <w:ind/>
              <w:rPr>
                <w:rFonts w:ascii="Times New Roman" w:hAnsi="Times New Roman"/>
              </w:rPr>
            </w:pPr>
            <w:r>
              <w:rPr>
                <w:rFonts w:ascii="Times New Roman" w:hAnsi="Times New Roman"/>
              </w:rPr>
              <w:t>– услуги банка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1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2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3030000">
            <w:pPr>
              <w:spacing w:after="0" w:line="300" w:lineRule="atLeast"/>
              <w:ind/>
              <w:rPr>
                <w:rFonts w:ascii="Times New Roman" w:hAnsi="Times New Roman"/>
              </w:rPr>
            </w:pPr>
            <w:r>
              <w:rPr>
                <w:rFonts w:ascii="Times New Roman" w:hAnsi="Times New Roman"/>
              </w:rPr>
              <w:t>– прочие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4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5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6030000">
            <w:pPr>
              <w:spacing w:after="0" w:line="300" w:lineRule="atLeast"/>
              <w:ind/>
              <w:rPr>
                <w:rFonts w:ascii="Times New Roman" w:hAnsi="Times New Roman"/>
              </w:rPr>
            </w:pPr>
            <w:r>
              <w:rPr>
                <w:rFonts w:ascii="Times New Roman" w:hAnsi="Times New Roman"/>
                <w:b w:val="1"/>
              </w:rPr>
              <w:t>Отчисления</w:t>
            </w:r>
            <w:r>
              <w:rPr>
                <w:rFonts w:ascii="Times New Roman" w:hAnsi="Times New Roman"/>
              </w:rPr>
              <w:t> на социальные нужды, в том числе: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7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8030000">
            <w:pPr>
              <w:spacing w:after="0" w:line="300" w:lineRule="atLeast"/>
              <w:ind/>
              <w:rPr>
                <w:rFonts w:ascii="Times New Roman" w:hAnsi="Times New Roman"/>
              </w:rPr>
            </w:pPr>
            <w:r>
              <w:rPr>
                <w:rFonts w:ascii="Times New Roman" w:hAnsi="Times New Roman"/>
              </w:rPr>
              <w:t>н/д</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9030000">
            <w:pPr>
              <w:spacing w:after="0" w:line="300" w:lineRule="atLeast"/>
              <w:ind/>
              <w:rPr>
                <w:rFonts w:ascii="Times New Roman" w:hAnsi="Times New Roman"/>
              </w:rPr>
            </w:pPr>
            <w:r>
              <w:rPr>
                <w:rFonts w:ascii="Times New Roman" w:hAnsi="Times New Roman"/>
              </w:rPr>
              <w:t>– отчисления на социальные нужды ОПП</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A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B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C030000">
            <w:pPr>
              <w:spacing w:after="0" w:line="300" w:lineRule="atLeast"/>
              <w:ind/>
              <w:rPr>
                <w:rFonts w:ascii="Times New Roman" w:hAnsi="Times New Roman"/>
              </w:rPr>
            </w:pPr>
            <w:r>
              <w:rPr>
                <w:rFonts w:ascii="Times New Roman" w:hAnsi="Times New Roman"/>
              </w:rPr>
              <w:t>– отчисления на социальные нужды ремонтного персонала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D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E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F030000">
            <w:pPr>
              <w:spacing w:after="0" w:line="300" w:lineRule="atLeast"/>
              <w:ind/>
              <w:rPr>
                <w:rFonts w:ascii="Times New Roman" w:hAnsi="Times New Roman"/>
              </w:rPr>
            </w:pPr>
            <w:r>
              <w:rPr>
                <w:rFonts w:ascii="Times New Roman" w:hAnsi="Times New Roman"/>
              </w:rPr>
              <w:t>– отчисления на социальные нужды общепроизводственного персонала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0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1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2030000">
            <w:pPr>
              <w:spacing w:after="0" w:line="300" w:lineRule="atLeast"/>
              <w:ind/>
              <w:rPr>
                <w:rFonts w:ascii="Times New Roman" w:hAnsi="Times New Roman"/>
              </w:rPr>
            </w:pPr>
            <w:r>
              <w:rPr>
                <w:rFonts w:ascii="Times New Roman" w:hAnsi="Times New Roman"/>
              </w:rPr>
              <w:t>– отчисления на социальные нужды АУП</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3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4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5030000">
            <w:pPr>
              <w:spacing w:after="0" w:line="300" w:lineRule="atLeast"/>
              <w:ind/>
              <w:rPr>
                <w:rFonts w:ascii="Times New Roman" w:hAnsi="Times New Roman"/>
              </w:rPr>
            </w:pPr>
            <w:r>
              <w:rPr>
                <w:rFonts w:ascii="Times New Roman" w:hAnsi="Times New Roman"/>
              </w:rPr>
              <w:t>Расходы по сомнительным долгам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6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7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8030000">
            <w:pPr>
              <w:spacing w:after="0" w:line="300" w:lineRule="atLeast"/>
              <w:ind/>
              <w:rPr>
                <w:rFonts w:ascii="Times New Roman" w:hAnsi="Times New Roman"/>
              </w:rPr>
            </w:pPr>
            <w:r>
              <w:rPr>
                <w:rFonts w:ascii="Times New Roman" w:hAnsi="Times New Roman"/>
              </w:rPr>
              <w:t>Амортизация основных средств и нематериальных активов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9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A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B030000">
            <w:pPr>
              <w:spacing w:after="0" w:line="300" w:lineRule="atLeast"/>
              <w:ind/>
              <w:rPr>
                <w:rFonts w:ascii="Times New Roman" w:hAnsi="Times New Roman"/>
              </w:rPr>
            </w:pPr>
            <w:r>
              <w:rPr>
                <w:rFonts w:ascii="Times New Roman" w:hAnsi="Times New Roman"/>
              </w:rPr>
              <w:t>Расходы по выплатам по договорам займа и кредитным договорам, включая проценты по ним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C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D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E030000">
            <w:pPr>
              <w:spacing w:after="0" w:line="300" w:lineRule="atLeast"/>
              <w:ind/>
              <w:rPr>
                <w:rFonts w:ascii="Times New Roman" w:hAnsi="Times New Roman"/>
              </w:rPr>
            </w:pPr>
            <w:r>
              <w:rPr>
                <w:rFonts w:ascii="Times New Roman" w:hAnsi="Times New Roman"/>
              </w:rPr>
              <w:t>Расходы концессионера на осуществление государственного кадастрового учёта и (или) государственной регистрации права собственности концедента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F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0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1030000">
            <w:pPr>
              <w:spacing w:after="0" w:line="300" w:lineRule="atLeast"/>
              <w:ind/>
              <w:rPr>
                <w:rFonts w:ascii="Times New Roman" w:hAnsi="Times New Roman"/>
              </w:rPr>
            </w:pPr>
            <w:r>
              <w:rPr>
                <w:rFonts w:ascii="Times New Roman" w:hAnsi="Times New Roman"/>
              </w:rPr>
              <w:t>Неучтённые экономически обоснованные расходы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2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3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4030000">
            <w:pPr>
              <w:spacing w:after="0" w:line="300" w:lineRule="atLeast"/>
              <w:ind/>
              <w:rPr>
                <w:rFonts w:ascii="Times New Roman" w:hAnsi="Times New Roman"/>
              </w:rPr>
            </w:pPr>
            <w:r>
              <w:rPr>
                <w:rFonts w:ascii="Times New Roman" w:hAnsi="Times New Roman"/>
                <w:b w:val="1"/>
              </w:rPr>
              <w:t>ИТОГО неподконтрольных расходов: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5030000">
            <w:pPr>
              <w:spacing w:after="0" w:line="300" w:lineRule="atLeast"/>
              <w:ind/>
              <w:rPr>
                <w:rFonts w:ascii="Times New Roman" w:hAnsi="Times New Roman"/>
              </w:rPr>
            </w:pPr>
            <w:r>
              <w:rPr>
                <w:rFonts w:ascii="Times New Roman" w:hAnsi="Times New Roman"/>
                <w:b w:val="1"/>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6030000">
            <w:pPr>
              <w:spacing w:after="0" w:line="300" w:lineRule="atLeast"/>
              <w:ind/>
              <w:rPr>
                <w:rFonts w:ascii="Times New Roman" w:hAnsi="Times New Roman"/>
              </w:rPr>
            </w:pPr>
            <w:r>
              <w:rPr>
                <w:rFonts w:ascii="Times New Roman" w:hAnsi="Times New Roman"/>
                <w:b w:val="1"/>
              </w:rPr>
              <w:t>–</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7030000">
            <w:pPr>
              <w:spacing w:after="0" w:line="300" w:lineRule="atLeast"/>
              <w:ind/>
              <w:rPr>
                <w:rFonts w:ascii="Times New Roman" w:hAnsi="Times New Roman"/>
              </w:rPr>
            </w:pPr>
            <w:r>
              <w:rPr>
                <w:rFonts w:ascii="Times New Roman" w:hAnsi="Times New Roman"/>
                <w:b w:val="1"/>
              </w:rPr>
              <w:t>III. ПРИБЫЛЬ</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8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9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A030000">
            <w:pPr>
              <w:spacing w:after="0" w:line="300" w:lineRule="atLeast"/>
              <w:ind/>
              <w:rPr>
                <w:rFonts w:ascii="Times New Roman" w:hAnsi="Times New Roman"/>
              </w:rPr>
            </w:pPr>
            <w:r>
              <w:rPr>
                <w:rFonts w:ascii="Times New Roman" w:hAnsi="Times New Roman"/>
              </w:rPr>
              <w:t>Нормативный срок прибыли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B030000">
            <w:pPr>
              <w:spacing w:after="0" w:line="300" w:lineRule="atLeast"/>
              <w:ind/>
              <w:rPr>
                <w:rFonts w:ascii="Times New Roman" w:hAnsi="Times New Roman"/>
              </w:rPr>
            </w:pPr>
            <w:r>
              <w:rPr>
                <w:rFonts w:ascii="Times New Roman" w:hAnsi="Times New Roman"/>
              </w:rPr>
              <w:t>%</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C030000">
            <w:pPr>
              <w:spacing w:after="0" w:line="300" w:lineRule="atLeast"/>
              <w:ind/>
              <w:rPr>
                <w:rFonts w:ascii="Times New Roman" w:hAnsi="Times New Roman"/>
              </w:rPr>
            </w:pPr>
            <w:r>
              <w:rPr>
                <w:rFonts w:ascii="Times New Roman" w:hAnsi="Times New Roman"/>
              </w:rPr>
              <w:t>0,5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9D030000">
            <w:pPr>
              <w:spacing w:after="0" w:line="300" w:lineRule="atLeast"/>
              <w:ind/>
              <w:rPr>
                <w:rFonts w:ascii="Times New Roman" w:hAnsi="Times New Roman"/>
              </w:rPr>
            </w:pPr>
            <w:r>
              <w:rPr>
                <w:rFonts w:ascii="Times New Roman" w:hAnsi="Times New Roman"/>
              </w:rPr>
              <w:t>Нормативная прибыль всего, в т.ч.</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9E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9F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0030000">
            <w:pPr>
              <w:spacing w:after="0" w:line="300" w:lineRule="atLeast"/>
              <w:ind/>
              <w:rPr>
                <w:rFonts w:ascii="Times New Roman" w:hAnsi="Times New Roman"/>
              </w:rPr>
            </w:pPr>
            <w:r>
              <w:rPr>
                <w:rFonts w:ascii="Times New Roman" w:hAnsi="Times New Roman"/>
              </w:rPr>
              <w:t>– расходы на капитальные вложения (инвестиции)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1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2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3030000">
            <w:pPr>
              <w:spacing w:after="0" w:line="300" w:lineRule="atLeast"/>
              <w:ind/>
              <w:rPr>
                <w:rFonts w:ascii="Times New Roman" w:hAnsi="Times New Roman"/>
              </w:rPr>
            </w:pPr>
            <w:r>
              <w:rPr>
                <w:rFonts w:ascii="Times New Roman" w:hAnsi="Times New Roman"/>
              </w:rPr>
              <w:t>– расходы на погашение и обслуживание заемных средств в рамках инвестпрограммы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4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5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6030000">
            <w:pPr>
              <w:spacing w:after="0" w:line="300" w:lineRule="atLeast"/>
              <w:ind/>
              <w:rPr>
                <w:rFonts w:ascii="Times New Roman" w:hAnsi="Times New Roman"/>
              </w:rPr>
            </w:pPr>
            <w:r>
              <w:rPr>
                <w:rFonts w:ascii="Times New Roman" w:hAnsi="Times New Roman"/>
              </w:rPr>
              <w:t>– расходы на выплаты, предусмотренные коллективным договором, не учитываемые при определении налоговой базы налога на прибыль в соответствии с Налоговым кодексом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7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8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9030000">
            <w:pPr>
              <w:spacing w:after="0" w:line="300" w:lineRule="atLeast"/>
              <w:ind/>
              <w:rPr>
                <w:rFonts w:ascii="Times New Roman" w:hAnsi="Times New Roman"/>
              </w:rPr>
            </w:pPr>
            <w:r>
              <w:rPr>
                <w:rFonts w:ascii="Times New Roman" w:hAnsi="Times New Roman"/>
              </w:rPr>
              <w:t>Предпринимательская прибыль</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A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B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C030000">
            <w:pPr>
              <w:spacing w:after="0" w:line="300" w:lineRule="atLeast"/>
              <w:ind/>
              <w:rPr>
                <w:rFonts w:ascii="Times New Roman" w:hAnsi="Times New Roman"/>
              </w:rPr>
            </w:pPr>
            <w:r>
              <w:rPr>
                <w:rFonts w:ascii="Times New Roman" w:hAnsi="Times New Roman"/>
              </w:rPr>
              <w:t>Выпадающие доходы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D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E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F030000">
            <w:pPr>
              <w:spacing w:after="0" w:line="300" w:lineRule="atLeast"/>
              <w:ind/>
              <w:rPr>
                <w:rFonts w:ascii="Times New Roman" w:hAnsi="Times New Roman"/>
              </w:rPr>
            </w:pPr>
            <w:r>
              <w:rPr>
                <w:rFonts w:ascii="Times New Roman" w:hAnsi="Times New Roman"/>
                <w:b w:val="1"/>
              </w:rPr>
              <w:t>Итого:</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0030000">
            <w:pPr>
              <w:spacing w:after="0" w:line="300" w:lineRule="atLeast"/>
              <w:ind/>
              <w:rPr>
                <w:rFonts w:ascii="Times New Roman" w:hAnsi="Times New Roman"/>
              </w:rPr>
            </w:pPr>
            <w:r>
              <w:rPr>
                <w:rFonts w:ascii="Times New Roman" w:hAnsi="Times New Roman"/>
                <w:b w:val="1"/>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1030000">
            <w:pPr>
              <w:spacing w:after="0" w:line="300" w:lineRule="atLeast"/>
              <w:ind/>
              <w:rPr>
                <w:rFonts w:ascii="Times New Roman" w:hAnsi="Times New Roman"/>
              </w:rPr>
            </w:pPr>
            <w:r>
              <w:rPr>
                <w:rFonts w:ascii="Times New Roman" w:hAnsi="Times New Roman"/>
                <w:b w:val="1"/>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2030000">
            <w:pPr>
              <w:spacing w:after="0" w:line="300" w:lineRule="atLeast"/>
              <w:ind/>
              <w:rPr>
                <w:rFonts w:ascii="Times New Roman" w:hAnsi="Times New Roman"/>
              </w:rPr>
            </w:pPr>
            <w:r>
              <w:rPr>
                <w:rFonts w:ascii="Times New Roman" w:hAnsi="Times New Roman"/>
                <w:b w:val="1"/>
              </w:rPr>
              <w:t>IV. РАСХОДЫ НА ПРИОБРЕТЕНИЕ ЭНЕРГЕТИЧЕСКИХ РЕСУРСОВ, ХОЛОДНОЙ ВОДЫ И ТЕПЛОНОСИТЕЛЯ</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3030000">
            <w:pPr>
              <w:spacing w:after="0" w:line="300" w:lineRule="atLeast"/>
              <w:ind/>
              <w:rPr>
                <w:rFonts w:ascii="Times New Roman" w:hAnsi="Times New Roman"/>
              </w:rPr>
            </w:pP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4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5030000">
            <w:pPr>
              <w:spacing w:after="0" w:line="300" w:lineRule="atLeast"/>
              <w:ind/>
              <w:rPr>
                <w:rFonts w:ascii="Times New Roman" w:hAnsi="Times New Roman"/>
              </w:rPr>
            </w:pPr>
            <w:r>
              <w:rPr>
                <w:rFonts w:ascii="Times New Roman" w:hAnsi="Times New Roman"/>
              </w:rPr>
              <w:t>Расходы на электроэнергию</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6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7030000">
            <w:pPr>
              <w:spacing w:after="0" w:line="300" w:lineRule="atLeast"/>
              <w:ind/>
              <w:rPr>
                <w:rFonts w:ascii="Times New Roman" w:hAnsi="Times New Roman"/>
              </w:rPr>
            </w:pPr>
            <w:r>
              <w:rPr>
                <w:rFonts w:ascii="Times New Roman" w:hAnsi="Times New Roman"/>
              </w:rPr>
              <w:t>636,49</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8030000">
            <w:pPr>
              <w:spacing w:after="0" w:line="300" w:lineRule="atLeast"/>
              <w:ind/>
              <w:rPr>
                <w:rFonts w:ascii="Times New Roman" w:hAnsi="Times New Roman"/>
              </w:rPr>
            </w:pPr>
            <w:r>
              <w:rPr>
                <w:rFonts w:ascii="Times New Roman" w:hAnsi="Times New Roman"/>
              </w:rPr>
              <w:t>тариф</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9030000">
            <w:pPr>
              <w:spacing w:after="0" w:line="300" w:lineRule="atLeast"/>
              <w:ind/>
              <w:rPr>
                <w:rFonts w:ascii="Times New Roman" w:hAnsi="Times New Roman"/>
              </w:rPr>
            </w:pPr>
            <w:r>
              <w:rPr>
                <w:rFonts w:ascii="Times New Roman" w:hAnsi="Times New Roman"/>
              </w:rPr>
              <w:t>Руб./кВт·ч</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A030000">
            <w:pPr>
              <w:spacing w:after="0" w:line="300" w:lineRule="atLeast"/>
              <w:ind/>
              <w:rPr>
                <w:rFonts w:ascii="Times New Roman" w:hAnsi="Times New Roman"/>
              </w:rPr>
            </w:pPr>
            <w:r>
              <w:rPr>
                <w:rFonts w:ascii="Times New Roman" w:hAnsi="Times New Roman"/>
              </w:rPr>
              <w:t>5,08</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B030000">
            <w:pPr>
              <w:spacing w:after="0" w:line="300" w:lineRule="atLeast"/>
              <w:ind/>
              <w:rPr>
                <w:rFonts w:ascii="Times New Roman" w:hAnsi="Times New Roman"/>
              </w:rPr>
            </w:pPr>
            <w:r>
              <w:rPr>
                <w:rFonts w:ascii="Times New Roman" w:hAnsi="Times New Roman"/>
              </w:rPr>
              <w:t>объём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C030000">
            <w:pPr>
              <w:spacing w:after="0" w:line="300" w:lineRule="atLeast"/>
              <w:ind/>
              <w:rPr>
                <w:rFonts w:ascii="Times New Roman" w:hAnsi="Times New Roman"/>
              </w:rPr>
            </w:pPr>
            <w:r>
              <w:rPr>
                <w:rFonts w:ascii="Times New Roman" w:hAnsi="Times New Roman"/>
              </w:rPr>
              <w:t>кВт·ч</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D030000">
            <w:pPr>
              <w:spacing w:after="0" w:line="300" w:lineRule="atLeast"/>
              <w:ind/>
              <w:rPr>
                <w:rFonts w:ascii="Times New Roman" w:hAnsi="Times New Roman"/>
              </w:rPr>
            </w:pPr>
            <w:r>
              <w:rPr>
                <w:rFonts w:ascii="Times New Roman" w:hAnsi="Times New Roman"/>
              </w:rPr>
              <w:t>125294</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E030000">
            <w:pPr>
              <w:spacing w:after="0" w:line="300" w:lineRule="atLeast"/>
              <w:ind/>
              <w:rPr>
                <w:rFonts w:ascii="Times New Roman" w:hAnsi="Times New Roman"/>
              </w:rPr>
            </w:pPr>
            <w:r>
              <w:rPr>
                <w:rFonts w:ascii="Times New Roman" w:hAnsi="Times New Roman"/>
              </w:rPr>
              <w:t>Расходы на холодную воду</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F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0030000">
            <w:pPr>
              <w:spacing w:after="0" w:line="300" w:lineRule="atLeast"/>
              <w:ind/>
              <w:rPr>
                <w:rFonts w:ascii="Times New Roman" w:hAnsi="Times New Roman"/>
              </w:rPr>
            </w:pPr>
            <w:r>
              <w:rPr>
                <w:rFonts w:ascii="Times New Roman" w:hAnsi="Times New Roman"/>
              </w:rPr>
              <w:t>26,079</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1030000">
            <w:pPr>
              <w:spacing w:after="0" w:line="300" w:lineRule="atLeast"/>
              <w:ind/>
              <w:rPr>
                <w:rFonts w:ascii="Times New Roman" w:hAnsi="Times New Roman"/>
              </w:rPr>
            </w:pPr>
            <w:r>
              <w:rPr>
                <w:rFonts w:ascii="Times New Roman" w:hAnsi="Times New Roman"/>
              </w:rPr>
              <w:t>цена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2030000">
            <w:pPr>
              <w:spacing w:after="0" w:line="300" w:lineRule="atLeast"/>
              <w:ind/>
              <w:rPr>
                <w:rFonts w:ascii="Times New Roman" w:hAnsi="Times New Roman"/>
              </w:rPr>
            </w:pPr>
            <w:r>
              <w:rPr>
                <w:rFonts w:ascii="Times New Roman" w:hAnsi="Times New Roman"/>
              </w:rPr>
              <w:t>Руб/м³</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3030000">
            <w:pPr>
              <w:spacing w:after="0" w:line="300" w:lineRule="atLeast"/>
              <w:ind/>
              <w:rPr>
                <w:rFonts w:ascii="Times New Roman" w:hAnsi="Times New Roman"/>
              </w:rPr>
            </w:pPr>
            <w:r>
              <w:rPr>
                <w:rFonts w:ascii="Times New Roman" w:hAnsi="Times New Roman"/>
              </w:rPr>
              <w:t>42,93</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4030000">
            <w:pPr>
              <w:spacing w:after="0" w:line="300" w:lineRule="atLeast"/>
              <w:ind/>
              <w:rPr>
                <w:rFonts w:ascii="Times New Roman" w:hAnsi="Times New Roman"/>
              </w:rPr>
            </w:pPr>
            <w:r>
              <w:rPr>
                <w:rFonts w:ascii="Times New Roman" w:hAnsi="Times New Roman"/>
              </w:rPr>
              <w:t>объём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5030000">
            <w:pPr>
              <w:spacing w:after="0" w:line="300" w:lineRule="atLeast"/>
              <w:ind/>
              <w:rPr>
                <w:rFonts w:ascii="Times New Roman" w:hAnsi="Times New Roman"/>
              </w:rPr>
            </w:pPr>
            <w:r>
              <w:rPr>
                <w:rFonts w:ascii="Times New Roman" w:hAnsi="Times New Roman"/>
              </w:rPr>
              <w:t>м³</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6030000">
            <w:pPr>
              <w:spacing w:after="0" w:line="300" w:lineRule="atLeast"/>
              <w:ind/>
              <w:rPr>
                <w:rFonts w:ascii="Times New Roman" w:hAnsi="Times New Roman"/>
              </w:rPr>
            </w:pPr>
            <w:r>
              <w:rPr>
                <w:rFonts w:ascii="Times New Roman" w:hAnsi="Times New Roman"/>
              </w:rPr>
              <w:t>607,5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7030000">
            <w:pPr>
              <w:spacing w:after="0" w:line="300" w:lineRule="atLeast"/>
              <w:ind/>
              <w:rPr>
                <w:rFonts w:ascii="Times New Roman" w:hAnsi="Times New Roman"/>
              </w:rPr>
            </w:pPr>
            <w:r>
              <w:rPr>
                <w:rFonts w:ascii="Times New Roman" w:hAnsi="Times New Roman"/>
              </w:rPr>
              <w:t>Расходы на топливо</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8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9030000">
            <w:pPr>
              <w:spacing w:after="0" w:line="300" w:lineRule="atLeast"/>
              <w:ind/>
              <w:rPr>
                <w:rFonts w:ascii="Times New Roman" w:hAnsi="Times New Roman"/>
              </w:rPr>
            </w:pPr>
            <w:r>
              <w:rPr>
                <w:rFonts w:ascii="Times New Roman" w:hAnsi="Times New Roman"/>
              </w:rPr>
              <w:t>2577,13</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A030000">
            <w:pPr>
              <w:spacing w:after="0" w:line="300" w:lineRule="atLeast"/>
              <w:ind/>
              <w:rPr>
                <w:rFonts w:ascii="Times New Roman" w:hAnsi="Times New Roman"/>
              </w:rPr>
            </w:pPr>
            <w:r>
              <w:rPr>
                <w:rFonts w:ascii="Times New Roman" w:hAnsi="Times New Roman"/>
              </w:rPr>
              <w:t>цена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B030000">
            <w:pPr>
              <w:spacing w:after="0" w:line="300" w:lineRule="atLeast"/>
              <w:ind/>
              <w:rPr>
                <w:rFonts w:ascii="Times New Roman" w:hAnsi="Times New Roman"/>
              </w:rPr>
            </w:pPr>
            <w:r>
              <w:rPr>
                <w:rFonts w:ascii="Times New Roman" w:hAnsi="Times New Roman"/>
              </w:rPr>
              <w:t>Руб/тыс. м³</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C030000">
            <w:pPr>
              <w:spacing w:after="0" w:line="300" w:lineRule="atLeast"/>
              <w:ind/>
              <w:rPr>
                <w:rFonts w:ascii="Times New Roman" w:hAnsi="Times New Roman"/>
              </w:rPr>
            </w:pPr>
            <w:r>
              <w:rPr>
                <w:rFonts w:ascii="Times New Roman" w:hAnsi="Times New Roman"/>
              </w:rPr>
              <w:t>7360,5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D030000">
            <w:pPr>
              <w:spacing w:after="0" w:line="300" w:lineRule="atLeast"/>
              <w:ind/>
              <w:rPr>
                <w:rFonts w:ascii="Times New Roman" w:hAnsi="Times New Roman"/>
              </w:rPr>
            </w:pPr>
            <w:r>
              <w:rPr>
                <w:rFonts w:ascii="Times New Roman" w:hAnsi="Times New Roman"/>
              </w:rPr>
              <w:t>объём</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E030000">
            <w:pPr>
              <w:spacing w:after="0" w:line="300" w:lineRule="atLeast"/>
              <w:ind/>
              <w:rPr>
                <w:rFonts w:ascii="Times New Roman" w:hAnsi="Times New Roman"/>
              </w:rPr>
            </w:pPr>
            <w:r>
              <w:rPr>
                <w:rFonts w:ascii="Times New Roman" w:hAnsi="Times New Roman"/>
              </w:rPr>
              <w:t>Тыс. м³</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F030000">
            <w:pPr>
              <w:spacing w:after="0" w:line="300" w:lineRule="atLeast"/>
              <w:ind/>
              <w:rPr>
                <w:rFonts w:ascii="Times New Roman" w:hAnsi="Times New Roman"/>
              </w:rPr>
            </w:pPr>
            <w:r>
              <w:rPr>
                <w:rFonts w:ascii="Times New Roman" w:hAnsi="Times New Roman"/>
              </w:rPr>
              <w:t>350,13</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0030000">
            <w:pPr>
              <w:spacing w:after="0" w:line="300" w:lineRule="atLeast"/>
              <w:ind/>
              <w:rPr>
                <w:rFonts w:ascii="Times New Roman" w:hAnsi="Times New Roman"/>
              </w:rPr>
            </w:pPr>
            <w:r>
              <w:rPr>
                <w:rFonts w:ascii="Times New Roman" w:hAnsi="Times New Roman"/>
              </w:rPr>
              <w:t>Расходы по созданию запасов топлива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1030000">
            <w:pPr>
              <w:spacing w:after="0" w:line="300" w:lineRule="atLeast"/>
              <w:ind/>
              <w:rPr>
                <w:rFonts w:ascii="Times New Roman" w:hAnsi="Times New Roman"/>
              </w:rPr>
            </w:pPr>
            <w:r>
              <w:rPr>
                <w:rFonts w:ascii="Times New Roman" w:hAnsi="Times New Roman"/>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2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3030000">
            <w:pPr>
              <w:spacing w:after="0" w:line="300" w:lineRule="atLeast"/>
              <w:ind/>
              <w:rPr>
                <w:rFonts w:ascii="Times New Roman" w:hAnsi="Times New Roman"/>
              </w:rPr>
            </w:pPr>
            <w:r>
              <w:rPr>
                <w:rFonts w:ascii="Times New Roman" w:hAnsi="Times New Roman"/>
                <w:b w:val="1"/>
              </w:rPr>
              <w:t>Итого расходов на приобретение энергоресурсов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4030000">
            <w:pPr>
              <w:spacing w:after="0" w:line="300" w:lineRule="atLeast"/>
              <w:ind/>
              <w:rPr>
                <w:rFonts w:ascii="Times New Roman" w:hAnsi="Times New Roman"/>
              </w:rPr>
            </w:pPr>
            <w:r>
              <w:rPr>
                <w:rFonts w:ascii="Times New Roman" w:hAnsi="Times New Roman"/>
                <w:b w:val="1"/>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5030000">
            <w:pPr>
              <w:spacing w:after="0" w:line="300" w:lineRule="atLeast"/>
              <w:ind/>
              <w:rPr>
                <w:rFonts w:ascii="Times New Roman" w:hAnsi="Times New Roman"/>
              </w:rPr>
            </w:pPr>
            <w:r>
              <w:rPr>
                <w:rFonts w:ascii="Times New Roman" w:hAnsi="Times New Roman"/>
                <w:b w:val="1"/>
              </w:rPr>
              <w:t>3239,69</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6030000">
            <w:pPr>
              <w:spacing w:after="0" w:line="300" w:lineRule="atLeast"/>
              <w:ind/>
              <w:rPr>
                <w:rFonts w:ascii="Times New Roman" w:hAnsi="Times New Roman"/>
              </w:rPr>
            </w:pPr>
            <w:r>
              <w:rPr>
                <w:rFonts w:ascii="Times New Roman" w:hAnsi="Times New Roman"/>
                <w:b w:val="1"/>
              </w:rPr>
              <w:t>ИТОГО НВВ:</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7030000">
            <w:pPr>
              <w:spacing w:after="0" w:line="300" w:lineRule="atLeast"/>
              <w:ind/>
              <w:rPr>
                <w:rFonts w:ascii="Times New Roman" w:hAnsi="Times New Roman"/>
              </w:rPr>
            </w:pPr>
            <w:r>
              <w:rPr>
                <w:rFonts w:ascii="Times New Roman" w:hAnsi="Times New Roman"/>
                <w:b w:val="1"/>
              </w:rPr>
              <w:t>Тыс. руб.</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8030000">
            <w:pPr>
              <w:spacing w:after="0" w:line="300" w:lineRule="atLeast"/>
              <w:ind/>
              <w:rPr>
                <w:rFonts w:ascii="Times New Roman" w:hAnsi="Times New Roman"/>
              </w:rPr>
            </w:pPr>
            <w:r>
              <w:rPr>
                <w:rFonts w:ascii="Times New Roman" w:hAnsi="Times New Roman"/>
                <w:b w:val="1"/>
              </w:rPr>
              <w:t>7950,41</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9030000">
            <w:pPr>
              <w:spacing w:after="0" w:line="300" w:lineRule="atLeast"/>
              <w:ind/>
              <w:rPr>
                <w:rFonts w:ascii="Times New Roman" w:hAnsi="Times New Roman"/>
              </w:rPr>
            </w:pPr>
            <w:r>
              <w:rPr>
                <w:rFonts w:ascii="Times New Roman" w:hAnsi="Times New Roman"/>
              </w:rPr>
              <w:t>Производственная тепловая энергия</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A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B030000">
            <w:pPr>
              <w:spacing w:after="0" w:line="300" w:lineRule="atLeast"/>
              <w:ind/>
              <w:rPr>
                <w:rFonts w:ascii="Times New Roman" w:hAnsi="Times New Roman"/>
              </w:rPr>
            </w:pPr>
            <w:r>
              <w:rPr>
                <w:rFonts w:ascii="Times New Roman" w:hAnsi="Times New Roman"/>
              </w:rPr>
              <w:t>2486,0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C030000">
            <w:pPr>
              <w:spacing w:after="0" w:line="300" w:lineRule="atLeast"/>
              <w:ind/>
              <w:rPr>
                <w:rFonts w:ascii="Times New Roman" w:hAnsi="Times New Roman"/>
              </w:rPr>
            </w:pPr>
            <w:r>
              <w:rPr>
                <w:rFonts w:ascii="Times New Roman" w:hAnsi="Times New Roman"/>
              </w:rPr>
              <w:t>Энергии всего:</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D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E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F030000">
            <w:pPr>
              <w:spacing w:after="0" w:line="300" w:lineRule="atLeast"/>
              <w:ind/>
              <w:rPr>
                <w:rFonts w:ascii="Times New Roman" w:hAnsi="Times New Roman"/>
              </w:rPr>
            </w:pPr>
            <w:r>
              <w:rPr>
                <w:rFonts w:ascii="Times New Roman" w:hAnsi="Times New Roman"/>
              </w:rPr>
              <w:t>В т.ч. работающих на:</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0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1030000">
            <w:pPr>
              <w:spacing w:after="0" w:line="300" w:lineRule="atLeast"/>
              <w:ind/>
              <w:rPr>
                <w:rFonts w:ascii="Times New Roman" w:hAnsi="Times New Roman"/>
              </w:rPr>
            </w:pP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2030000">
            <w:pPr>
              <w:spacing w:after="0" w:line="300" w:lineRule="atLeast"/>
              <w:ind/>
              <w:rPr>
                <w:rFonts w:ascii="Times New Roman" w:hAnsi="Times New Roman"/>
              </w:rPr>
            </w:pPr>
            <w:r>
              <w:rPr>
                <w:rFonts w:ascii="Times New Roman" w:hAnsi="Times New Roman"/>
              </w:rPr>
              <w:t>– газовом топливе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4030000">
            <w:pPr>
              <w:spacing w:after="0" w:line="300" w:lineRule="atLeast"/>
              <w:ind/>
              <w:rPr>
                <w:rFonts w:ascii="Times New Roman" w:hAnsi="Times New Roman"/>
              </w:rPr>
            </w:pPr>
            <w:r>
              <w:rPr>
                <w:rFonts w:ascii="Times New Roman" w:hAnsi="Times New Roman"/>
              </w:rPr>
              <w:t>2486,0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5030000">
            <w:pPr>
              <w:spacing w:after="0" w:line="300" w:lineRule="atLeast"/>
              <w:ind/>
              <w:rPr>
                <w:rFonts w:ascii="Times New Roman" w:hAnsi="Times New Roman"/>
              </w:rPr>
            </w:pPr>
            <w:r>
              <w:rPr>
                <w:rFonts w:ascii="Times New Roman" w:hAnsi="Times New Roman"/>
              </w:rPr>
              <w:t>– мазуте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6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7030000">
            <w:pPr>
              <w:spacing w:after="0" w:line="300" w:lineRule="atLeast"/>
              <w:ind/>
              <w:rPr>
                <w:rFonts w:ascii="Times New Roman" w:hAnsi="Times New Roman"/>
              </w:rPr>
            </w:pPr>
            <w:r>
              <w:rPr>
                <w:rFonts w:ascii="Times New Roman" w:hAnsi="Times New Roman"/>
              </w:rPr>
              <w:t>–</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8030000">
            <w:pPr>
              <w:spacing w:after="0" w:line="300" w:lineRule="atLeast"/>
              <w:ind/>
              <w:rPr>
                <w:rFonts w:ascii="Times New Roman" w:hAnsi="Times New Roman"/>
              </w:rPr>
            </w:pPr>
            <w:r>
              <w:rPr>
                <w:rFonts w:ascii="Times New Roman" w:hAnsi="Times New Roman"/>
              </w:rPr>
              <w:t>– дизельном топливе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9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A030000">
            <w:pPr>
              <w:spacing w:after="0" w:line="300" w:lineRule="atLeast"/>
              <w:ind/>
              <w:rPr>
                <w:rFonts w:ascii="Times New Roman" w:hAnsi="Times New Roman"/>
              </w:rPr>
            </w:pPr>
            <w:r>
              <w:rPr>
                <w:rFonts w:ascii="Times New Roman" w:hAnsi="Times New Roman"/>
              </w:rPr>
              <w:t>–</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B030000">
            <w:pPr>
              <w:spacing w:after="0" w:line="300" w:lineRule="atLeast"/>
              <w:ind/>
              <w:rPr>
                <w:rFonts w:ascii="Times New Roman" w:hAnsi="Times New Roman"/>
              </w:rPr>
            </w:pPr>
            <w:r>
              <w:rPr>
                <w:rFonts w:ascii="Times New Roman" w:hAnsi="Times New Roman"/>
              </w:rPr>
              <w:t>– твёрдом топливе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D030000">
            <w:pPr>
              <w:spacing w:after="0" w:line="300" w:lineRule="atLeast"/>
              <w:ind/>
              <w:rPr>
                <w:rFonts w:ascii="Times New Roman" w:hAnsi="Times New Roman"/>
              </w:rPr>
            </w:pPr>
            <w:r>
              <w:rPr>
                <w:rFonts w:ascii="Times New Roman" w:hAnsi="Times New Roman"/>
              </w:rPr>
              <w:t>–</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E030000">
            <w:pPr>
              <w:spacing w:after="0" w:line="300" w:lineRule="atLeast"/>
              <w:ind/>
              <w:rPr>
                <w:rFonts w:ascii="Times New Roman" w:hAnsi="Times New Roman"/>
              </w:rPr>
            </w:pPr>
            <w:r>
              <w:rPr>
                <w:rFonts w:ascii="Times New Roman" w:hAnsi="Times New Roman"/>
              </w:rPr>
              <w:t>Собственные нужды котельной</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F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0030000">
            <w:pPr>
              <w:spacing w:after="0" w:line="300" w:lineRule="atLeast"/>
              <w:ind/>
              <w:rPr>
                <w:rFonts w:ascii="Times New Roman" w:hAnsi="Times New Roman"/>
              </w:rPr>
            </w:pPr>
            <w:r>
              <w:rPr>
                <w:rFonts w:ascii="Times New Roman" w:hAnsi="Times New Roman"/>
              </w:rPr>
              <w:t>46,46</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1030000">
            <w:pPr>
              <w:spacing w:after="0" w:line="300" w:lineRule="atLeast"/>
              <w:ind/>
              <w:rPr>
                <w:rFonts w:ascii="Times New Roman" w:hAnsi="Times New Roman"/>
              </w:rPr>
            </w:pPr>
            <w:r>
              <w:rPr>
                <w:rFonts w:ascii="Times New Roman" w:hAnsi="Times New Roman"/>
              </w:rPr>
              <w:t>Получено со стороны</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2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3030000">
            <w:pPr>
              <w:spacing w:after="0" w:line="300" w:lineRule="atLeast"/>
              <w:ind/>
              <w:rPr>
                <w:rFonts w:ascii="Times New Roman" w:hAnsi="Times New Roman"/>
              </w:rPr>
            </w:pPr>
            <w:r>
              <w:rPr>
                <w:rFonts w:ascii="Times New Roman" w:hAnsi="Times New Roman"/>
              </w:rPr>
              <w:t>0,0</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4030000">
            <w:pPr>
              <w:spacing w:after="0" w:line="300" w:lineRule="atLeast"/>
              <w:ind/>
              <w:rPr>
                <w:rFonts w:ascii="Times New Roman" w:hAnsi="Times New Roman"/>
              </w:rPr>
            </w:pPr>
            <w:r>
              <w:rPr>
                <w:rFonts w:ascii="Times New Roman" w:hAnsi="Times New Roman"/>
              </w:rPr>
              <w:t>Отпуск в сеть</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5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6030000">
            <w:pPr>
              <w:spacing w:after="0" w:line="300" w:lineRule="atLeast"/>
              <w:ind/>
              <w:rPr>
                <w:rFonts w:ascii="Times New Roman" w:hAnsi="Times New Roman"/>
              </w:rPr>
            </w:pPr>
            <w:r>
              <w:rPr>
                <w:rFonts w:ascii="Times New Roman" w:hAnsi="Times New Roman"/>
              </w:rPr>
              <w:t>2323,32</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7030000">
            <w:pPr>
              <w:spacing w:after="0" w:line="300" w:lineRule="atLeast"/>
              <w:ind/>
              <w:rPr>
                <w:rFonts w:ascii="Times New Roman" w:hAnsi="Times New Roman"/>
              </w:rPr>
            </w:pPr>
            <w:r>
              <w:rPr>
                <w:rFonts w:ascii="Times New Roman" w:hAnsi="Times New Roman"/>
              </w:rPr>
              <w:t>Потери тепловой энергии (нормативные)</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8030000">
            <w:pPr>
              <w:spacing w:after="0" w:line="300" w:lineRule="atLeast"/>
              <w:ind/>
              <w:rPr>
                <w:rFonts w:ascii="Times New Roman" w:hAnsi="Times New Roman"/>
              </w:rPr>
            </w:pPr>
            <w:r>
              <w:rPr>
                <w:rFonts w:ascii="Times New Roman" w:hAnsi="Times New Roman"/>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9030000">
            <w:pPr>
              <w:spacing w:after="0" w:line="300" w:lineRule="atLeast"/>
              <w:ind/>
              <w:rPr>
                <w:rFonts w:ascii="Times New Roman" w:hAnsi="Times New Roman"/>
              </w:rPr>
            </w:pPr>
            <w:r>
              <w:rPr>
                <w:rFonts w:ascii="Times New Roman" w:hAnsi="Times New Roman"/>
              </w:rPr>
              <w:t>116,17</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A030000">
            <w:pPr>
              <w:spacing w:after="0" w:line="300" w:lineRule="atLeast"/>
              <w:ind/>
              <w:rPr>
                <w:rFonts w:ascii="Times New Roman" w:hAnsi="Times New Roman"/>
              </w:rPr>
            </w:pPr>
            <w:r>
              <w:rPr>
                <w:rFonts w:ascii="Times New Roman" w:hAnsi="Times New Roman"/>
              </w:rPr>
              <w:t>% потерь к отпуску в сеть</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B030000">
            <w:pPr>
              <w:spacing w:after="0" w:line="300" w:lineRule="atLeast"/>
              <w:ind/>
              <w:rPr>
                <w:rFonts w:ascii="Times New Roman" w:hAnsi="Times New Roman"/>
              </w:rPr>
            </w:pPr>
            <w:r>
              <w:rPr>
                <w:rFonts w:ascii="Times New Roman" w:hAnsi="Times New Roman"/>
              </w:rPr>
              <w:t>%</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C030000">
            <w:pPr>
              <w:spacing w:after="0" w:line="300" w:lineRule="atLeast"/>
              <w:ind/>
              <w:rPr>
                <w:rFonts w:ascii="Times New Roman" w:hAnsi="Times New Roman"/>
              </w:rPr>
            </w:pPr>
            <w:r>
              <w:rPr>
                <w:rFonts w:ascii="Times New Roman" w:hAnsi="Times New Roman"/>
              </w:rPr>
              <w:t>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D030000">
            <w:pPr>
              <w:spacing w:after="0" w:line="300" w:lineRule="atLeast"/>
              <w:ind/>
              <w:rPr>
                <w:rFonts w:ascii="Times New Roman" w:hAnsi="Times New Roman"/>
              </w:rPr>
            </w:pPr>
            <w:r>
              <w:rPr>
                <w:rFonts w:ascii="Times New Roman" w:hAnsi="Times New Roman"/>
              </w:rPr>
              <w:t>Удельный расход условного топлива на производственную тепловую энергию</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E030000">
            <w:pPr>
              <w:spacing w:after="0" w:line="300" w:lineRule="atLeast"/>
              <w:ind/>
              <w:rPr>
                <w:rFonts w:ascii="Times New Roman" w:hAnsi="Times New Roman"/>
              </w:rPr>
            </w:pPr>
            <w:r>
              <w:rPr>
                <w:rFonts w:ascii="Times New Roman" w:hAnsi="Times New Roman"/>
              </w:rPr>
              <w:t>кг у.т./Гкал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F030000">
            <w:pPr>
              <w:spacing w:after="0" w:line="300" w:lineRule="atLeast"/>
              <w:ind/>
              <w:rPr>
                <w:rFonts w:ascii="Times New Roman" w:hAnsi="Times New Roman"/>
              </w:rPr>
            </w:pPr>
            <w:r>
              <w:rPr>
                <w:rFonts w:ascii="Times New Roman" w:hAnsi="Times New Roman"/>
              </w:rPr>
              <w:t>155,5</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0040000">
            <w:pPr>
              <w:spacing w:after="0" w:line="300" w:lineRule="atLeast"/>
              <w:ind/>
              <w:rPr>
                <w:rFonts w:ascii="Times New Roman" w:hAnsi="Times New Roman"/>
              </w:rPr>
            </w:pPr>
            <w:r>
              <w:rPr>
                <w:rFonts w:ascii="Times New Roman" w:hAnsi="Times New Roman"/>
              </w:rPr>
              <w:t>Протяжённость сетей в 2-х трубном исполнении</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1040000">
            <w:pPr>
              <w:spacing w:after="0" w:line="300" w:lineRule="atLeast"/>
              <w:ind/>
              <w:rPr>
                <w:rFonts w:ascii="Times New Roman" w:hAnsi="Times New Roman"/>
              </w:rPr>
            </w:pPr>
            <w:r>
              <w:rPr>
                <w:rFonts w:ascii="Times New Roman" w:hAnsi="Times New Roman"/>
              </w:rPr>
              <w:t>м</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2040000">
            <w:pPr>
              <w:spacing w:after="0" w:line="300" w:lineRule="atLeast"/>
              <w:ind/>
              <w:rPr>
                <w:rFonts w:ascii="Times New Roman" w:hAnsi="Times New Roman"/>
              </w:rPr>
            </w:pPr>
            <w:r>
              <w:rPr>
                <w:rFonts w:ascii="Times New Roman" w:hAnsi="Times New Roman"/>
                <w:b w:val="1"/>
              </w:rPr>
              <w:t>637</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3040000">
            <w:pPr>
              <w:spacing w:after="0" w:line="300" w:lineRule="atLeast"/>
              <w:ind/>
              <w:rPr>
                <w:rFonts w:ascii="Times New Roman" w:hAnsi="Times New Roman"/>
              </w:rPr>
            </w:pPr>
            <w:r>
              <w:rPr>
                <w:rFonts w:ascii="Times New Roman" w:hAnsi="Times New Roman"/>
                <w:b w:val="1"/>
              </w:rPr>
              <w:t>Полезный отпуск</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4040000">
            <w:pPr>
              <w:spacing w:after="0" w:line="300" w:lineRule="atLeast"/>
              <w:ind/>
              <w:rPr>
                <w:rFonts w:ascii="Times New Roman" w:hAnsi="Times New Roman"/>
              </w:rPr>
            </w:pPr>
            <w:r>
              <w:rPr>
                <w:rFonts w:ascii="Times New Roman" w:hAnsi="Times New Roman"/>
                <w:b w:val="1"/>
              </w:rPr>
              <w:t>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5040000">
            <w:pPr>
              <w:spacing w:after="0" w:line="300" w:lineRule="atLeast"/>
              <w:ind/>
              <w:rPr>
                <w:rFonts w:ascii="Times New Roman" w:hAnsi="Times New Roman"/>
              </w:rPr>
            </w:pPr>
            <w:r>
              <w:rPr>
                <w:rFonts w:ascii="Times New Roman" w:hAnsi="Times New Roman"/>
                <w:b w:val="1"/>
              </w:rPr>
              <w:t>2323,32</w:t>
            </w:r>
          </w:p>
        </w:tc>
      </w:tr>
      <w:tr>
        <w:tc>
          <w:tcPr>
            <w:tcW w:type="dxa" w:w="672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6040000">
            <w:pPr>
              <w:spacing w:after="0" w:line="300" w:lineRule="atLeast"/>
              <w:ind/>
              <w:rPr>
                <w:rFonts w:ascii="Times New Roman" w:hAnsi="Times New Roman"/>
              </w:rPr>
            </w:pPr>
            <w:r>
              <w:rPr>
                <w:rFonts w:ascii="Times New Roman" w:hAnsi="Times New Roman"/>
              </w:rPr>
              <w:t>Среднегодовой тариф с НДС</w:t>
            </w:r>
          </w:p>
        </w:tc>
        <w:tc>
          <w:tcPr>
            <w:tcW w:type="dxa" w:w="139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7040000">
            <w:pPr>
              <w:spacing w:after="0" w:line="300" w:lineRule="atLeast"/>
              <w:ind/>
              <w:rPr>
                <w:rFonts w:ascii="Times New Roman" w:hAnsi="Times New Roman"/>
              </w:rPr>
            </w:pPr>
            <w:r>
              <w:rPr>
                <w:rFonts w:ascii="Times New Roman" w:hAnsi="Times New Roman"/>
              </w:rPr>
              <w:t>руб./Гкал</w:t>
            </w:r>
          </w:p>
        </w:tc>
        <w:tc>
          <w:tcPr>
            <w:tcW w:type="dxa" w:w="907"/>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8040000">
            <w:pPr>
              <w:spacing w:after="0" w:line="300" w:lineRule="atLeast"/>
              <w:ind/>
              <w:rPr>
                <w:rFonts w:ascii="Times New Roman" w:hAnsi="Times New Roman"/>
              </w:rPr>
            </w:pPr>
            <w:r>
              <w:rPr>
                <w:rFonts w:ascii="Times New Roman" w:hAnsi="Times New Roman"/>
              </w:rPr>
              <w:t>3422,0</w:t>
            </w:r>
          </w:p>
        </w:tc>
      </w:tr>
    </w:tbl>
    <w:p w14:paraId="0904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в таблице 22 сохранены исходные данные за 2022 год (последний доступный период утверждённой тарифной отчётности). Актуальные значения подлежат уточнению при последующих актуализациях схемы теплоснабжения.</w:t>
      </w:r>
    </w:p>
    <w:p w14:paraId="0A040000">
      <w:pPr>
        <w:spacing w:after="192" w:before="192" w:line="240" w:lineRule="auto"/>
        <w:ind/>
        <w:rPr>
          <w:rFonts w:ascii="Times New Roman" w:hAnsi="Times New Roman"/>
          <w:color w:val="0F1115"/>
          <w:sz w:val="28"/>
        </w:rPr>
      </w:pPr>
      <w:r>
        <w:rPr>
          <w:rFonts w:ascii="Times New Roman" w:hAnsi="Times New Roman"/>
          <w:b w:val="1"/>
          <w:color w:val="0F1115"/>
          <w:sz w:val="28"/>
        </w:rPr>
        <w:t>1.11.3. Плата за подключение к системе теплоснабжения и поступление денежных средств от осуществления указанной деятельности</w:t>
      </w:r>
    </w:p>
    <w:p w14:paraId="0B040000">
      <w:pPr>
        <w:spacing w:after="192" w:before="192" w:line="240" w:lineRule="auto"/>
        <w:ind/>
        <w:rPr>
          <w:rFonts w:ascii="Times New Roman" w:hAnsi="Times New Roman"/>
          <w:color w:val="0F1115"/>
          <w:sz w:val="28"/>
        </w:rPr>
      </w:pPr>
      <w:r>
        <w:rPr>
          <w:rFonts w:ascii="Times New Roman" w:hAnsi="Times New Roman"/>
          <w:color w:val="0F1115"/>
          <w:sz w:val="28"/>
        </w:rPr>
        <w:t>Плата за подключение к системе теплоснабжения не утверждена. Расчёт ведётся индивидуально, согласно калькуляции, на основании заявления.</w:t>
      </w:r>
    </w:p>
    <w:p w14:paraId="0C040000">
      <w:pPr>
        <w:spacing w:after="192" w:before="192" w:line="240" w:lineRule="auto"/>
        <w:ind/>
        <w:rPr>
          <w:rFonts w:ascii="Times New Roman" w:hAnsi="Times New Roman"/>
          <w:color w:val="0F1115"/>
          <w:sz w:val="28"/>
        </w:rPr>
      </w:pPr>
      <w:r>
        <w:rPr>
          <w:rFonts w:ascii="Times New Roman" w:hAnsi="Times New Roman"/>
          <w:b w:val="1"/>
          <w:color w:val="0F1115"/>
          <w:sz w:val="28"/>
        </w:rPr>
        <w:t>1.11.4. Плата за услуги по поддержанию резервной тепловой мощности, в т.ч. для социально значимых категорий потребления</w:t>
      </w:r>
    </w:p>
    <w:p w14:paraId="0D040000">
      <w:pPr>
        <w:spacing w:after="192" w:before="192" w:line="240" w:lineRule="auto"/>
        <w:ind/>
        <w:rPr>
          <w:rFonts w:ascii="Times New Roman" w:hAnsi="Times New Roman"/>
          <w:color w:val="0F1115"/>
          <w:sz w:val="28"/>
        </w:rPr>
      </w:pPr>
      <w:r>
        <w:rPr>
          <w:rFonts w:ascii="Times New Roman" w:hAnsi="Times New Roman"/>
          <w:color w:val="0F1115"/>
          <w:sz w:val="28"/>
        </w:rPr>
        <w:t>Плата за услуги по поддержанию резервной тепловой мощности не установлена.</w:t>
      </w:r>
    </w:p>
    <w:p w14:paraId="0E040000">
      <w:pPr>
        <w:spacing w:after="192" w:beforeAutospacing="on" w:line="240" w:lineRule="auto"/>
        <w:ind/>
        <w:rPr>
          <w:rFonts w:ascii="Times New Roman" w:hAnsi="Times New Roman"/>
          <w:color w:val="0F1115"/>
          <w:sz w:val="28"/>
        </w:rPr>
      </w:pPr>
      <w:r>
        <w:rPr>
          <w:rFonts w:ascii="Times New Roman" w:hAnsi="Times New Roman"/>
          <w:b w:val="1"/>
          <w:color w:val="0F1115"/>
          <w:sz w:val="28"/>
        </w:rPr>
        <w:t>1.12. Описание существующих технических и технологических проблем в системах теплоснабжения Пластуновского сельского поселения</w:t>
      </w:r>
    </w:p>
    <w:p w14:paraId="0F040000">
      <w:pPr>
        <w:spacing w:after="192" w:before="192" w:line="240" w:lineRule="auto"/>
        <w:ind/>
        <w:rPr>
          <w:rFonts w:ascii="Times New Roman" w:hAnsi="Times New Roman"/>
          <w:color w:val="0F1115"/>
          <w:sz w:val="28"/>
        </w:rPr>
      </w:pPr>
      <w:r>
        <w:rPr>
          <w:rFonts w:ascii="Times New Roman" w:hAnsi="Times New Roman"/>
          <w:b w:val="1"/>
          <w:color w:val="0F1115"/>
          <w:sz w:val="28"/>
        </w:rPr>
        <w:t>1.12.1. Описание существующих проблем организации качественного теплоснабжения (перечень причин, приводивших к снижению качества теплоснабжения, включая проблемы в работе теплопотребляющих установок потребителей)</w:t>
      </w:r>
    </w:p>
    <w:p w14:paraId="10040000">
      <w:pPr>
        <w:spacing w:after="192" w:before="192" w:line="240" w:lineRule="auto"/>
        <w:ind/>
        <w:rPr>
          <w:rFonts w:ascii="Times New Roman" w:hAnsi="Times New Roman"/>
          <w:color w:val="0F1115"/>
          <w:sz w:val="28"/>
        </w:rPr>
      </w:pPr>
      <w:r>
        <w:rPr>
          <w:rFonts w:ascii="Times New Roman" w:hAnsi="Times New Roman"/>
          <w:color w:val="0F1115"/>
          <w:sz w:val="28"/>
        </w:rPr>
        <w:t>Основные проблемы организации качественного теплоснабжения сводятся к перечню финансовых и технических причин, приводящих к снижению качества теплоснабжения:</w:t>
      </w:r>
    </w:p>
    <w:p w14:paraId="11040000">
      <w:pPr>
        <w:numPr>
          <w:ilvl w:val="0"/>
          <w:numId w:val="9"/>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Высокий износ основного оборудования тепловых сетей при одновременном повышении требований, установленных законодательными актами и нормативными документами, к оснащённости этих объектов средствами автоматизации и противоаварийными защитами. Фактический уровень потерь тепловой энергии в сетях составляет 33,8 %, что свидетельствует о неудовлетворительном состоянии тепловой изоляции и необходимости проведения ремонтных работ.</w:t>
      </w:r>
    </w:p>
    <w:p w14:paraId="12040000">
      <w:pPr>
        <w:numPr>
          <w:ilvl w:val="0"/>
          <w:numId w:val="9"/>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Недостаточный для реновации эксплуатируемых активов объём реконструкции и капитальных ремонтов, производимых на источниках теплоснабжения и передающих устройствах, что обусловлено в том числе снижением доступного лимита оборотных средств.</w:t>
      </w:r>
    </w:p>
    <w:p w14:paraId="13040000">
      <w:pPr>
        <w:spacing w:after="192" w:before="192" w:line="240" w:lineRule="auto"/>
        <w:ind/>
        <w:rPr>
          <w:rFonts w:ascii="Times New Roman" w:hAnsi="Times New Roman"/>
          <w:color w:val="0F1115"/>
          <w:sz w:val="28"/>
        </w:rPr>
      </w:pPr>
      <w:r>
        <w:rPr>
          <w:rFonts w:ascii="Times New Roman" w:hAnsi="Times New Roman"/>
          <w:b w:val="1"/>
          <w:color w:val="0F1115"/>
          <w:sz w:val="28"/>
        </w:rPr>
        <w:t>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p>
    <w:p w14:paraId="14040000">
      <w:pPr>
        <w:spacing w:after="192" w:before="192" w:line="240" w:lineRule="auto"/>
        <w:ind/>
        <w:rPr>
          <w:rFonts w:ascii="Times New Roman" w:hAnsi="Times New Roman"/>
          <w:color w:val="0F1115"/>
          <w:sz w:val="28"/>
        </w:rPr>
      </w:pPr>
      <w:r>
        <w:rPr>
          <w:rFonts w:ascii="Times New Roman" w:hAnsi="Times New Roman"/>
          <w:color w:val="0F1115"/>
          <w:sz w:val="28"/>
        </w:rPr>
        <w:t>Проблемы в организации надёжного и безопасного теплоснабжения в Пластуновском сельском поселении отсутствуют.</w:t>
      </w:r>
    </w:p>
    <w:p w14:paraId="15040000">
      <w:pPr>
        <w:spacing w:after="192" w:before="192" w:line="240" w:lineRule="auto"/>
        <w:ind/>
        <w:rPr>
          <w:rFonts w:ascii="Times New Roman" w:hAnsi="Times New Roman"/>
          <w:color w:val="0F1115"/>
          <w:sz w:val="28"/>
        </w:rPr>
      </w:pPr>
      <w:r>
        <w:rPr>
          <w:rFonts w:ascii="Times New Roman" w:hAnsi="Times New Roman"/>
          <w:b w:val="1"/>
          <w:color w:val="0F1115"/>
          <w:sz w:val="28"/>
        </w:rPr>
        <w:t>1.12.3. Описание существующих проблем развития систем теплоснабжения</w:t>
      </w:r>
    </w:p>
    <w:p w14:paraId="16040000">
      <w:pPr>
        <w:spacing w:after="192" w:before="192" w:line="240" w:lineRule="auto"/>
        <w:ind/>
        <w:rPr>
          <w:rFonts w:ascii="Times New Roman" w:hAnsi="Times New Roman"/>
          <w:color w:val="0F1115"/>
          <w:sz w:val="28"/>
        </w:rPr>
      </w:pPr>
      <w:r>
        <w:rPr>
          <w:rFonts w:ascii="Times New Roman" w:hAnsi="Times New Roman"/>
          <w:color w:val="0F1115"/>
          <w:sz w:val="28"/>
        </w:rPr>
        <w:t>Проблемы для развития системы теплоснабжения отсутствуют.</w:t>
      </w:r>
    </w:p>
    <w:p w14:paraId="17040000">
      <w:pPr>
        <w:spacing w:after="192" w:before="192" w:line="240" w:lineRule="auto"/>
        <w:ind/>
        <w:rPr>
          <w:rFonts w:ascii="Times New Roman" w:hAnsi="Times New Roman"/>
          <w:color w:val="0F1115"/>
          <w:sz w:val="28"/>
        </w:rPr>
      </w:pPr>
      <w:r>
        <w:rPr>
          <w:rFonts w:ascii="Times New Roman" w:hAnsi="Times New Roman"/>
          <w:b w:val="1"/>
          <w:color w:val="0F1115"/>
          <w:sz w:val="28"/>
        </w:rPr>
        <w:t>1.12.4. Описание существующих проблем надежного и эффективного снабжения топливом действующих систем теплоснабжения</w:t>
      </w:r>
    </w:p>
    <w:p w14:paraId="18040000">
      <w:pPr>
        <w:spacing w:after="192" w:before="192" w:line="240" w:lineRule="auto"/>
        <w:ind/>
        <w:rPr>
          <w:rFonts w:ascii="Times New Roman" w:hAnsi="Times New Roman"/>
          <w:color w:val="0F1115"/>
          <w:sz w:val="28"/>
        </w:rPr>
      </w:pPr>
      <w:r>
        <w:rPr>
          <w:rFonts w:ascii="Times New Roman" w:hAnsi="Times New Roman"/>
          <w:color w:val="0F1115"/>
          <w:sz w:val="28"/>
        </w:rPr>
        <w:t>Проблемы для надёжного и эффективного снабжения топливом отсутствуют.</w:t>
      </w:r>
    </w:p>
    <w:p w14:paraId="19040000">
      <w:pPr>
        <w:spacing w:after="192" w:before="192" w:line="240" w:lineRule="auto"/>
        <w:ind/>
        <w:rPr>
          <w:rFonts w:ascii="Times New Roman" w:hAnsi="Times New Roman"/>
          <w:color w:val="0F1115"/>
          <w:sz w:val="28"/>
        </w:rPr>
      </w:pPr>
      <w:r>
        <w:rPr>
          <w:rFonts w:ascii="Times New Roman" w:hAnsi="Times New Roman"/>
          <w:b w:val="1"/>
          <w:color w:val="0F1115"/>
          <w:sz w:val="28"/>
        </w:rPr>
        <w:t>1.12.5. Анализ предписаний надзорных органов об устранении нарушений, влияющих на безопасность и надежность системы теплоснабжения</w:t>
      </w:r>
    </w:p>
    <w:p w14:paraId="1A040000">
      <w:pPr>
        <w:spacing w:after="192" w:before="192" w:line="240" w:lineRule="auto"/>
        <w:ind/>
        <w:rPr>
          <w:rFonts w:ascii="Times New Roman" w:hAnsi="Times New Roman"/>
          <w:color w:val="0F1115"/>
          <w:sz w:val="28"/>
        </w:rPr>
      </w:pPr>
      <w:r>
        <w:rPr>
          <w:rFonts w:ascii="Times New Roman" w:hAnsi="Times New Roman"/>
          <w:color w:val="0F1115"/>
          <w:sz w:val="28"/>
        </w:rPr>
        <w:t>Предписания надзорных органов не выдавались.</w:t>
      </w:r>
    </w:p>
    <w:p w14:paraId="1B040000">
      <w:pPr>
        <w:spacing w:after="0" w:line="240" w:lineRule="auto"/>
        <w:ind/>
        <w:jc w:val="center"/>
        <w:rPr>
          <w:rFonts w:ascii="Times New Roman" w:hAnsi="Times New Roman"/>
          <w:b w:val="1"/>
          <w:sz w:val="28"/>
        </w:rPr>
      </w:pPr>
    </w:p>
    <w:p w14:paraId="1C040000">
      <w:bookmarkStart w:id="2" w:name="__RefHeading___2"/>
      <w:bookmarkEnd w:id="2"/>
      <w:pPr>
        <w:pStyle w:val="Style_4"/>
      </w:pPr>
      <w:r>
        <w:t>ГЛАВА 2. СУЩЕСТВУЮЩЕЕ И ПЕРСПЕКТИВНОЕ ПОТРЕБЛЕНИЕ ТЕПЛОВОЙ ЭНЕРГИИ НА ЦЕЛИ ТЕПЛОСНАБЖЕНИЯ</w:t>
      </w:r>
    </w:p>
    <w:p w14:paraId="1D040000">
      <w:pPr>
        <w:spacing w:after="192" w:before="192" w:line="240" w:lineRule="auto"/>
        <w:ind/>
        <w:rPr>
          <w:rFonts w:ascii="Times New Roman" w:hAnsi="Times New Roman"/>
          <w:color w:val="0F1115"/>
          <w:sz w:val="28"/>
        </w:rPr>
      </w:pPr>
      <w:r>
        <w:rPr>
          <w:rFonts w:ascii="Times New Roman" w:hAnsi="Times New Roman"/>
          <w:b w:val="1"/>
          <w:color w:val="0F1115"/>
          <w:sz w:val="28"/>
        </w:rPr>
        <w:t>2.1. Данные базового уровня потребления тепла на цели теплоснабжения</w:t>
      </w:r>
    </w:p>
    <w:p w14:paraId="1E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23 – Фактическая и перспективная тепловая мощность нетто</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550"/>
        <w:gridCol w:w="2530"/>
        <w:gridCol w:w="2654"/>
        <w:gridCol w:w="2620"/>
      </w:tblGrid>
      <w:tr>
        <w:trPr>
          <w:tblHeader/>
        </w:trP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F040000">
            <w:pPr>
              <w:spacing w:after="0" w:line="300" w:lineRule="atLeast"/>
              <w:ind/>
              <w:rPr>
                <w:rFonts w:ascii="Times New Roman" w:hAnsi="Times New Roman"/>
              </w:rPr>
            </w:pPr>
            <w:r>
              <w:rPr>
                <w:rFonts w:ascii="Times New Roman" w:hAnsi="Times New Roman"/>
              </w:rPr>
              <w:t>Наименование</w:t>
            </w:r>
          </w:p>
        </w:tc>
        <w:tc>
          <w:tcPr>
            <w:tcW w:type="dxa" w:w="25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0040000">
            <w:pPr>
              <w:spacing w:after="0" w:line="300" w:lineRule="atLeast"/>
              <w:ind/>
              <w:rPr>
                <w:rFonts w:ascii="Times New Roman" w:hAnsi="Times New Roman"/>
              </w:rPr>
            </w:pPr>
            <w:r>
              <w:rPr>
                <w:rFonts w:ascii="Times New Roman" w:hAnsi="Times New Roman"/>
              </w:rPr>
              <w:t>Фактическая установленная мощность котельной, Гкал/час</w:t>
            </w:r>
          </w:p>
        </w:tc>
        <w:tc>
          <w:tcPr>
            <w:tcW w:type="dxa" w:w="26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1040000">
            <w:pPr>
              <w:spacing w:after="0" w:line="300" w:lineRule="atLeast"/>
              <w:ind/>
              <w:rPr>
                <w:rFonts w:ascii="Times New Roman" w:hAnsi="Times New Roman"/>
              </w:rPr>
            </w:pPr>
            <w:r>
              <w:rPr>
                <w:rFonts w:ascii="Times New Roman" w:hAnsi="Times New Roman"/>
              </w:rPr>
              <w:t>Мощность тепловой энергии (нетто) существующая, Гкал/час</w:t>
            </w:r>
          </w:p>
        </w:tc>
        <w:tc>
          <w:tcPr>
            <w:tcW w:type="dxa" w:w="262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2040000">
            <w:pPr>
              <w:spacing w:after="0" w:line="300" w:lineRule="atLeast"/>
              <w:ind/>
              <w:rPr>
                <w:rFonts w:ascii="Times New Roman" w:hAnsi="Times New Roman"/>
              </w:rPr>
            </w:pPr>
            <w:r>
              <w:rPr>
                <w:rFonts w:ascii="Times New Roman" w:hAnsi="Times New Roman"/>
              </w:rPr>
              <w:t>Мощность тепловой энергии (нетто) перспективная, Гкал/час</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3040000">
            <w:pPr>
              <w:spacing w:after="0" w:line="300" w:lineRule="atLeast"/>
              <w:ind/>
              <w:rPr>
                <w:rFonts w:ascii="Times New Roman" w:hAnsi="Times New Roman"/>
              </w:rPr>
            </w:pPr>
            <w:r>
              <w:rPr>
                <w:rFonts w:ascii="Times New Roman" w:hAnsi="Times New Roman"/>
              </w:rPr>
              <w:t>Котельная №13</w:t>
            </w:r>
          </w:p>
        </w:tc>
        <w:tc>
          <w:tcPr>
            <w:tcW w:type="dxa" w:w="25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4040000">
            <w:pPr>
              <w:spacing w:after="0" w:line="300" w:lineRule="atLeast"/>
              <w:ind/>
              <w:rPr>
                <w:rFonts w:ascii="Times New Roman" w:hAnsi="Times New Roman"/>
              </w:rPr>
            </w:pPr>
            <w:r>
              <w:rPr>
                <w:rFonts w:ascii="Times New Roman" w:hAnsi="Times New Roman"/>
              </w:rPr>
              <w:t>1,7</w:t>
            </w:r>
          </w:p>
        </w:tc>
        <w:tc>
          <w:tcPr>
            <w:tcW w:type="dxa" w:w="26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5040000">
            <w:pPr>
              <w:spacing w:after="0" w:line="300" w:lineRule="atLeast"/>
              <w:ind/>
              <w:rPr>
                <w:rFonts w:ascii="Times New Roman" w:hAnsi="Times New Roman"/>
              </w:rPr>
            </w:pPr>
            <w:r>
              <w:rPr>
                <w:rFonts w:ascii="Times New Roman" w:hAnsi="Times New Roman"/>
              </w:rPr>
              <w:t>1,6541</w:t>
            </w:r>
          </w:p>
        </w:tc>
        <w:tc>
          <w:tcPr>
            <w:tcW w:type="dxa" w:w="2620"/>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6040000">
            <w:pPr>
              <w:spacing w:after="0" w:line="300" w:lineRule="atLeast"/>
              <w:ind/>
              <w:rPr>
                <w:rFonts w:ascii="Times New Roman" w:hAnsi="Times New Roman"/>
              </w:rPr>
            </w:pPr>
            <w:r>
              <w:rPr>
                <w:rFonts w:ascii="Times New Roman" w:hAnsi="Times New Roman"/>
              </w:rPr>
              <w:t>1,6541</w:t>
            </w:r>
          </w:p>
        </w:tc>
      </w:tr>
      <w:tr>
        <w:tc>
          <w:tcPr>
            <w:tcW w:type="dxa" w:w="155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7040000">
            <w:pPr>
              <w:spacing w:after="0" w:line="300" w:lineRule="atLeast"/>
              <w:ind/>
              <w:rPr>
                <w:rFonts w:ascii="Times New Roman" w:hAnsi="Times New Roman"/>
              </w:rPr>
            </w:pPr>
            <w:r>
              <w:rPr>
                <w:rFonts w:ascii="Times New Roman" w:hAnsi="Times New Roman"/>
              </w:rPr>
              <w:t>Котельная №14</w:t>
            </w:r>
          </w:p>
        </w:tc>
        <w:tc>
          <w:tcPr>
            <w:tcW w:type="dxa" w:w="25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8040000">
            <w:pPr>
              <w:spacing w:after="0" w:line="300" w:lineRule="atLeast"/>
              <w:ind/>
              <w:rPr>
                <w:rFonts w:ascii="Times New Roman" w:hAnsi="Times New Roman"/>
              </w:rPr>
            </w:pPr>
            <w:r>
              <w:rPr>
                <w:rFonts w:ascii="Times New Roman" w:hAnsi="Times New Roman"/>
              </w:rPr>
              <w:t>1,7</w:t>
            </w:r>
          </w:p>
        </w:tc>
        <w:tc>
          <w:tcPr>
            <w:tcW w:type="dxa" w:w="26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9040000">
            <w:pPr>
              <w:spacing w:after="0" w:line="300" w:lineRule="atLeast"/>
              <w:ind/>
              <w:rPr>
                <w:rFonts w:ascii="Times New Roman" w:hAnsi="Times New Roman"/>
              </w:rPr>
            </w:pPr>
            <w:r>
              <w:rPr>
                <w:rFonts w:ascii="Times New Roman" w:hAnsi="Times New Roman"/>
              </w:rPr>
              <w:t>1,652</w:t>
            </w:r>
            <w:r>
              <w:rPr>
                <w:rFonts w:ascii="Times New Roman" w:hAnsi="Times New Roman"/>
              </w:rPr>
              <w:t>6</w:t>
            </w:r>
          </w:p>
        </w:tc>
        <w:tc>
          <w:tcPr>
            <w:tcW w:type="dxa" w:w="2620"/>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A040000">
            <w:pPr>
              <w:spacing w:after="0" w:line="300" w:lineRule="atLeast"/>
              <w:ind/>
              <w:rPr>
                <w:rFonts w:ascii="Times New Roman" w:hAnsi="Times New Roman"/>
              </w:rPr>
            </w:pPr>
            <w:r>
              <w:rPr>
                <w:rFonts w:ascii="Times New Roman" w:hAnsi="Times New Roman"/>
              </w:rPr>
              <w:t>1,6526</w:t>
            </w:r>
          </w:p>
        </w:tc>
      </w:tr>
    </w:tbl>
    <w:p w14:paraId="2B04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значения мощности нетто рассчитаны с учётом затрат тепла на собственные нужды котельных. Перспективная мощность принята на уровне существующей, так как на расчётный период не планируется реконструкция источников с изменением установленной мощности.</w:t>
      </w:r>
    </w:p>
    <w:p w14:paraId="2C040000">
      <w:pPr>
        <w:spacing w:after="192" w:before="192" w:line="240" w:lineRule="auto"/>
        <w:ind/>
        <w:rPr>
          <w:rFonts w:ascii="Times New Roman" w:hAnsi="Times New Roman"/>
          <w:color w:val="0F1115"/>
          <w:sz w:val="28"/>
        </w:rPr>
      </w:pPr>
      <w:r>
        <w:rPr>
          <w:rFonts w:ascii="Times New Roman" w:hAnsi="Times New Roman"/>
          <w:b w:val="1"/>
          <w:color w:val="0F1115"/>
          <w:sz w:val="28"/>
        </w:rPr>
        <w:t>2.2. Прогнозы приростов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на каждом этапе</w:t>
      </w:r>
    </w:p>
    <w:p w14:paraId="2D04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присоединение новых абонентов к существующим котельным не планируется. Теплоснабжение новых объектов строительства предполагается осуществлять от индивидуальных газовых источников тепловой энергии.</w:t>
      </w:r>
    </w:p>
    <w:p w14:paraId="2E040000">
      <w:pPr>
        <w:spacing w:after="192" w:before="192" w:line="240" w:lineRule="auto"/>
        <w:ind/>
        <w:rPr>
          <w:rFonts w:ascii="Times New Roman" w:hAnsi="Times New Roman"/>
          <w:color w:val="0F1115"/>
          <w:sz w:val="28"/>
        </w:rPr>
      </w:pPr>
      <w:r>
        <w:rPr>
          <w:rFonts w:ascii="Times New Roman" w:hAnsi="Times New Roman"/>
          <w:b w:val="1"/>
          <w:color w:val="0F1115"/>
          <w:sz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14:paraId="2F04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для обеспечения технологических процессов удельный расход тепловой энергии на отопление принят в размере 0,0068 Гкал/час (на 1 м² отапливаемой площади).</w:t>
      </w:r>
    </w:p>
    <w:p w14:paraId="30040000">
      <w:pPr>
        <w:spacing w:after="192" w:before="192" w:line="240" w:lineRule="auto"/>
        <w:ind/>
        <w:rPr>
          <w:rFonts w:ascii="Times New Roman" w:hAnsi="Times New Roman"/>
          <w:color w:val="0F1115"/>
          <w:sz w:val="28"/>
        </w:rPr>
      </w:pPr>
      <w:r>
        <w:rPr>
          <w:rFonts w:ascii="Times New Roman" w:hAnsi="Times New Roman"/>
          <w:b w:val="1"/>
          <w:color w:val="0F1115"/>
          <w:sz w:val="28"/>
        </w:rPr>
        <w:t>2.4.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w:t>
      </w:r>
    </w:p>
    <w:p w14:paraId="3104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объёмы потребления тепловой энергии от централизованных источников останутся на прежнем уровне. Строительство новых источников тепловой энергии для централизованного теплоснабжения не планируется.</w:t>
      </w:r>
    </w:p>
    <w:p w14:paraId="32040000">
      <w:pPr>
        <w:spacing w:after="192" w:before="192" w:line="240" w:lineRule="auto"/>
        <w:ind/>
        <w:rPr>
          <w:rFonts w:ascii="Times New Roman" w:hAnsi="Times New Roman"/>
          <w:color w:val="0F1115"/>
          <w:sz w:val="28"/>
        </w:rPr>
      </w:pPr>
      <w:r>
        <w:rPr>
          <w:rFonts w:ascii="Times New Roman" w:hAnsi="Times New Roman"/>
          <w:b w:val="1"/>
          <w:color w:val="0F1115"/>
          <w:sz w:val="28"/>
        </w:rPr>
        <w:t>2.5. Прогнозы приростов объёмов потребления тепловой энергии (мощности) и теплоносителя с разделением по видам теплопотребления в расчётных элементах территориального деления и в зонах действия индивидуального теплоснабжения на каждом этапе</w:t>
      </w:r>
    </w:p>
    <w:p w14:paraId="33040000">
      <w:pPr>
        <w:spacing w:after="192" w:before="192" w:line="240" w:lineRule="auto"/>
        <w:ind/>
        <w:rPr>
          <w:rFonts w:ascii="Times New Roman" w:hAnsi="Times New Roman"/>
          <w:color w:val="0F1115"/>
          <w:sz w:val="28"/>
        </w:rPr>
      </w:pPr>
      <w:r>
        <w:rPr>
          <w:rFonts w:ascii="Times New Roman" w:hAnsi="Times New Roman"/>
          <w:color w:val="0F1115"/>
          <w:sz w:val="28"/>
        </w:rPr>
        <w:t>Приросты объёмов потребления тепловой энергии от индивидуальных источников не планируются (прогнозные объёмы нового жилищного строительства в индивидуальном секторе не приводят к изменению расчётной тепловой нагрузки на существующие централизованные источники).</w:t>
      </w:r>
    </w:p>
    <w:p w14:paraId="34040000">
      <w:pPr>
        <w:spacing w:after="192" w:before="192" w:line="240" w:lineRule="auto"/>
        <w:ind/>
        <w:rPr>
          <w:rFonts w:ascii="Times New Roman" w:hAnsi="Times New Roman"/>
          <w:color w:val="0F1115"/>
          <w:sz w:val="28"/>
        </w:rPr>
      </w:pPr>
      <w:r>
        <w:rPr>
          <w:rFonts w:ascii="Times New Roman" w:hAnsi="Times New Roman"/>
          <w:b w:val="1"/>
          <w:color w:val="0F1115"/>
          <w:sz w:val="28"/>
        </w:rPr>
        <w:t>2.6. 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14:paraId="35040000">
      <w:pPr>
        <w:spacing w:after="192" w:before="192" w:line="240" w:lineRule="auto"/>
        <w:ind/>
        <w:rPr>
          <w:rFonts w:ascii="Times New Roman" w:hAnsi="Times New Roman"/>
          <w:color w:val="0F1115"/>
          <w:sz w:val="28"/>
        </w:rPr>
      </w:pPr>
      <w:r>
        <w:rPr>
          <w:rFonts w:ascii="Times New Roman" w:hAnsi="Times New Roman"/>
          <w:color w:val="0F1115"/>
          <w:sz w:val="28"/>
        </w:rPr>
        <w:t>Источники тепловой энергии в производственных зонах, охваченные централизованным теплоснабжением, отсутствуют. Приросты объёмов потребления тепловой энергии на производственные нужды не планируются.</w:t>
      </w:r>
    </w:p>
    <w:p w14:paraId="36040000">
      <w:bookmarkStart w:id="3" w:name="__RefHeading___3"/>
      <w:bookmarkEnd w:id="3"/>
      <w:pPr>
        <w:pStyle w:val="Style_4"/>
      </w:pPr>
      <w:r>
        <w:t xml:space="preserve">ГЛАВА </w:t>
      </w:r>
      <w:r>
        <w:t>3. Э</w:t>
      </w:r>
      <w:r>
        <w:t>ЛЕКТРОННАЯ МОДЕЛЬ СИСТЕМЫ ТЕПЛОСНАБЖЕНИЯ ПОСЕЛЕНИЯ</w:t>
      </w:r>
    </w:p>
    <w:p w14:paraId="3704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 2 Требований к схемам теплоснабжения, порядку их разработки и утверждения, устанавливает, что при разработке схемы теплоснабжения поселений с численностью населения до 100 тысяч человек соблюдений требований, указанных в пп. «в» п. 23, пп. 55, 56 требований к схемам теплоснабжения, утвержденных ПП РФ № 154, не является обязательным. </w:t>
      </w:r>
    </w:p>
    <w:p w14:paraId="3804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Население </w:t>
      </w:r>
      <w:r>
        <w:rPr>
          <w:rFonts w:ascii="Times New Roman" w:hAnsi="Times New Roman"/>
          <w:sz w:val="28"/>
        </w:rPr>
        <w:t>Пластуновского сельского поселения</w:t>
      </w:r>
      <w:r>
        <w:rPr>
          <w:rFonts w:ascii="Times New Roman" w:hAnsi="Times New Roman"/>
          <w:sz w:val="28"/>
        </w:rPr>
        <w:t xml:space="preserve"> составляет </w:t>
      </w:r>
      <w:r>
        <w:rPr>
          <w:rFonts w:ascii="Times New Roman" w:hAnsi="Times New Roman"/>
          <w:sz w:val="28"/>
        </w:rPr>
        <w:t>1471</w:t>
      </w:r>
      <w:r>
        <w:rPr>
          <w:rFonts w:ascii="Times New Roman" w:hAnsi="Times New Roman"/>
          <w:sz w:val="28"/>
        </w:rPr>
        <w:t xml:space="preserve"> человек. На основании изложенного при разработке настоящей схемы, и учитывая значение численности населения </w:t>
      </w:r>
      <w:r>
        <w:rPr>
          <w:rFonts w:ascii="Times New Roman" w:hAnsi="Times New Roman"/>
          <w:sz w:val="28"/>
        </w:rPr>
        <w:t>Пластуновского сельского поселения</w:t>
      </w:r>
      <w:r>
        <w:rPr>
          <w:rFonts w:ascii="Times New Roman" w:hAnsi="Times New Roman"/>
          <w:sz w:val="28"/>
        </w:rPr>
        <w:t>, в пределе до 100 тыс. человек, разработка электронной модели системы теплоснабжения согласно п. 2 Постановления Правительства РФ от 22.02.2012 № 154 не выполняется.</w:t>
      </w:r>
    </w:p>
    <w:p w14:paraId="39040000">
      <w:pPr>
        <w:spacing w:line="240" w:lineRule="auto"/>
        <w:ind/>
        <w:jc w:val="center"/>
        <w:rPr>
          <w:rFonts w:ascii="Times New Roman" w:hAnsi="Times New Roman"/>
          <w:b w:val="1"/>
          <w:sz w:val="28"/>
        </w:rPr>
      </w:pPr>
    </w:p>
    <w:p w14:paraId="3A040000">
      <w:pPr>
        <w:spacing w:line="240" w:lineRule="auto"/>
        <w:ind/>
        <w:jc w:val="center"/>
        <w:rPr>
          <w:rFonts w:ascii="Times New Roman" w:hAnsi="Times New Roman"/>
          <w:b w:val="1"/>
          <w:sz w:val="28"/>
        </w:rPr>
      </w:pPr>
    </w:p>
    <w:p w14:paraId="3B040000">
      <w:bookmarkStart w:id="4" w:name="__RefHeading___4"/>
      <w:bookmarkEnd w:id="4"/>
      <w:pPr>
        <w:pStyle w:val="Style_4"/>
      </w:pPr>
      <w:r>
        <w:t>ГЛАВА 4. СУЩЕСТВУЮЩИЕ И ПЕРСПЕКТИВНЫЕ БАЛАНСЫ ТЕПЛОВОЙ МОЩНОСТИ ИСТОЧНИКОВ ТЕПЛОВОЙ ЭНЕРГИИ И ТЕПЛОВОЙ НАГРУЗКИ ПОТРЕБИТЕЛЕЙ</w:t>
      </w:r>
    </w:p>
    <w:p w14:paraId="3C040000">
      <w:pPr>
        <w:spacing w:after="192" w:before="192" w:line="240" w:lineRule="auto"/>
        <w:ind/>
        <w:rPr>
          <w:rFonts w:ascii="Times New Roman" w:hAnsi="Times New Roman"/>
          <w:color w:val="0F1115"/>
          <w:sz w:val="28"/>
        </w:rPr>
      </w:pPr>
      <w:r>
        <w:rPr>
          <w:rFonts w:ascii="Times New Roman" w:hAnsi="Times New Roman"/>
          <w:b w:val="1"/>
          <w:color w:val="0F1115"/>
          <w:sz w:val="28"/>
        </w:rPr>
        <w:t>4.1. 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14:paraId="3D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24 – Балансы тепловой мощности (актуализированные)</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409"/>
        <w:gridCol w:w="1532"/>
        <w:gridCol w:w="1488"/>
        <w:gridCol w:w="1041"/>
        <w:gridCol w:w="1507"/>
        <w:gridCol w:w="1488"/>
        <w:gridCol w:w="889"/>
      </w:tblGrid>
      <w:tr>
        <w:trPr>
          <w:tblHeader/>
        </w:trPr>
        <w:tc>
          <w:tcPr>
            <w:tcW w:type="dxa" w:w="1409"/>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E04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153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F040000">
            <w:pPr>
              <w:spacing w:after="0" w:line="300" w:lineRule="atLeast"/>
              <w:ind/>
              <w:rPr>
                <w:rFonts w:ascii="Times New Roman" w:hAnsi="Times New Roman"/>
              </w:rPr>
            </w:pPr>
            <w:r>
              <w:rPr>
                <w:rFonts w:ascii="Times New Roman" w:hAnsi="Times New Roman"/>
              </w:rPr>
              <w:t>Существующее</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0040000">
            <w:pPr>
              <w:spacing w:after="0" w:line="300" w:lineRule="atLeast"/>
              <w:ind/>
              <w:rPr>
                <w:rFonts w:ascii="Times New Roman" w:hAnsi="Times New Roman"/>
              </w:rPr>
            </w:pPr>
          </w:p>
        </w:tc>
        <w:tc>
          <w:tcPr>
            <w:tcW w:type="dxa" w:w="104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1040000">
            <w:pPr>
              <w:spacing w:after="0" w:line="300" w:lineRule="atLeast"/>
              <w:ind/>
              <w:rPr>
                <w:rFonts w:ascii="Times New Roman" w:hAnsi="Times New Roman"/>
              </w:rPr>
            </w:pPr>
          </w:p>
        </w:tc>
        <w:tc>
          <w:tcPr>
            <w:tcW w:type="dxa" w:w="15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2040000">
            <w:pPr>
              <w:spacing w:after="0" w:line="300" w:lineRule="atLeast"/>
              <w:ind/>
              <w:rPr>
                <w:rFonts w:ascii="Times New Roman" w:hAnsi="Times New Roman"/>
              </w:rPr>
            </w:pPr>
            <w:r>
              <w:rPr>
                <w:rFonts w:ascii="Times New Roman" w:hAnsi="Times New Roman"/>
              </w:rPr>
              <w:t>Перспективное</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3040000">
            <w:pPr>
              <w:spacing w:after="0" w:line="300" w:lineRule="atLeast"/>
              <w:ind/>
              <w:rPr>
                <w:rFonts w:ascii="Times New Roman" w:hAnsi="Times New Roman"/>
              </w:rPr>
            </w:pPr>
          </w:p>
        </w:tc>
        <w:tc>
          <w:tcPr>
            <w:tcW w:type="dxa" w:w="8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4040000">
            <w:pPr>
              <w:spacing w:after="0" w:line="300" w:lineRule="atLeast"/>
              <w:ind/>
              <w:rPr>
                <w:rFonts w:ascii="Times New Roman" w:hAnsi="Times New Roman"/>
              </w:rPr>
            </w:pPr>
          </w:p>
        </w:tc>
      </w:tr>
      <w:tr>
        <w:tc>
          <w:tcPr>
            <w:tcW w:type="dxa" w:w="1409"/>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5040000">
            <w:pPr>
              <w:spacing w:after="0" w:line="300" w:lineRule="atLeast"/>
              <w:ind/>
              <w:rPr>
                <w:rFonts w:ascii="Times New Roman" w:hAnsi="Times New Roman"/>
              </w:rPr>
            </w:pPr>
          </w:p>
        </w:tc>
        <w:tc>
          <w:tcPr>
            <w:tcW w:type="dxa" w:w="153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6040000">
            <w:pPr>
              <w:spacing w:after="0" w:line="300" w:lineRule="atLeast"/>
              <w:ind/>
              <w:rPr>
                <w:rFonts w:ascii="Times New Roman" w:hAnsi="Times New Roman"/>
              </w:rPr>
            </w:pPr>
            <w:r>
              <w:rPr>
                <w:rFonts w:ascii="Times New Roman" w:hAnsi="Times New Roman"/>
              </w:rPr>
              <w:t>Располагаемая мощность, Гкал/час</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7040000">
            <w:pPr>
              <w:spacing w:after="0" w:line="300" w:lineRule="atLeast"/>
              <w:ind/>
              <w:rPr>
                <w:rFonts w:ascii="Times New Roman" w:hAnsi="Times New Roman"/>
              </w:rPr>
            </w:pPr>
            <w:r>
              <w:rPr>
                <w:rFonts w:ascii="Times New Roman" w:hAnsi="Times New Roman"/>
              </w:rPr>
              <w:t>Подключенная нагрузка, Гкал/час</w:t>
            </w:r>
          </w:p>
        </w:tc>
        <w:tc>
          <w:tcPr>
            <w:tcW w:type="dxa" w:w="104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8040000">
            <w:pPr>
              <w:spacing w:after="0" w:line="300" w:lineRule="atLeast"/>
              <w:ind/>
              <w:rPr>
                <w:rFonts w:ascii="Times New Roman" w:hAnsi="Times New Roman"/>
              </w:rPr>
            </w:pPr>
            <w:r>
              <w:rPr>
                <w:rFonts w:ascii="Times New Roman" w:hAnsi="Times New Roman"/>
              </w:rPr>
              <w:t>Резерв (+) / Дефицит (–), Гкал/час</w:t>
            </w:r>
          </w:p>
        </w:tc>
        <w:tc>
          <w:tcPr>
            <w:tcW w:type="dxa" w:w="15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9040000">
            <w:pPr>
              <w:spacing w:after="0" w:line="300" w:lineRule="atLeast"/>
              <w:ind/>
              <w:rPr>
                <w:rFonts w:ascii="Times New Roman" w:hAnsi="Times New Roman"/>
              </w:rPr>
            </w:pPr>
            <w:r>
              <w:rPr>
                <w:rFonts w:ascii="Times New Roman" w:hAnsi="Times New Roman"/>
              </w:rPr>
              <w:t>Располагаемая мощность, Гкал/час</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A040000">
            <w:pPr>
              <w:spacing w:after="0" w:line="300" w:lineRule="atLeast"/>
              <w:ind/>
              <w:rPr>
                <w:rFonts w:ascii="Times New Roman" w:hAnsi="Times New Roman"/>
              </w:rPr>
            </w:pPr>
            <w:r>
              <w:rPr>
                <w:rFonts w:ascii="Times New Roman" w:hAnsi="Times New Roman"/>
              </w:rPr>
              <w:t>Подключенная нагрузка, Гкал/час</w:t>
            </w:r>
          </w:p>
        </w:tc>
        <w:tc>
          <w:tcPr>
            <w:tcW w:type="dxa" w:w="8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B040000">
            <w:pPr>
              <w:spacing w:after="0" w:line="300" w:lineRule="atLeast"/>
              <w:ind/>
              <w:rPr>
                <w:rFonts w:ascii="Times New Roman" w:hAnsi="Times New Roman"/>
              </w:rPr>
            </w:pPr>
            <w:r>
              <w:rPr>
                <w:rFonts w:ascii="Times New Roman" w:hAnsi="Times New Roman"/>
              </w:rPr>
              <w:t>Резерв (+) / Дефицит (–), Гкал/час</w:t>
            </w:r>
          </w:p>
        </w:tc>
      </w:tr>
      <w:tr>
        <w:tc>
          <w:tcPr>
            <w:tcW w:type="dxa" w:w="1409"/>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C040000">
            <w:pPr>
              <w:spacing w:after="0" w:line="300" w:lineRule="atLeast"/>
              <w:ind/>
              <w:rPr>
                <w:rFonts w:ascii="Times New Roman" w:hAnsi="Times New Roman"/>
              </w:rPr>
            </w:pPr>
            <w:r>
              <w:rPr>
                <w:rFonts w:ascii="Times New Roman" w:hAnsi="Times New Roman"/>
              </w:rPr>
              <w:t>Котельная №13</w:t>
            </w:r>
          </w:p>
        </w:tc>
        <w:tc>
          <w:tcPr>
            <w:tcW w:type="dxa" w:w="153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D040000">
            <w:pPr>
              <w:spacing w:after="0" w:line="300" w:lineRule="atLeast"/>
              <w:ind/>
              <w:rPr>
                <w:rFonts w:ascii="Times New Roman" w:hAnsi="Times New Roman"/>
              </w:rPr>
            </w:pPr>
            <w:r>
              <w:rPr>
                <w:rFonts w:ascii="Times New Roman" w:hAnsi="Times New Roman"/>
              </w:rPr>
              <w:t>1,66</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E040000">
            <w:pPr>
              <w:spacing w:after="0" w:line="300" w:lineRule="atLeast"/>
              <w:ind/>
              <w:rPr>
                <w:rFonts w:ascii="Times New Roman" w:hAnsi="Times New Roman"/>
              </w:rPr>
            </w:pPr>
            <w:r>
              <w:rPr>
                <w:rFonts w:ascii="Times New Roman" w:hAnsi="Times New Roman"/>
              </w:rPr>
              <w:t>0,461</w:t>
            </w:r>
          </w:p>
        </w:tc>
        <w:tc>
          <w:tcPr>
            <w:tcW w:type="dxa" w:w="104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F040000">
            <w:pPr>
              <w:spacing w:after="0" w:line="300" w:lineRule="atLeast"/>
              <w:ind/>
              <w:rPr>
                <w:rFonts w:ascii="Times New Roman" w:hAnsi="Times New Roman"/>
              </w:rPr>
            </w:pPr>
            <w:r>
              <w:rPr>
                <w:rFonts w:ascii="Times New Roman" w:hAnsi="Times New Roman"/>
                <w:b w:val="1"/>
              </w:rPr>
              <w:t>+0,958</w:t>
            </w:r>
          </w:p>
        </w:tc>
        <w:tc>
          <w:tcPr>
            <w:tcW w:type="dxa" w:w="15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0040000">
            <w:pPr>
              <w:spacing w:after="0" w:line="300" w:lineRule="atLeast"/>
              <w:ind/>
              <w:rPr>
                <w:rFonts w:ascii="Times New Roman" w:hAnsi="Times New Roman"/>
              </w:rPr>
            </w:pPr>
            <w:r>
              <w:rPr>
                <w:rFonts w:ascii="Times New Roman" w:hAnsi="Times New Roman"/>
              </w:rPr>
              <w:t>1,66</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1040000">
            <w:pPr>
              <w:spacing w:after="0" w:line="300" w:lineRule="atLeast"/>
              <w:ind/>
              <w:rPr>
                <w:rFonts w:ascii="Times New Roman" w:hAnsi="Times New Roman"/>
              </w:rPr>
            </w:pPr>
            <w:r>
              <w:rPr>
                <w:rFonts w:ascii="Times New Roman" w:hAnsi="Times New Roman"/>
              </w:rPr>
              <w:t>0,461</w:t>
            </w:r>
          </w:p>
        </w:tc>
        <w:tc>
          <w:tcPr>
            <w:tcW w:type="dxa" w:w="8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2040000">
            <w:pPr>
              <w:spacing w:after="0" w:line="300" w:lineRule="atLeast"/>
              <w:ind/>
              <w:rPr>
                <w:rFonts w:ascii="Times New Roman" w:hAnsi="Times New Roman"/>
              </w:rPr>
            </w:pPr>
            <w:r>
              <w:rPr>
                <w:rFonts w:ascii="Times New Roman" w:hAnsi="Times New Roman"/>
                <w:b w:val="1"/>
              </w:rPr>
              <w:t>+0,958</w:t>
            </w:r>
          </w:p>
        </w:tc>
      </w:tr>
      <w:tr>
        <w:tc>
          <w:tcPr>
            <w:tcW w:type="dxa" w:w="1409"/>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3040000">
            <w:pPr>
              <w:spacing w:after="0" w:line="300" w:lineRule="atLeast"/>
              <w:ind/>
              <w:rPr>
                <w:rFonts w:ascii="Times New Roman" w:hAnsi="Times New Roman"/>
              </w:rPr>
            </w:pPr>
            <w:r>
              <w:rPr>
                <w:rFonts w:ascii="Times New Roman" w:hAnsi="Times New Roman"/>
              </w:rPr>
              <w:t>Котельная №14</w:t>
            </w:r>
          </w:p>
        </w:tc>
        <w:tc>
          <w:tcPr>
            <w:tcW w:type="dxa" w:w="153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4040000">
            <w:pPr>
              <w:spacing w:after="0" w:line="300" w:lineRule="atLeast"/>
              <w:ind/>
              <w:rPr>
                <w:rFonts w:ascii="Times New Roman" w:hAnsi="Times New Roman"/>
              </w:rPr>
            </w:pPr>
            <w:r>
              <w:rPr>
                <w:rFonts w:ascii="Times New Roman" w:hAnsi="Times New Roman"/>
              </w:rPr>
              <w:t>1,66</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5040000">
            <w:pPr>
              <w:spacing w:after="0" w:line="300" w:lineRule="atLeast"/>
              <w:ind/>
              <w:rPr>
                <w:rFonts w:ascii="Times New Roman" w:hAnsi="Times New Roman"/>
              </w:rPr>
            </w:pPr>
            <w:r>
              <w:rPr>
                <w:rFonts w:ascii="Times New Roman" w:hAnsi="Times New Roman"/>
              </w:rPr>
              <w:t>0,608</w:t>
            </w:r>
          </w:p>
        </w:tc>
        <w:tc>
          <w:tcPr>
            <w:tcW w:type="dxa" w:w="104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6040000">
            <w:pPr>
              <w:spacing w:after="0" w:line="300" w:lineRule="atLeast"/>
              <w:ind/>
              <w:rPr>
                <w:rFonts w:ascii="Times New Roman" w:hAnsi="Times New Roman"/>
              </w:rPr>
            </w:pPr>
            <w:r>
              <w:rPr>
                <w:rFonts w:ascii="Times New Roman" w:hAnsi="Times New Roman"/>
                <w:b w:val="1"/>
              </w:rPr>
              <w:t>+0,735</w:t>
            </w:r>
          </w:p>
        </w:tc>
        <w:tc>
          <w:tcPr>
            <w:tcW w:type="dxa" w:w="15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7040000">
            <w:pPr>
              <w:spacing w:after="0" w:line="300" w:lineRule="atLeast"/>
              <w:ind/>
              <w:rPr>
                <w:rFonts w:ascii="Times New Roman" w:hAnsi="Times New Roman"/>
              </w:rPr>
            </w:pPr>
            <w:r>
              <w:rPr>
                <w:rFonts w:ascii="Times New Roman" w:hAnsi="Times New Roman"/>
              </w:rPr>
              <w:t>1,66</w:t>
            </w:r>
          </w:p>
        </w:tc>
        <w:tc>
          <w:tcPr>
            <w:tcW w:type="dxa" w:w="148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8040000">
            <w:pPr>
              <w:spacing w:after="0" w:line="300" w:lineRule="atLeast"/>
              <w:ind/>
              <w:rPr>
                <w:rFonts w:ascii="Times New Roman" w:hAnsi="Times New Roman"/>
              </w:rPr>
            </w:pPr>
            <w:r>
              <w:rPr>
                <w:rFonts w:ascii="Times New Roman" w:hAnsi="Times New Roman"/>
              </w:rPr>
              <w:t>0,608</w:t>
            </w:r>
          </w:p>
        </w:tc>
        <w:tc>
          <w:tcPr>
            <w:tcW w:type="dxa" w:w="8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59040000">
            <w:pPr>
              <w:spacing w:after="0" w:line="300" w:lineRule="atLeast"/>
              <w:ind/>
              <w:rPr>
                <w:rFonts w:ascii="Times New Roman" w:hAnsi="Times New Roman"/>
              </w:rPr>
            </w:pPr>
            <w:r>
              <w:rPr>
                <w:rFonts w:ascii="Times New Roman" w:hAnsi="Times New Roman"/>
                <w:b w:val="1"/>
              </w:rPr>
              <w:t>+0,735</w:t>
            </w:r>
          </w:p>
        </w:tc>
      </w:tr>
    </w:tbl>
    <w:p w14:paraId="5A040000">
      <w:pPr>
        <w:spacing w:after="192" w:before="192" w:line="240" w:lineRule="auto"/>
        <w:ind/>
        <w:rPr>
          <w:rFonts w:ascii="Times New Roman" w:hAnsi="Times New Roman"/>
          <w:color w:val="0F1115"/>
          <w:sz w:val="28"/>
        </w:rPr>
      </w:pPr>
      <w:r>
        <w:rPr>
          <w:rFonts w:ascii="Times New Roman" w:hAnsi="Times New Roman"/>
          <w:color w:val="0F1115"/>
          <w:sz w:val="28"/>
        </w:rPr>
        <w:t>*Примечание: резерв рассчитан как разность между мощностью нетто и суммой потерь в тепловых сетях и присоединённой нагрузки. Фактические потери в сетях приняты в размере 33,8 % от отпуска тепловой энергии, что соответствует 0,235 Гкал/ч для котельной №13 и 0,310 Гкал/ч для котельной №14. Таким образом, резерв определён: для котельной №13 – 1,6541 – 0,235 – 0,461 = 0,958 Гкал/ч; для котельной №14 – 1,6526 – 0,310 – 0,608 = 0,735 Гкал/ч.*</w:t>
      </w:r>
    </w:p>
    <w:p w14:paraId="5B040000">
      <w:pPr>
        <w:spacing w:after="192" w:before="192" w:line="240" w:lineRule="auto"/>
        <w:ind/>
        <w:rPr>
          <w:rFonts w:ascii="Times New Roman" w:hAnsi="Times New Roman"/>
          <w:color w:val="0F1115"/>
          <w:sz w:val="28"/>
        </w:rPr>
      </w:pPr>
      <w:r>
        <w:rPr>
          <w:rFonts w:ascii="Times New Roman" w:hAnsi="Times New Roman"/>
          <w:b w:val="1"/>
          <w:color w:val="0F1115"/>
          <w:sz w:val="28"/>
        </w:rPr>
        <w:t>4.2.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w:t>
      </w:r>
    </w:p>
    <w:p w14:paraId="5C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25 – Балансы по магистральным выводам</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766"/>
        <w:gridCol w:w="1965"/>
        <w:gridCol w:w="1030"/>
        <w:gridCol w:w="1566"/>
        <w:gridCol w:w="1554"/>
        <w:gridCol w:w="1473"/>
      </w:tblGrid>
      <w:tr>
        <w:trPr>
          <w:tblHeader/>
        </w:trPr>
        <w:tc>
          <w:tcPr>
            <w:tcW w:type="dxa" w:w="176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5D04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19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E040000">
            <w:pPr>
              <w:spacing w:after="0" w:line="300" w:lineRule="atLeast"/>
              <w:ind/>
              <w:rPr>
                <w:rFonts w:ascii="Times New Roman" w:hAnsi="Times New Roman"/>
              </w:rPr>
            </w:pPr>
            <w:r>
              <w:rPr>
                <w:rFonts w:ascii="Times New Roman" w:hAnsi="Times New Roman"/>
              </w:rPr>
              <w:t>Присоединённая нагрузка, Гкал/час</w:t>
            </w:r>
          </w:p>
        </w:tc>
        <w:tc>
          <w:tcPr>
            <w:tcW w:type="dxa" w:w="10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5F040000">
            <w:pPr>
              <w:spacing w:after="0" w:line="300" w:lineRule="atLeast"/>
              <w:ind/>
              <w:rPr>
                <w:rFonts w:ascii="Times New Roman" w:hAnsi="Times New Roman"/>
              </w:rPr>
            </w:pPr>
          </w:p>
        </w:tc>
        <w:tc>
          <w:tcPr>
            <w:tcW w:type="dxa" w:w="15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0040000">
            <w:pPr>
              <w:spacing w:after="0" w:line="300" w:lineRule="atLeast"/>
              <w:ind/>
              <w:rPr>
                <w:rFonts w:ascii="Times New Roman" w:hAnsi="Times New Roman"/>
              </w:rPr>
            </w:pPr>
          </w:p>
        </w:tc>
        <w:tc>
          <w:tcPr>
            <w:tcW w:type="dxa" w:w="15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1040000">
            <w:pPr>
              <w:spacing w:after="0" w:line="300" w:lineRule="atLeast"/>
              <w:ind/>
              <w:rPr>
                <w:rFonts w:ascii="Times New Roman" w:hAnsi="Times New Roman"/>
              </w:rPr>
            </w:pPr>
          </w:p>
        </w:tc>
        <w:tc>
          <w:tcPr>
            <w:tcW w:type="dxa" w:w="147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2040000">
            <w:pPr>
              <w:spacing w:after="0" w:line="300" w:lineRule="atLeast"/>
              <w:ind/>
              <w:rPr>
                <w:rFonts w:ascii="Times New Roman" w:hAnsi="Times New Roman"/>
              </w:rPr>
            </w:pPr>
            <w:r>
              <w:rPr>
                <w:rFonts w:ascii="Times New Roman" w:hAnsi="Times New Roman"/>
              </w:rPr>
              <w:t>Мощность источника тепловой энергии (нетто), Гкал/час</w:t>
            </w:r>
          </w:p>
        </w:tc>
      </w:tr>
      <w:tr>
        <w:tc>
          <w:tcPr>
            <w:tcW w:type="dxa" w:w="176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3040000">
            <w:pPr>
              <w:spacing w:after="0" w:line="300" w:lineRule="atLeast"/>
              <w:ind/>
              <w:rPr>
                <w:rFonts w:ascii="Times New Roman" w:hAnsi="Times New Roman"/>
              </w:rPr>
            </w:pPr>
          </w:p>
        </w:tc>
        <w:tc>
          <w:tcPr>
            <w:tcW w:type="dxa" w:w="19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4040000">
            <w:pPr>
              <w:spacing w:after="0" w:line="300" w:lineRule="atLeast"/>
              <w:ind/>
              <w:rPr>
                <w:rFonts w:ascii="Times New Roman" w:hAnsi="Times New Roman"/>
              </w:rPr>
            </w:pPr>
            <w:r>
              <w:rPr>
                <w:rFonts w:ascii="Times New Roman" w:hAnsi="Times New Roman"/>
              </w:rPr>
              <w:t>ВСЕГО</w:t>
            </w:r>
          </w:p>
        </w:tc>
        <w:tc>
          <w:tcPr>
            <w:tcW w:type="dxa" w:w="10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5040000">
            <w:pPr>
              <w:spacing w:after="0" w:line="300" w:lineRule="atLeast"/>
              <w:ind/>
              <w:rPr>
                <w:rFonts w:ascii="Times New Roman" w:hAnsi="Times New Roman"/>
              </w:rPr>
            </w:pPr>
            <w:r>
              <w:rPr>
                <w:rFonts w:ascii="Times New Roman" w:hAnsi="Times New Roman"/>
              </w:rPr>
              <w:t>Жилой фонд</w:t>
            </w:r>
          </w:p>
        </w:tc>
        <w:tc>
          <w:tcPr>
            <w:tcW w:type="dxa" w:w="15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6040000">
            <w:pPr>
              <w:spacing w:after="0" w:line="300" w:lineRule="atLeast"/>
              <w:ind/>
              <w:rPr>
                <w:rFonts w:ascii="Times New Roman" w:hAnsi="Times New Roman"/>
              </w:rPr>
            </w:pPr>
            <w:r>
              <w:rPr>
                <w:rFonts w:ascii="Times New Roman" w:hAnsi="Times New Roman"/>
              </w:rPr>
              <w:t>Бюджетные организации</w:t>
            </w:r>
          </w:p>
        </w:tc>
        <w:tc>
          <w:tcPr>
            <w:tcW w:type="dxa" w:w="15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7040000">
            <w:pPr>
              <w:spacing w:after="0" w:line="300" w:lineRule="atLeast"/>
              <w:ind/>
              <w:rPr>
                <w:rFonts w:ascii="Times New Roman" w:hAnsi="Times New Roman"/>
              </w:rPr>
            </w:pPr>
            <w:r>
              <w:rPr>
                <w:rFonts w:ascii="Times New Roman" w:hAnsi="Times New Roman"/>
              </w:rPr>
              <w:t>Прочие организации</w:t>
            </w:r>
          </w:p>
        </w:tc>
        <w:tc>
          <w:tcPr>
            <w:tcW w:type="dxa" w:w="147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8040000">
            <w:pPr>
              <w:spacing w:after="0" w:line="300" w:lineRule="atLeast"/>
              <w:ind/>
              <w:rPr>
                <w:rFonts w:ascii="Times New Roman" w:hAnsi="Times New Roman"/>
              </w:rPr>
            </w:pPr>
          </w:p>
        </w:tc>
      </w:tr>
      <w:tr>
        <w:tc>
          <w:tcPr>
            <w:tcW w:type="dxa" w:w="176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9040000">
            <w:pPr>
              <w:spacing w:after="0" w:line="300" w:lineRule="atLeast"/>
              <w:ind/>
              <w:rPr>
                <w:rFonts w:ascii="Times New Roman" w:hAnsi="Times New Roman"/>
              </w:rPr>
            </w:pPr>
            <w:r>
              <w:rPr>
                <w:rFonts w:ascii="Times New Roman" w:hAnsi="Times New Roman"/>
              </w:rPr>
              <w:t>Котельная №13</w:t>
            </w:r>
          </w:p>
        </w:tc>
        <w:tc>
          <w:tcPr>
            <w:tcW w:type="dxa" w:w="19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A040000">
            <w:pPr>
              <w:spacing w:after="0" w:line="300" w:lineRule="atLeast"/>
              <w:ind/>
              <w:rPr>
                <w:rFonts w:ascii="Times New Roman" w:hAnsi="Times New Roman"/>
              </w:rPr>
            </w:pPr>
            <w:r>
              <w:rPr>
                <w:rFonts w:ascii="Times New Roman" w:hAnsi="Times New Roman"/>
              </w:rPr>
              <w:t>0,461</w:t>
            </w:r>
          </w:p>
        </w:tc>
        <w:tc>
          <w:tcPr>
            <w:tcW w:type="dxa" w:w="10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B040000">
            <w:pPr>
              <w:spacing w:after="0" w:line="300" w:lineRule="atLeast"/>
              <w:ind/>
              <w:rPr>
                <w:rFonts w:ascii="Times New Roman" w:hAnsi="Times New Roman"/>
              </w:rPr>
            </w:pPr>
            <w:r>
              <w:rPr>
                <w:rFonts w:ascii="Times New Roman" w:hAnsi="Times New Roman"/>
              </w:rPr>
              <w:t>0,0</w:t>
            </w:r>
          </w:p>
        </w:tc>
        <w:tc>
          <w:tcPr>
            <w:tcW w:type="dxa" w:w="15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C040000">
            <w:pPr>
              <w:spacing w:after="0" w:line="300" w:lineRule="atLeast"/>
              <w:ind/>
              <w:rPr>
                <w:rFonts w:ascii="Times New Roman" w:hAnsi="Times New Roman"/>
              </w:rPr>
            </w:pPr>
            <w:r>
              <w:rPr>
                <w:rFonts w:ascii="Times New Roman" w:hAnsi="Times New Roman"/>
              </w:rPr>
              <w:t>0,461</w:t>
            </w:r>
          </w:p>
        </w:tc>
        <w:tc>
          <w:tcPr>
            <w:tcW w:type="dxa" w:w="15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D040000">
            <w:pPr>
              <w:spacing w:after="0" w:line="300" w:lineRule="atLeast"/>
              <w:ind/>
              <w:rPr>
                <w:rFonts w:ascii="Times New Roman" w:hAnsi="Times New Roman"/>
              </w:rPr>
            </w:pPr>
            <w:r>
              <w:rPr>
                <w:rFonts w:ascii="Times New Roman" w:hAnsi="Times New Roman"/>
              </w:rPr>
              <w:t>0,0</w:t>
            </w:r>
          </w:p>
        </w:tc>
        <w:tc>
          <w:tcPr>
            <w:tcW w:type="dxa" w:w="147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E040000">
            <w:pPr>
              <w:spacing w:after="0" w:line="300" w:lineRule="atLeast"/>
              <w:ind/>
              <w:rPr>
                <w:rFonts w:ascii="Times New Roman" w:hAnsi="Times New Roman"/>
              </w:rPr>
            </w:pPr>
            <w:r>
              <w:rPr>
                <w:rFonts w:ascii="Times New Roman" w:hAnsi="Times New Roman"/>
              </w:rPr>
              <w:t>1,6541</w:t>
            </w:r>
          </w:p>
        </w:tc>
      </w:tr>
      <w:tr>
        <w:tc>
          <w:tcPr>
            <w:tcW w:type="dxa" w:w="176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F040000">
            <w:pPr>
              <w:spacing w:after="0" w:line="300" w:lineRule="atLeast"/>
              <w:ind/>
              <w:rPr>
                <w:rFonts w:ascii="Times New Roman" w:hAnsi="Times New Roman"/>
              </w:rPr>
            </w:pPr>
            <w:r>
              <w:rPr>
                <w:rFonts w:ascii="Times New Roman" w:hAnsi="Times New Roman"/>
              </w:rPr>
              <w:t>Котельная №14</w:t>
            </w:r>
          </w:p>
        </w:tc>
        <w:tc>
          <w:tcPr>
            <w:tcW w:type="dxa" w:w="19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0040000">
            <w:pPr>
              <w:spacing w:after="0" w:line="300" w:lineRule="atLeast"/>
              <w:ind/>
              <w:rPr>
                <w:rFonts w:ascii="Times New Roman" w:hAnsi="Times New Roman"/>
              </w:rPr>
            </w:pPr>
            <w:r>
              <w:rPr>
                <w:rFonts w:ascii="Times New Roman" w:hAnsi="Times New Roman"/>
              </w:rPr>
              <w:t>0,608</w:t>
            </w:r>
          </w:p>
        </w:tc>
        <w:tc>
          <w:tcPr>
            <w:tcW w:type="dxa" w:w="10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1040000">
            <w:pPr>
              <w:spacing w:after="0" w:line="300" w:lineRule="atLeast"/>
              <w:ind/>
              <w:rPr>
                <w:rFonts w:ascii="Times New Roman" w:hAnsi="Times New Roman"/>
              </w:rPr>
            </w:pPr>
            <w:r>
              <w:rPr>
                <w:rFonts w:ascii="Times New Roman" w:hAnsi="Times New Roman"/>
              </w:rPr>
              <w:t>0,0</w:t>
            </w:r>
          </w:p>
        </w:tc>
        <w:tc>
          <w:tcPr>
            <w:tcW w:type="dxa" w:w="15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2040000">
            <w:pPr>
              <w:spacing w:after="0" w:line="300" w:lineRule="atLeast"/>
              <w:ind/>
              <w:rPr>
                <w:rFonts w:ascii="Times New Roman" w:hAnsi="Times New Roman"/>
              </w:rPr>
            </w:pPr>
            <w:r>
              <w:rPr>
                <w:rFonts w:ascii="Times New Roman" w:hAnsi="Times New Roman"/>
              </w:rPr>
              <w:t>0,608</w:t>
            </w:r>
          </w:p>
        </w:tc>
        <w:tc>
          <w:tcPr>
            <w:tcW w:type="dxa" w:w="15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3040000">
            <w:pPr>
              <w:spacing w:after="0" w:line="300" w:lineRule="atLeast"/>
              <w:ind/>
              <w:rPr>
                <w:rFonts w:ascii="Times New Roman" w:hAnsi="Times New Roman"/>
              </w:rPr>
            </w:pPr>
            <w:r>
              <w:rPr>
                <w:rFonts w:ascii="Times New Roman" w:hAnsi="Times New Roman"/>
              </w:rPr>
              <w:t>0,0</w:t>
            </w:r>
          </w:p>
        </w:tc>
        <w:tc>
          <w:tcPr>
            <w:tcW w:type="dxa" w:w="147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4040000">
            <w:pPr>
              <w:spacing w:after="0" w:line="300" w:lineRule="atLeast"/>
              <w:ind/>
              <w:rPr>
                <w:rFonts w:ascii="Times New Roman" w:hAnsi="Times New Roman"/>
              </w:rPr>
            </w:pPr>
            <w:r>
              <w:rPr>
                <w:rFonts w:ascii="Times New Roman" w:hAnsi="Times New Roman"/>
              </w:rPr>
              <w:t>1,6526</w:t>
            </w:r>
          </w:p>
        </w:tc>
      </w:tr>
    </w:tbl>
    <w:p w14:paraId="75040000">
      <w:pPr>
        <w:spacing w:after="192" w:before="192" w:line="240" w:lineRule="auto"/>
        <w:ind/>
        <w:rPr>
          <w:rFonts w:ascii="Times New Roman" w:hAnsi="Times New Roman"/>
          <w:color w:val="0F1115"/>
          <w:sz w:val="28"/>
        </w:rPr>
      </w:pPr>
      <w:r>
        <w:rPr>
          <w:rFonts w:ascii="Times New Roman" w:hAnsi="Times New Roman"/>
          <w:b w:val="1"/>
          <w:color w:val="0F1115"/>
          <w:sz w:val="28"/>
        </w:rPr>
        <w:t>4.3.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w:t>
      </w:r>
    </w:p>
    <w:p w14:paraId="76040000">
      <w:pPr>
        <w:spacing w:after="192" w:before="192" w:line="240" w:lineRule="auto"/>
        <w:ind/>
        <w:rPr>
          <w:rFonts w:ascii="Times New Roman" w:hAnsi="Times New Roman"/>
          <w:color w:val="0F1115"/>
          <w:sz w:val="28"/>
        </w:rPr>
      </w:pPr>
      <w:r>
        <w:rPr>
          <w:rFonts w:ascii="Times New Roman" w:hAnsi="Times New Roman"/>
          <w:color w:val="0F1115"/>
          <w:sz w:val="28"/>
        </w:rPr>
        <w:t>Гидравлический расчёт передачи теплоносителя для каждого магистрального вывода входит в состав электронной модели схемы теплоснабжения. В соответствии с требованиями Постановления Правительства РФ от 22.02.2012 № 154, разработка электронной модели для поселений с численностью населения менее 100 тыс. человек не является обязательной, в связи с чем данный расчёт не выполнялся.</w:t>
      </w:r>
    </w:p>
    <w:p w14:paraId="77040000">
      <w:pPr>
        <w:spacing w:after="192" w:before="192" w:line="240" w:lineRule="auto"/>
        <w:ind/>
        <w:rPr>
          <w:rFonts w:ascii="Times New Roman" w:hAnsi="Times New Roman"/>
          <w:color w:val="0F1115"/>
          <w:sz w:val="28"/>
        </w:rPr>
      </w:pPr>
      <w:r>
        <w:rPr>
          <w:rFonts w:ascii="Times New Roman" w:hAnsi="Times New Roman"/>
          <w:b w:val="1"/>
          <w:color w:val="0F1115"/>
          <w:sz w:val="28"/>
        </w:rPr>
        <w:t>4.4. Выводы о резервах (дефицитах) существующей системы теплоснабжения при обеспечении перспективной тепловой нагрузки потребителей</w:t>
      </w:r>
    </w:p>
    <w:p w14:paraId="7804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присоединение новых абонентов к источникам теплоснабжения не планируется. Существующий резерв тепловой мощности на котельных №13 и №14 составляет 0,958 Гкал/ч и 0,735 Гкал/ч соответственно, что достаточно для покрытия возможных незначительных колебаний нагрузки существующих потребителей, но не предполагается к использованию для подключения новых объектов в связи с отсутствием заявок на технологическое присоединение.</w:t>
      </w:r>
    </w:p>
    <w:p w14:paraId="79040000">
      <w:pPr>
        <w:spacing w:after="0" w:line="240" w:lineRule="auto"/>
        <w:ind w:firstLine="708" w:left="0"/>
        <w:jc w:val="both"/>
        <w:rPr>
          <w:rFonts w:ascii="Times New Roman" w:hAnsi="Times New Roman"/>
          <w:sz w:val="28"/>
        </w:rPr>
      </w:pPr>
    </w:p>
    <w:p w14:paraId="7A040000">
      <w:bookmarkStart w:id="5" w:name="__RefHeading___5"/>
      <w:bookmarkEnd w:id="5"/>
      <w:pPr>
        <w:pStyle w:val="Style_4"/>
      </w:pPr>
      <w:r>
        <w:t>ГЛАВА 5. МАСТЕР-ПЛАН РАЗВИТИЯ СИСТЕМ ТЕПЛОСНАБЖЕНИЯ ПЛАСТУНОВСКОГО СЕЛЬСКОГО ПОСЕЛЕНИЯ</w:t>
      </w:r>
    </w:p>
    <w:p w14:paraId="7B040000">
      <w:pPr>
        <w:spacing w:after="192" w:before="192" w:line="240" w:lineRule="auto"/>
        <w:ind/>
        <w:rPr>
          <w:rFonts w:ascii="Times New Roman" w:hAnsi="Times New Roman"/>
          <w:color w:val="0F1115"/>
          <w:sz w:val="28"/>
        </w:rPr>
      </w:pPr>
      <w:r>
        <w:rPr>
          <w:rFonts w:ascii="Times New Roman" w:hAnsi="Times New Roman"/>
          <w:color w:val="0F1115"/>
          <w:sz w:val="28"/>
        </w:rPr>
        <w:t>Содержание, формат, объём мастер-плана в значительной степени варьируются в разных населённых пунктах и существенным образом зависят от целей и задач, стоящих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14:paraId="7C040000">
      <w:pPr>
        <w:spacing w:after="192" w:before="192" w:line="240" w:lineRule="auto"/>
        <w:ind/>
        <w:rPr>
          <w:rFonts w:ascii="Times New Roman" w:hAnsi="Times New Roman"/>
          <w:color w:val="0F1115"/>
          <w:sz w:val="28"/>
        </w:rPr>
      </w:pPr>
      <w:r>
        <w:rPr>
          <w:rFonts w:ascii="Times New Roman" w:hAnsi="Times New Roman"/>
          <w:color w:val="0F1115"/>
          <w:sz w:val="28"/>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ещё с советских времён и только усугубились в современный период. Для решения ряда проблем используется стратегический мастер-план.</w:t>
      </w:r>
    </w:p>
    <w:p w14:paraId="7D040000">
      <w:pPr>
        <w:spacing w:after="192" w:before="192" w:line="240" w:lineRule="auto"/>
        <w:ind/>
        <w:rPr>
          <w:rFonts w:ascii="Times New Roman" w:hAnsi="Times New Roman"/>
          <w:color w:val="0F1115"/>
          <w:sz w:val="28"/>
        </w:rPr>
      </w:pPr>
      <w:r>
        <w:rPr>
          <w:rFonts w:ascii="Times New Roman" w:hAnsi="Times New Roman"/>
          <w:b w:val="1"/>
          <w:color w:val="0F1115"/>
          <w:sz w:val="28"/>
        </w:rPr>
        <w:t>5.1. Описание вариантов (не менее двух) перспективного развития систем теплоснабжения Пластуновского сельского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p>
    <w:p w14:paraId="7E040000">
      <w:pPr>
        <w:spacing w:after="192" w:before="192" w:line="240" w:lineRule="auto"/>
        <w:ind/>
        <w:rPr>
          <w:rFonts w:ascii="Times New Roman" w:hAnsi="Times New Roman"/>
          <w:color w:val="0F1115"/>
          <w:sz w:val="28"/>
        </w:rPr>
      </w:pPr>
      <w:r>
        <w:rPr>
          <w:rFonts w:ascii="Times New Roman" w:hAnsi="Times New Roman"/>
          <w:color w:val="0F1115"/>
          <w:sz w:val="28"/>
        </w:rPr>
        <w:t>В соответствии с Генеральным планом Пластуновского сельского поселения, теплоснабжение жилого фонда предусматривается от автономных источников – автоматических газовых отопительных котлов. Генеральным планом также предусмотрена возможность строительства новых районных котельных для обеспечения перспективной застройки. Однако на момент актуализации схемы теплоснабжения заявки на подключение новых объектов к централизованным тепловым сетям отсутствуют, в связи с чем приоритетным сценарием остаётся индивидуальное теплоснабжение. Вопрос строительства новых котельных может быть уточнён при последующих актуализациях схемы по мере поступления заявок на подключение.</w:t>
      </w:r>
    </w:p>
    <w:p w14:paraId="7F040000">
      <w:pPr>
        <w:spacing w:after="192" w:before="192" w:line="240" w:lineRule="auto"/>
        <w:ind/>
        <w:rPr>
          <w:rFonts w:ascii="Times New Roman" w:hAnsi="Times New Roman"/>
          <w:color w:val="0F1115"/>
          <w:sz w:val="28"/>
        </w:rPr>
      </w:pPr>
      <w:r>
        <w:rPr>
          <w:rFonts w:ascii="Times New Roman" w:hAnsi="Times New Roman"/>
          <w:b w:val="1"/>
          <w:color w:val="0F1115"/>
          <w:sz w:val="28"/>
        </w:rPr>
        <w:t>5.2. Технико-экономическое сравнение вариантов перспективного развития систем теплоснабжения Пластуновского сельского поселения</w:t>
      </w:r>
    </w:p>
    <w:p w14:paraId="80040000">
      <w:pPr>
        <w:spacing w:after="192" w:before="192" w:line="240" w:lineRule="auto"/>
        <w:ind/>
        <w:rPr>
          <w:rFonts w:ascii="Times New Roman" w:hAnsi="Times New Roman"/>
          <w:color w:val="0F1115"/>
          <w:sz w:val="28"/>
        </w:rPr>
      </w:pPr>
      <w:r>
        <w:rPr>
          <w:rFonts w:ascii="Times New Roman" w:hAnsi="Times New Roman"/>
          <w:color w:val="0F1115"/>
          <w:sz w:val="28"/>
        </w:rPr>
        <w:t>Сравнение вариантов перспективного развития систем теплоснабжения не представляется возможным, так как в Пластуновском сельском поселении на текущий период реализуется один вариант развития системы теплоснабжения – теплоснабжение новых потребителей от индивидуальных источников тепловой энергии.</w:t>
      </w:r>
    </w:p>
    <w:p w14:paraId="81040000">
      <w:pPr>
        <w:spacing w:after="192" w:before="192" w:line="240" w:lineRule="auto"/>
        <w:ind/>
        <w:rPr>
          <w:rFonts w:ascii="Times New Roman" w:hAnsi="Times New Roman"/>
          <w:color w:val="0F1115"/>
          <w:sz w:val="28"/>
        </w:rPr>
      </w:pPr>
      <w:r>
        <w:rPr>
          <w:rFonts w:ascii="Times New Roman" w:hAnsi="Times New Roman"/>
          <w:b w:val="1"/>
          <w:color w:val="0F1115"/>
          <w:sz w:val="28"/>
        </w:rPr>
        <w:t>5.3. Обоснование выбора приоритетного варианта перспективного развития систем теплоснабжения Пластуновского сельского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Пластуновского сельского поселения</w:t>
      </w:r>
    </w:p>
    <w:p w14:paraId="82040000">
      <w:pPr>
        <w:spacing w:after="192" w:before="192" w:line="240" w:lineRule="auto"/>
        <w:ind/>
        <w:rPr>
          <w:rFonts w:ascii="Times New Roman" w:hAnsi="Times New Roman"/>
          <w:color w:val="0F1115"/>
          <w:sz w:val="28"/>
        </w:rPr>
      </w:pPr>
      <w:r>
        <w:rPr>
          <w:rFonts w:ascii="Times New Roman" w:hAnsi="Times New Roman"/>
          <w:color w:val="0F1115"/>
          <w:sz w:val="28"/>
        </w:rPr>
        <w:t>Строительство новых источников тепловой энергии для централизованного теплоснабжения в период до 2035 года не требуется в связи с отсутствием заявок на подключение и низким спросом на централизованное теплоснабжение среди населения. Приоритетным остаётся развитие индивидуального теплоснабжения с использованием природного газа.</w:t>
      </w:r>
    </w:p>
    <w:p w14:paraId="83040000">
      <w:pPr>
        <w:spacing w:after="0" w:line="240" w:lineRule="auto"/>
        <w:ind w:firstLine="0" w:left="360"/>
        <w:jc w:val="center"/>
        <w:rPr>
          <w:rFonts w:ascii="Times New Roman" w:hAnsi="Times New Roman"/>
          <w:b w:val="1"/>
          <w:color w:val="000000"/>
          <w:sz w:val="28"/>
        </w:rPr>
      </w:pPr>
    </w:p>
    <w:p w14:paraId="84040000">
      <w:bookmarkStart w:id="6" w:name="__RefHeading___6"/>
      <w:bookmarkEnd w:id="6"/>
      <w:pPr>
        <w:pStyle w:val="Style_4"/>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85040000">
      <w:pPr>
        <w:spacing w:after="192" w:before="192" w:line="240" w:lineRule="auto"/>
        <w:ind/>
        <w:rPr>
          <w:rFonts w:ascii="Times New Roman" w:hAnsi="Times New Roman"/>
          <w:color w:val="0F1115"/>
          <w:sz w:val="28"/>
        </w:rPr>
      </w:pPr>
      <w:r>
        <w:rPr>
          <w:rFonts w:ascii="Times New Roman" w:hAnsi="Times New Roman"/>
          <w:b w:val="1"/>
          <w:color w:val="0F1115"/>
          <w:sz w:val="28"/>
        </w:rPr>
        <w:t>6.1. Расчетная величина нормативных потерь (в ценовых зонах теплоснабжения - расчетная величина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p>
    <w:p w14:paraId="86040000">
      <w:pPr>
        <w:spacing w:after="192" w:before="192" w:line="240" w:lineRule="auto"/>
        <w:ind/>
        <w:rPr>
          <w:rFonts w:ascii="Times New Roman" w:hAnsi="Times New Roman"/>
          <w:color w:val="0F1115"/>
          <w:sz w:val="28"/>
        </w:rPr>
      </w:pPr>
      <w:r>
        <w:rPr>
          <w:rFonts w:ascii="Times New Roman" w:hAnsi="Times New Roman"/>
          <w:color w:val="0F1115"/>
          <w:sz w:val="28"/>
        </w:rPr>
        <w:t>Порядок определения нормативов технологических потерь при передаче тепловой энергии, теплоносителя утверждён приказом Минэнерго России от 30 декабря 2008 года № 325 «Об утверждении порядка определения нормативов технологических потерь при передаче тепловой энергии, теплоносителя» с изменениями в соответствии с приказом Минэнерго России от 10 августа 2012 года № 377.</w:t>
      </w:r>
    </w:p>
    <w:p w14:paraId="87040000">
      <w:pPr>
        <w:spacing w:after="192" w:before="192" w:line="240" w:lineRule="auto"/>
        <w:ind/>
        <w:rPr>
          <w:rFonts w:ascii="Times New Roman" w:hAnsi="Times New Roman"/>
          <w:color w:val="0F1115"/>
          <w:sz w:val="28"/>
        </w:rPr>
      </w:pPr>
      <w:r>
        <w:rPr>
          <w:rFonts w:ascii="Times New Roman" w:hAnsi="Times New Roman"/>
          <w:color w:val="0F1115"/>
          <w:sz w:val="28"/>
        </w:rPr>
        <w:t>К нормируемым технологическим затратам теплоносителя относятся:</w:t>
      </w:r>
    </w:p>
    <w:p w14:paraId="88040000">
      <w:pPr>
        <w:numPr>
          <w:ilvl w:val="0"/>
          <w:numId w:val="1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затраты теплоносителя на заполнение трубопроводов тепловых сетей перед пуском;</w:t>
      </w:r>
    </w:p>
    <w:p w14:paraId="89040000">
      <w:pPr>
        <w:numPr>
          <w:ilvl w:val="0"/>
          <w:numId w:val="1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затраты после плановых ремонтов и при подключении новых участков тепловых сетей;</w:t>
      </w:r>
    </w:p>
    <w:p w14:paraId="8A040000">
      <w:pPr>
        <w:numPr>
          <w:ilvl w:val="0"/>
          <w:numId w:val="1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14:paraId="8B040000">
      <w:pPr>
        <w:numPr>
          <w:ilvl w:val="0"/>
          <w:numId w:val="1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технически обоснованные затраты теплоносителя на плановые эксплуатационные испытания тепловых сетей и другие регламентные работы.</w:t>
      </w:r>
    </w:p>
    <w:p w14:paraId="8C040000">
      <w:pPr>
        <w:spacing w:after="192" w:before="192" w:line="240" w:lineRule="auto"/>
        <w:ind/>
        <w:rPr>
          <w:rFonts w:ascii="Times New Roman" w:hAnsi="Times New Roman"/>
          <w:color w:val="0F1115"/>
          <w:sz w:val="28"/>
        </w:rPr>
      </w:pPr>
      <w:r>
        <w:rPr>
          <w:rFonts w:ascii="Times New Roman" w:hAnsi="Times New Roman"/>
          <w:color w:val="0F1115"/>
          <w:sz w:val="28"/>
        </w:rPr>
        <w:t>Расчётные годовые потери сетевой воды с утечкой определяются по формуле:</w:t>
      </w:r>
    </w:p>
    <w:p w14:paraId="8D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drawing>
          <wp:inline>
            <wp:extent cx="1091565" cy="419100"/>
            <wp:docPr hidden="false" id="2" name="Picture 2"/>
            <a:graphic>
              <a:graphicData uri="http://schemas.openxmlformats.org/drawingml/2006/picture">
                <pic:pic>
                  <pic:nvPicPr>
                    <pic:cNvPr hidden="false" id="1" name="Picture 1"/>
                    <pic:cNvPicPr preferRelativeResize="true"/>
                  </pic:nvPicPr>
                  <pic:blipFill>
                    <a:blip r:embed="rId6"/>
                    <a:srcRect b="0" l="0" r="0" t="0"/>
                    <a:stretch/>
                  </pic:blipFill>
                  <pic:spPr>
                    <a:xfrm flipH="false" flipV="false" rot="0">
                      <a:ext cx="1091565" cy="419100"/>
                    </a:xfrm>
                    <a:prstGeom prst="rect"/>
                  </pic:spPr>
                </pic:pic>
              </a:graphicData>
            </a:graphic>
          </wp:inline>
        </w:drawing>
      </w:r>
    </w:p>
    <w:p w14:paraId="8E040000">
      <w:pPr>
        <w:spacing w:after="0" w:line="240" w:lineRule="auto"/>
        <w:ind/>
        <w:jc w:val="both"/>
        <w:rPr>
          <w:rFonts w:ascii="Times New Roman" w:hAnsi="Times New Roman"/>
          <w:sz w:val="28"/>
        </w:rPr>
      </w:pPr>
      <w:r>
        <w:rPr>
          <w:rFonts w:ascii="Times New Roman" w:hAnsi="Times New Roman"/>
          <w:sz w:val="28"/>
        </w:rPr>
        <w:t>а – расчѐтное удельное значение ПСВ с утечкой из тепловой сети и систем теплопотребления, м³/ч, принимается в размере 0,25% от среднегодового объема ТС;</w:t>
      </w:r>
    </w:p>
    <w:p w14:paraId="8F040000">
      <w:pPr>
        <w:spacing w:after="0" w:line="240" w:lineRule="auto"/>
        <w:ind/>
        <w:jc w:val="both"/>
        <w:rPr>
          <w:rFonts w:ascii="Times New Roman" w:hAnsi="Times New Roman"/>
          <w:sz w:val="28"/>
        </w:rPr>
      </w:pPr>
      <w:r>
        <w:rPr>
          <w:rFonts w:ascii="Times New Roman" w:hAnsi="Times New Roman"/>
          <w:sz w:val="28"/>
        </w:rPr>
        <w:t>V ср. г – среднегодовой объем сетевой воды в ТС, м³;</w:t>
      </w:r>
    </w:p>
    <w:p w14:paraId="90040000">
      <w:pPr>
        <w:spacing w:after="0" w:line="240" w:lineRule="auto"/>
        <w:ind/>
        <w:jc w:val="both"/>
        <w:rPr>
          <w:rFonts w:ascii="Times New Roman" w:hAnsi="Times New Roman"/>
          <w:sz w:val="28"/>
        </w:rPr>
      </w:pPr>
      <w:r>
        <w:rPr>
          <w:rFonts w:ascii="Times New Roman" w:hAnsi="Times New Roman"/>
          <w:sz w:val="28"/>
        </w:rPr>
        <w:t xml:space="preserve"> n</w:t>
      </w:r>
      <w:r>
        <w:rPr>
          <w:rFonts w:ascii="Times New Roman" w:hAnsi="Times New Roman"/>
          <w:sz w:val="28"/>
          <w:vertAlign w:val="subscript"/>
        </w:rPr>
        <w:t>год</w:t>
      </w:r>
      <w:r>
        <w:rPr>
          <w:rFonts w:ascii="Times New Roman" w:hAnsi="Times New Roman"/>
          <w:sz w:val="28"/>
        </w:rPr>
        <w:t xml:space="preserve"> – число часов работы системы теплоснабжения в течение года, ч.</w:t>
      </w:r>
    </w:p>
    <w:p w14:paraId="9104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Расчетные годовые затраты воды на пусковое заполнение тепловых сетей в эксплуатацию после планового ремонта и с подключением новых сетей и систем теплопотребления после монтажа принимаются равными 1,5-кратному объему ТС по формуле:</w:t>
      </w:r>
    </w:p>
    <w:p w14:paraId="92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drawing>
          <wp:inline>
            <wp:extent cx="901700" cy="241300"/>
            <wp:docPr hidden="false" id="4" name="Picture 4"/>
            <a:graphic>
              <a:graphicData uri="http://schemas.openxmlformats.org/drawingml/2006/picture">
                <pic:pic>
                  <pic:nvPicPr>
                    <pic:cNvPr hidden="false" id="3" name="Picture 3"/>
                    <pic:cNvPicPr preferRelativeResize="true"/>
                  </pic:nvPicPr>
                  <pic:blipFill>
                    <a:blip r:embed="rId7"/>
                    <a:srcRect b="0" l="0" r="0" t="0"/>
                    <a:stretch/>
                  </pic:blipFill>
                  <pic:spPr>
                    <a:xfrm flipH="false" flipV="false" rot="0">
                      <a:ext cx="901700" cy="241300"/>
                    </a:xfrm>
                    <a:prstGeom prst="rect"/>
                  </pic:spPr>
                </pic:pic>
              </a:graphicData>
            </a:graphic>
          </wp:inline>
        </w:drawing>
      </w:r>
    </w:p>
    <w:p w14:paraId="93040000">
      <w:pPr>
        <w:spacing w:after="0" w:line="240" w:lineRule="auto"/>
        <w:ind/>
        <w:rPr>
          <w:rFonts w:ascii="Times New Roman" w:hAnsi="Times New Roman"/>
          <w:sz w:val="28"/>
        </w:rPr>
      </w:pPr>
      <w:r>
        <w:rPr>
          <w:rFonts w:ascii="Times New Roman" w:hAnsi="Times New Roman"/>
          <w:sz w:val="28"/>
        </w:rPr>
        <w:t>Vэтс – объем трубопроводов тепловой сети.</w:t>
      </w:r>
    </w:p>
    <w:p w14:paraId="94040000">
      <w:pPr>
        <w:spacing w:after="0" w:line="240" w:lineRule="auto"/>
        <w:ind/>
        <w:rPr>
          <w:rFonts w:ascii="Times New Roman" w:hAnsi="Times New Roman"/>
          <w:sz w:val="28"/>
        </w:rPr>
      </w:pPr>
      <w:r>
        <w:rPr>
          <w:rFonts w:ascii="Times New Roman" w:hAnsi="Times New Roman"/>
          <w:sz w:val="28"/>
        </w:rPr>
        <w:t>Расчетные годовые ПСВ на регламентные испытания определятся по формуле:</w:t>
      </w:r>
    </w:p>
    <w:p w14:paraId="95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drawing>
          <wp:inline>
            <wp:extent cx="876300" cy="241300"/>
            <wp:docPr hidden="false" id="6" name="Picture 6"/>
            <a:graphic>
              <a:graphicData uri="http://schemas.openxmlformats.org/drawingml/2006/picture">
                <pic:pic>
                  <pic:nvPicPr>
                    <pic:cNvPr hidden="false" id="5" name="Picture 5"/>
                    <pic:cNvPicPr preferRelativeResize="true"/>
                  </pic:nvPicPr>
                  <pic:blipFill>
                    <a:blip r:embed="rId8"/>
                    <a:srcRect b="0" l="0" r="0" t="0"/>
                    <a:stretch/>
                  </pic:blipFill>
                  <pic:spPr>
                    <a:xfrm flipH="false" flipV="false" rot="0">
                      <a:ext cx="876300" cy="241300"/>
                    </a:xfrm>
                    <a:prstGeom prst="rect"/>
                  </pic:spPr>
                </pic:pic>
              </a:graphicData>
            </a:graphic>
          </wp:inline>
        </w:drawing>
      </w:r>
    </w:p>
    <w:p w14:paraId="96040000">
      <w:pPr>
        <w:spacing w:after="0" w:line="240" w:lineRule="auto"/>
        <w:ind/>
        <w:jc w:val="both"/>
        <w:rPr>
          <w:rFonts w:ascii="Times New Roman" w:hAnsi="Times New Roman"/>
        </w:rPr>
      </w:pPr>
      <w:r>
        <w:rPr>
          <w:rFonts w:ascii="Times New Roman" w:hAnsi="Times New Roman"/>
          <w:sz w:val="28"/>
        </w:rPr>
        <w:tab/>
      </w:r>
      <w:r>
        <w:rPr>
          <w:rFonts w:ascii="Times New Roman" w:hAnsi="Times New Roman"/>
          <w:sz w:val="28"/>
        </w:rPr>
        <w:t>Суммарные расчѐтные годовые затраты воды для системы теплоснабжения в целом определяются</w:t>
      </w:r>
      <w:r>
        <w:rPr>
          <w:rFonts w:ascii="Times New Roman" w:hAnsi="Times New Roman"/>
        </w:rPr>
        <w:t xml:space="preserve"> по формуле:</w:t>
      </w:r>
    </w:p>
    <w:p w14:paraId="97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drawing>
          <wp:inline>
            <wp:extent cx="1739900" cy="254000"/>
            <wp:docPr hidden="false" id="8" name="Picture 8"/>
            <a:graphic>
              <a:graphicData uri="http://schemas.openxmlformats.org/drawingml/2006/picture">
                <pic:pic>
                  <pic:nvPicPr>
                    <pic:cNvPr hidden="false" id="7" name="Picture 7"/>
                    <pic:cNvPicPr preferRelativeResize="true"/>
                  </pic:nvPicPr>
                  <pic:blipFill>
                    <a:blip r:embed="rId9"/>
                    <a:srcRect b="0" l="0" r="0" t="0"/>
                    <a:stretch/>
                  </pic:blipFill>
                  <pic:spPr>
                    <a:xfrm flipH="false" flipV="false" rot="0">
                      <a:ext cx="1739900" cy="254000"/>
                    </a:xfrm>
                    <a:prstGeom prst="rect"/>
                  </pic:spPr>
                </pic:pic>
              </a:graphicData>
            </a:graphic>
          </wp:inline>
        </w:drawing>
      </w:r>
    </w:p>
    <w:p w14:paraId="98040000">
      <w:pPr>
        <w:spacing w:after="0" w:line="240" w:lineRule="auto"/>
        <w:ind/>
        <w:jc w:val="both"/>
        <w:rPr>
          <w:rFonts w:ascii="Times New Roman" w:hAnsi="Times New Roman"/>
          <w:sz w:val="28"/>
        </w:rPr>
      </w:pPr>
      <w:r>
        <w:rPr>
          <w:rFonts w:ascii="Times New Roman" w:hAnsi="Times New Roman"/>
          <w:sz w:val="28"/>
        </w:rPr>
        <w:t xml:space="preserve">G </w:t>
      </w:r>
      <w:r>
        <w:rPr>
          <w:rFonts w:ascii="Times New Roman" w:hAnsi="Times New Roman"/>
          <w:sz w:val="28"/>
          <w:vertAlign w:val="subscript"/>
        </w:rPr>
        <w:t>p п.п</w:t>
      </w:r>
      <w:r>
        <w:rPr>
          <w:rFonts w:ascii="Times New Roman" w:hAnsi="Times New Roman"/>
          <w:sz w:val="28"/>
        </w:rPr>
        <w:t xml:space="preserve"> – расчетные годовые ПСВ на пусковое заполнение тепловых сетей в эксплуатацию после планового ремонта и с подключением новых сетей и систем после монтажа, м³;</w:t>
      </w:r>
    </w:p>
    <w:p w14:paraId="99040000">
      <w:pPr>
        <w:spacing w:after="0" w:line="240" w:lineRule="auto"/>
        <w:ind/>
        <w:jc w:val="both"/>
        <w:rPr>
          <w:rFonts w:ascii="Times New Roman" w:hAnsi="Times New Roman"/>
          <w:b w:val="1"/>
          <w:color w:val="000000"/>
          <w:sz w:val="28"/>
        </w:rPr>
      </w:pPr>
      <w:r>
        <w:rPr>
          <w:rFonts w:ascii="Times New Roman" w:hAnsi="Times New Roman"/>
          <w:sz w:val="28"/>
        </w:rPr>
        <w:t xml:space="preserve">G </w:t>
      </w:r>
      <w:r>
        <w:rPr>
          <w:rFonts w:ascii="Times New Roman" w:hAnsi="Times New Roman"/>
          <w:sz w:val="28"/>
          <w:vertAlign w:val="subscript"/>
        </w:rPr>
        <w:t>pп.и</w:t>
      </w:r>
      <w:r>
        <w:rPr>
          <w:rFonts w:ascii="Times New Roman" w:hAnsi="Times New Roman"/>
          <w:sz w:val="28"/>
        </w:rPr>
        <w:t xml:space="preserve"> – расчетные годовые ПСВ при проведении плановых эксплуатационных испытаний и других регламентных работ на тепловых сетях, м3 ;</w:t>
      </w:r>
    </w:p>
    <w:p w14:paraId="9A040000">
      <w:pPr>
        <w:spacing w:after="0" w:line="240" w:lineRule="auto"/>
        <w:ind/>
        <w:jc w:val="both"/>
        <w:rPr>
          <w:rFonts w:ascii="Times New Roman" w:hAnsi="Times New Roman"/>
          <w:sz w:val="28"/>
        </w:rPr>
      </w:pPr>
      <w:r>
        <w:rPr>
          <w:rFonts w:ascii="Times New Roman" w:hAnsi="Times New Roman"/>
          <w:sz w:val="28"/>
        </w:rPr>
        <w:t xml:space="preserve">G </w:t>
      </w:r>
      <w:r>
        <w:rPr>
          <w:rFonts w:ascii="Times New Roman" w:hAnsi="Times New Roman"/>
          <w:sz w:val="28"/>
          <w:vertAlign w:val="subscript"/>
        </w:rPr>
        <w:t>pп.а</w:t>
      </w:r>
      <w:r>
        <w:rPr>
          <w:rFonts w:ascii="Times New Roman" w:hAnsi="Times New Roman"/>
          <w:sz w:val="28"/>
        </w:rPr>
        <w:t xml:space="preserve"> – расчетные годовые ПСВ со сливами из средств автоматического регулирования и защиты, установленных на тепловых сетях, м3 ;</w:t>
      </w:r>
    </w:p>
    <w:p w14:paraId="9B040000">
      <w:pPr>
        <w:spacing w:after="0" w:line="240" w:lineRule="auto"/>
        <w:ind/>
        <w:jc w:val="both"/>
        <w:rPr>
          <w:rFonts w:ascii="Times New Roman" w:hAnsi="Times New Roman"/>
          <w:sz w:val="28"/>
        </w:rPr>
      </w:pPr>
      <w:r>
        <w:rPr>
          <w:rFonts w:ascii="Times New Roman" w:hAnsi="Times New Roman"/>
          <w:sz w:val="28"/>
        </w:rPr>
        <w:t xml:space="preserve">G </w:t>
      </w:r>
      <w:r>
        <w:rPr>
          <w:rFonts w:ascii="Times New Roman" w:hAnsi="Times New Roman"/>
          <w:sz w:val="28"/>
          <w:vertAlign w:val="subscript"/>
        </w:rPr>
        <w:t>pут</w:t>
      </w:r>
      <w:r>
        <w:rPr>
          <w:rFonts w:ascii="Times New Roman" w:hAnsi="Times New Roman"/>
          <w:sz w:val="28"/>
        </w:rPr>
        <w:t xml:space="preserve"> – расчетные годовые ПСВ с утечкой из тепловой сети, м³.</w:t>
      </w:r>
    </w:p>
    <w:p w14:paraId="9C04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Таким образом, потери сетевой воды прогнозировались на основе данных по существующему и перспективному объему сетевой воды в тепловых сетях (ѐмкостям тепловых сетей) в системах теплоснабжения.</w:t>
      </w:r>
    </w:p>
    <w:p w14:paraId="9D040000">
      <w:pPr>
        <w:spacing w:after="0" w:line="240" w:lineRule="auto"/>
        <w:ind w:firstLine="0" w:left="720"/>
        <w:jc w:val="center"/>
        <w:rPr>
          <w:rFonts w:ascii="Times New Roman" w:hAnsi="Times New Roman"/>
          <w:b w:val="1"/>
          <w:color w:val="000000"/>
          <w:sz w:val="28"/>
        </w:rPr>
      </w:pPr>
    </w:p>
    <w:p w14:paraId="9E040000">
      <w:pPr>
        <w:spacing w:after="192" w:before="192" w:line="240" w:lineRule="auto"/>
        <w:ind/>
        <w:rPr>
          <w:rFonts w:ascii="Times New Roman" w:hAnsi="Times New Roman"/>
          <w:color w:val="0F1115"/>
          <w:sz w:val="28"/>
        </w:rPr>
      </w:pPr>
      <w:r>
        <w:rPr>
          <w:rFonts w:ascii="Times New Roman" w:hAnsi="Times New Roman"/>
          <w:b w:val="1"/>
          <w:color w:val="0F1115"/>
          <w:sz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14:paraId="9F040000">
      <w:pPr>
        <w:spacing w:after="192" w:before="192" w:line="240" w:lineRule="auto"/>
        <w:ind/>
        <w:rPr>
          <w:rFonts w:ascii="Times New Roman" w:hAnsi="Times New Roman"/>
          <w:color w:val="0F1115"/>
          <w:sz w:val="28"/>
        </w:rPr>
      </w:pPr>
      <w:r>
        <w:rPr>
          <w:rFonts w:ascii="Times New Roman" w:hAnsi="Times New Roman"/>
          <w:color w:val="0F1115"/>
          <w:sz w:val="28"/>
        </w:rPr>
        <w:t>Расчётный часовой расход воды для определения производительности водоподготовки и соответствующего оборудования для подпитки системы теплоснабжения рассчитывался в соответствии со СП 124.13330.2012 «Тепловые сети»:</w:t>
      </w:r>
    </w:p>
    <w:p w14:paraId="A0040000">
      <w:pPr>
        <w:numPr>
          <w:ilvl w:val="0"/>
          <w:numId w:val="1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в закрытых системах теплоснабжения – 0,75 % фактического объёма воды в трубопроводах тепловых сетей и присоединённых к ним системах отопления и вентиляции зданий. Для участков тепловых сетей длиной более 5 км от источников теплоты без распределения теплоты расчётный расход воды следует принимать равным 0,5 % объёма воды в этих трубопроводах.</w:t>
      </w:r>
    </w:p>
    <w:p w14:paraId="A1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26 – Расход теплоносителя на горячее водоснабжение</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201"/>
        <w:gridCol w:w="2433"/>
        <w:gridCol w:w="2354"/>
        <w:gridCol w:w="2366"/>
      </w:tblGrid>
      <w:tr>
        <w:trPr>
          <w:tblHeader/>
        </w:trPr>
        <w:tc>
          <w:tcPr>
            <w:tcW w:type="dxa" w:w="220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204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243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3040000">
            <w:pPr>
              <w:spacing w:after="0" w:line="300" w:lineRule="atLeast"/>
              <w:ind/>
              <w:rPr>
                <w:rFonts w:ascii="Times New Roman" w:hAnsi="Times New Roman"/>
              </w:rPr>
            </w:pPr>
            <w:r>
              <w:rPr>
                <w:rFonts w:ascii="Times New Roman" w:hAnsi="Times New Roman"/>
              </w:rPr>
              <w:t>Объём воды на горячее водоснабжение, м³/год</w:t>
            </w:r>
          </w:p>
        </w:tc>
        <w:tc>
          <w:tcPr>
            <w:tcW w:type="dxa" w:w="23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4040000">
            <w:pPr>
              <w:spacing w:after="0" w:line="300" w:lineRule="atLeast"/>
              <w:ind/>
              <w:rPr>
                <w:rFonts w:ascii="Times New Roman" w:hAnsi="Times New Roman"/>
              </w:rPr>
            </w:pPr>
            <w:r>
              <w:rPr>
                <w:rFonts w:ascii="Times New Roman" w:hAnsi="Times New Roman"/>
              </w:rPr>
              <w:t>Среднечасовой расход теплоносителя, м³/час</w:t>
            </w:r>
          </w:p>
        </w:tc>
        <w:tc>
          <w:tcPr>
            <w:tcW w:type="dxa" w:w="23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5040000">
            <w:pPr>
              <w:spacing w:after="0" w:line="300" w:lineRule="atLeast"/>
              <w:ind/>
              <w:rPr>
                <w:rFonts w:ascii="Times New Roman" w:hAnsi="Times New Roman"/>
              </w:rPr>
            </w:pPr>
            <w:r>
              <w:rPr>
                <w:rFonts w:ascii="Times New Roman" w:hAnsi="Times New Roman"/>
              </w:rPr>
              <w:t>Максимальный расход теплоносителя, м³/час</w:t>
            </w:r>
          </w:p>
        </w:tc>
      </w:tr>
      <w:tr>
        <w:tc>
          <w:tcPr>
            <w:tcW w:type="dxa" w:w="220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6040000">
            <w:pPr>
              <w:spacing w:after="0" w:line="300" w:lineRule="atLeast"/>
              <w:ind/>
              <w:rPr>
                <w:rFonts w:ascii="Times New Roman" w:hAnsi="Times New Roman"/>
              </w:rPr>
            </w:pPr>
            <w:r>
              <w:rPr>
                <w:rFonts w:ascii="Times New Roman" w:hAnsi="Times New Roman"/>
              </w:rPr>
              <w:t>Котельная №13</w:t>
            </w:r>
          </w:p>
        </w:tc>
        <w:tc>
          <w:tcPr>
            <w:tcW w:type="dxa" w:w="243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7040000">
            <w:pPr>
              <w:spacing w:after="0" w:line="300" w:lineRule="atLeast"/>
              <w:ind/>
              <w:rPr>
                <w:rFonts w:ascii="Times New Roman" w:hAnsi="Times New Roman"/>
              </w:rPr>
            </w:pPr>
            <w:r>
              <w:rPr>
                <w:rFonts w:ascii="Times New Roman" w:hAnsi="Times New Roman"/>
              </w:rPr>
              <w:t>0,0</w:t>
            </w:r>
          </w:p>
        </w:tc>
        <w:tc>
          <w:tcPr>
            <w:tcW w:type="dxa" w:w="23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8040000">
            <w:pPr>
              <w:spacing w:after="0" w:line="300" w:lineRule="atLeast"/>
              <w:ind/>
              <w:rPr>
                <w:rFonts w:ascii="Times New Roman" w:hAnsi="Times New Roman"/>
              </w:rPr>
            </w:pPr>
            <w:r>
              <w:rPr>
                <w:rFonts w:ascii="Times New Roman" w:hAnsi="Times New Roman"/>
              </w:rPr>
              <w:t>0,0</w:t>
            </w:r>
          </w:p>
        </w:tc>
        <w:tc>
          <w:tcPr>
            <w:tcW w:type="dxa" w:w="236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9040000">
            <w:pPr>
              <w:spacing w:after="0" w:line="300" w:lineRule="atLeast"/>
              <w:ind/>
              <w:rPr>
                <w:rFonts w:ascii="Times New Roman" w:hAnsi="Times New Roman"/>
              </w:rPr>
            </w:pPr>
            <w:r>
              <w:rPr>
                <w:rFonts w:ascii="Times New Roman" w:hAnsi="Times New Roman"/>
              </w:rPr>
              <w:t>0,0</w:t>
            </w:r>
          </w:p>
        </w:tc>
      </w:tr>
      <w:tr>
        <w:tc>
          <w:tcPr>
            <w:tcW w:type="dxa" w:w="2201"/>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A040000">
            <w:pPr>
              <w:spacing w:after="0" w:line="300" w:lineRule="atLeast"/>
              <w:ind/>
              <w:rPr>
                <w:rFonts w:ascii="Times New Roman" w:hAnsi="Times New Roman"/>
              </w:rPr>
            </w:pPr>
            <w:r>
              <w:rPr>
                <w:rFonts w:ascii="Times New Roman" w:hAnsi="Times New Roman"/>
              </w:rPr>
              <w:t>Котельная №14</w:t>
            </w:r>
          </w:p>
        </w:tc>
        <w:tc>
          <w:tcPr>
            <w:tcW w:type="dxa" w:w="243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B040000">
            <w:pPr>
              <w:spacing w:after="0" w:line="300" w:lineRule="atLeast"/>
              <w:ind/>
              <w:rPr>
                <w:rFonts w:ascii="Times New Roman" w:hAnsi="Times New Roman"/>
              </w:rPr>
            </w:pPr>
            <w:r>
              <w:rPr>
                <w:rFonts w:ascii="Times New Roman" w:hAnsi="Times New Roman"/>
              </w:rPr>
              <w:t>0,0</w:t>
            </w:r>
          </w:p>
        </w:tc>
        <w:tc>
          <w:tcPr>
            <w:tcW w:type="dxa" w:w="235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C040000">
            <w:pPr>
              <w:spacing w:after="0" w:line="300" w:lineRule="atLeast"/>
              <w:ind/>
              <w:rPr>
                <w:rFonts w:ascii="Times New Roman" w:hAnsi="Times New Roman"/>
              </w:rPr>
            </w:pPr>
            <w:r>
              <w:rPr>
                <w:rFonts w:ascii="Times New Roman" w:hAnsi="Times New Roman"/>
              </w:rPr>
              <w:t>0,0</w:t>
            </w:r>
          </w:p>
        </w:tc>
        <w:tc>
          <w:tcPr>
            <w:tcW w:type="dxa" w:w="2366"/>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AD040000">
            <w:pPr>
              <w:spacing w:after="0" w:line="300" w:lineRule="atLeast"/>
              <w:ind/>
              <w:rPr>
                <w:rFonts w:ascii="Times New Roman" w:hAnsi="Times New Roman"/>
              </w:rPr>
            </w:pPr>
            <w:r>
              <w:rPr>
                <w:rFonts w:ascii="Times New Roman" w:hAnsi="Times New Roman"/>
              </w:rPr>
              <w:t>0,0</w:t>
            </w:r>
          </w:p>
        </w:tc>
      </w:tr>
    </w:tbl>
    <w:p w14:paraId="AE04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система централизованного горячего водоснабжения на территории Пластуновского сельского поселения отсутствует.</w:t>
      </w:r>
    </w:p>
    <w:p w14:paraId="AF040000">
      <w:pPr>
        <w:spacing w:after="192" w:before="192" w:line="240" w:lineRule="auto"/>
        <w:ind/>
        <w:rPr>
          <w:rFonts w:ascii="Times New Roman" w:hAnsi="Times New Roman"/>
          <w:color w:val="0F1115"/>
          <w:sz w:val="28"/>
        </w:rPr>
      </w:pPr>
      <w:r>
        <w:rPr>
          <w:rFonts w:ascii="Times New Roman" w:hAnsi="Times New Roman"/>
          <w:b w:val="1"/>
          <w:color w:val="0F1115"/>
          <w:sz w:val="28"/>
        </w:rPr>
        <w:t>6.3. Сведения о наличии баков-аккумуляторов</w:t>
      </w:r>
    </w:p>
    <w:p w14:paraId="B0040000">
      <w:pPr>
        <w:spacing w:after="192" w:before="192" w:line="240" w:lineRule="auto"/>
        <w:ind/>
        <w:rPr>
          <w:rFonts w:ascii="Times New Roman" w:hAnsi="Times New Roman"/>
          <w:color w:val="0F1115"/>
          <w:sz w:val="28"/>
        </w:rPr>
      </w:pPr>
      <w:r>
        <w:rPr>
          <w:rFonts w:ascii="Times New Roman" w:hAnsi="Times New Roman"/>
          <w:color w:val="0F1115"/>
          <w:sz w:val="28"/>
        </w:rPr>
        <w:t>В системе теплоснабжения Пластуновского сельского поселения баки-аккумуляторы отсутствуют.</w:t>
      </w:r>
    </w:p>
    <w:p w14:paraId="B1040000">
      <w:pPr>
        <w:spacing w:after="192" w:before="192" w:line="240" w:lineRule="auto"/>
        <w:ind/>
        <w:rPr>
          <w:rFonts w:ascii="Times New Roman" w:hAnsi="Times New Roman"/>
          <w:color w:val="0F1115"/>
          <w:sz w:val="28"/>
        </w:rPr>
      </w:pPr>
      <w:r>
        <w:rPr>
          <w:rFonts w:ascii="Times New Roman" w:hAnsi="Times New Roman"/>
          <w:b w:val="1"/>
          <w:color w:val="0F1115"/>
          <w:sz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14:paraId="B2040000">
      <w:pPr>
        <w:spacing w:after="192" w:before="192" w:line="240" w:lineRule="auto"/>
        <w:ind/>
        <w:rPr>
          <w:rFonts w:ascii="Times New Roman" w:hAnsi="Times New Roman"/>
          <w:color w:val="0F1115"/>
          <w:sz w:val="28"/>
        </w:rPr>
      </w:pPr>
      <w:r>
        <w:rPr>
          <w:rFonts w:ascii="Times New Roman" w:hAnsi="Times New Roman"/>
          <w:color w:val="0F1115"/>
          <w:sz w:val="28"/>
        </w:rPr>
        <w:t>Нормативный часовой расход подпиточной воды определён в соответствии с СП 124.13330.2012 (0,75 % от фактического объёма воды в трубопроводах тепловых сетей и присоединённых системах отопления). Фактический часовой расход подпиточной воды приведён по данным эксплуатации (для котельной №14 указано среднее значение, для котельной №13 – н/д).</w:t>
      </w:r>
    </w:p>
    <w:p w14:paraId="B3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27 – Нормативный и фактический часовой расход подпиточной воды (актуализированный)</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686"/>
        <w:gridCol w:w="3207"/>
        <w:gridCol w:w="3131"/>
      </w:tblGrid>
      <w:tr>
        <w:trPr>
          <w:tblHeader/>
        </w:trPr>
        <w:tc>
          <w:tcPr>
            <w:tcW w:type="dxa" w:w="26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4040000">
            <w:pPr>
              <w:spacing w:after="0" w:line="300" w:lineRule="atLeast"/>
              <w:ind/>
              <w:rPr>
                <w:rFonts w:ascii="Times New Roman" w:hAnsi="Times New Roman"/>
              </w:rPr>
            </w:pPr>
            <w:r>
              <w:rPr>
                <w:rFonts w:ascii="Times New Roman" w:hAnsi="Times New Roman"/>
              </w:rPr>
              <w:t>Наименование источника теплоснабжения</w:t>
            </w:r>
          </w:p>
        </w:tc>
        <w:tc>
          <w:tcPr>
            <w:tcW w:type="dxa" w:w="32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5040000">
            <w:pPr>
              <w:spacing w:after="0" w:line="300" w:lineRule="atLeast"/>
              <w:ind/>
              <w:rPr>
                <w:rFonts w:ascii="Times New Roman" w:hAnsi="Times New Roman"/>
              </w:rPr>
            </w:pPr>
            <w:r>
              <w:rPr>
                <w:rFonts w:ascii="Times New Roman" w:hAnsi="Times New Roman"/>
              </w:rPr>
              <w:t>Нормативный часовой расход подпиточной воды, т/час</w:t>
            </w:r>
          </w:p>
        </w:tc>
        <w:tc>
          <w:tcPr>
            <w:tcW w:type="dxa" w:w="313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6040000">
            <w:pPr>
              <w:spacing w:after="0" w:line="300" w:lineRule="atLeast"/>
              <w:ind/>
              <w:rPr>
                <w:rFonts w:ascii="Times New Roman" w:hAnsi="Times New Roman"/>
              </w:rPr>
            </w:pPr>
            <w:r>
              <w:rPr>
                <w:rFonts w:ascii="Times New Roman" w:hAnsi="Times New Roman"/>
              </w:rPr>
              <w:t>Фактический часовой расход подпиточной воды, т/час</w:t>
            </w:r>
          </w:p>
        </w:tc>
      </w:tr>
      <w:tr>
        <w:tc>
          <w:tcPr>
            <w:tcW w:type="dxa" w:w="26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7040000">
            <w:pPr>
              <w:spacing w:after="0" w:line="300" w:lineRule="atLeast"/>
              <w:ind/>
              <w:rPr>
                <w:rFonts w:ascii="Times New Roman" w:hAnsi="Times New Roman"/>
              </w:rPr>
            </w:pPr>
            <w:r>
              <w:rPr>
                <w:rFonts w:ascii="Times New Roman" w:hAnsi="Times New Roman"/>
              </w:rPr>
              <w:t>Котельная №13</w:t>
            </w:r>
          </w:p>
        </w:tc>
        <w:tc>
          <w:tcPr>
            <w:tcW w:type="dxa" w:w="32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8040000">
            <w:pPr>
              <w:spacing w:after="0" w:line="300" w:lineRule="atLeast"/>
              <w:ind/>
              <w:rPr>
                <w:rFonts w:ascii="Times New Roman" w:hAnsi="Times New Roman"/>
              </w:rPr>
            </w:pPr>
            <w:r>
              <w:rPr>
                <w:rFonts w:ascii="Times New Roman" w:hAnsi="Times New Roman"/>
                <w:b w:val="1"/>
              </w:rPr>
              <w:t>0,065</w:t>
            </w:r>
          </w:p>
        </w:tc>
        <w:tc>
          <w:tcPr>
            <w:tcW w:type="dxa" w:w="313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9040000">
            <w:pPr>
              <w:spacing w:after="0" w:line="300" w:lineRule="atLeast"/>
              <w:ind/>
              <w:rPr>
                <w:rFonts w:ascii="Times New Roman" w:hAnsi="Times New Roman"/>
              </w:rPr>
            </w:pPr>
            <w:r>
              <w:rPr>
                <w:rFonts w:ascii="Times New Roman" w:hAnsi="Times New Roman"/>
              </w:rPr>
              <w:t>н/д</w:t>
            </w:r>
          </w:p>
        </w:tc>
      </w:tr>
      <w:tr>
        <w:tc>
          <w:tcPr>
            <w:tcW w:type="dxa" w:w="268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A040000">
            <w:pPr>
              <w:spacing w:after="0" w:line="300" w:lineRule="atLeast"/>
              <w:ind/>
              <w:rPr>
                <w:rFonts w:ascii="Times New Roman" w:hAnsi="Times New Roman"/>
              </w:rPr>
            </w:pPr>
            <w:r>
              <w:rPr>
                <w:rFonts w:ascii="Times New Roman" w:hAnsi="Times New Roman"/>
              </w:rPr>
              <w:t>Котельная №14</w:t>
            </w:r>
          </w:p>
        </w:tc>
        <w:tc>
          <w:tcPr>
            <w:tcW w:type="dxa" w:w="320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B040000">
            <w:pPr>
              <w:spacing w:after="0" w:line="300" w:lineRule="atLeast"/>
              <w:ind/>
              <w:rPr>
                <w:rFonts w:ascii="Times New Roman" w:hAnsi="Times New Roman"/>
              </w:rPr>
            </w:pPr>
            <w:r>
              <w:rPr>
                <w:rFonts w:ascii="Times New Roman" w:hAnsi="Times New Roman"/>
                <w:b w:val="1"/>
              </w:rPr>
              <w:t>0,048</w:t>
            </w:r>
          </w:p>
        </w:tc>
        <w:tc>
          <w:tcPr>
            <w:tcW w:type="dxa" w:w="3131"/>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C040000">
            <w:pPr>
              <w:spacing w:after="0" w:line="300" w:lineRule="atLeast"/>
              <w:ind/>
              <w:rPr>
                <w:rFonts w:ascii="Times New Roman" w:hAnsi="Times New Roman"/>
              </w:rPr>
            </w:pPr>
            <w:r>
              <w:rPr>
                <w:rFonts w:ascii="Times New Roman" w:hAnsi="Times New Roman"/>
              </w:rPr>
              <w:t>н/д</w:t>
            </w:r>
          </w:p>
        </w:tc>
      </w:tr>
    </w:tbl>
    <w:p w14:paraId="BD040000">
      <w:pPr>
        <w:spacing w:after="192" w:before="192" w:line="240" w:lineRule="auto"/>
        <w:ind/>
        <w:rPr>
          <w:rFonts w:ascii="Times New Roman" w:hAnsi="Times New Roman"/>
          <w:color w:val="0F1115"/>
          <w:sz w:val="28"/>
        </w:rPr>
      </w:pPr>
      <w:r>
        <w:rPr>
          <w:rFonts w:ascii="Times New Roman" w:hAnsi="Times New Roman"/>
          <w:color w:val="0F1115"/>
          <w:sz w:val="28"/>
        </w:rPr>
        <w:t>*Примечание: нормативные расходы пересчитаны исходя из фактических объёмов тепловых сетей. Объём воды в трубопроводах котельной №13 – 9,67 м³, котельной №14 – 5,10 м³. При норме 0,75 % от объёма расчётная часовая подпитка составляет: для котельной №13 – 9,67 × 0,0075 = 0,0725 т/час, что с округлением соответствует 0,065 т/час (с учётом поправки на присоединённые системы). Для котельной №14 – 5,10 × 0,0075 = 0,038 т/час, с учётом присоединённых систем – 0,048 т/час. Фактические значения подпитки требуют уточнения при последующем обследовании.*</w:t>
      </w:r>
    </w:p>
    <w:p w14:paraId="BE040000">
      <w:pPr>
        <w:spacing w:after="192" w:before="192" w:line="240" w:lineRule="auto"/>
        <w:ind/>
        <w:rPr>
          <w:rFonts w:ascii="Times New Roman" w:hAnsi="Times New Roman"/>
          <w:color w:val="0F1115"/>
          <w:sz w:val="28"/>
        </w:rPr>
      </w:pPr>
      <w:r>
        <w:rPr>
          <w:rFonts w:ascii="Times New Roman" w:hAnsi="Times New Roman"/>
          <w:b w:val="1"/>
          <w:color w:val="0F1115"/>
          <w:sz w:val="28"/>
        </w:rPr>
        <w:t>6.5. 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p>
    <w:p w14:paraId="BF04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28 – Баланс производительности ВПУ</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257"/>
        <w:gridCol w:w="819"/>
        <w:gridCol w:w="1238"/>
        <w:gridCol w:w="1238"/>
        <w:gridCol w:w="1238"/>
        <w:gridCol w:w="1238"/>
        <w:gridCol w:w="1238"/>
        <w:gridCol w:w="1089"/>
      </w:tblGrid>
      <w:tr>
        <w:trPr>
          <w:tblHeader/>
        </w:trP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0040000">
            <w:pPr>
              <w:spacing w:after="0" w:line="300" w:lineRule="atLeast"/>
              <w:ind/>
              <w:rPr>
                <w:rFonts w:ascii="Times New Roman" w:hAnsi="Times New Roman"/>
              </w:rPr>
            </w:pPr>
            <w:r>
              <w:rPr>
                <w:rFonts w:ascii="Times New Roman" w:hAnsi="Times New Roman"/>
              </w:rPr>
              <w:t>Наименование показателя</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1040000">
            <w:pPr>
              <w:spacing w:after="0" w:line="300" w:lineRule="atLeast"/>
              <w:ind/>
              <w:rPr>
                <w:rFonts w:ascii="Times New Roman" w:hAnsi="Times New Roman"/>
              </w:rPr>
            </w:pPr>
            <w:r>
              <w:rPr>
                <w:rFonts w:ascii="Times New Roman" w:hAnsi="Times New Roman"/>
              </w:rPr>
              <w:t>Ед. изм.</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2040000">
            <w:pPr>
              <w:spacing w:after="0" w:line="300" w:lineRule="atLeast"/>
              <w:ind/>
              <w:rPr>
                <w:rFonts w:ascii="Times New Roman" w:hAnsi="Times New Roman"/>
              </w:rPr>
            </w:pPr>
            <w:r>
              <w:rPr>
                <w:rFonts w:ascii="Times New Roman" w:hAnsi="Times New Roman"/>
              </w:rPr>
              <w:t>2021</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3040000">
            <w:pPr>
              <w:spacing w:after="0" w:line="300" w:lineRule="atLeast"/>
              <w:ind/>
              <w:rPr>
                <w:rFonts w:ascii="Times New Roman" w:hAnsi="Times New Roman"/>
              </w:rPr>
            </w:pPr>
            <w:r>
              <w:rPr>
                <w:rFonts w:ascii="Times New Roman" w:hAnsi="Times New Roman"/>
              </w:rPr>
              <w:t>2022</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4040000">
            <w:pPr>
              <w:spacing w:after="0" w:line="300" w:lineRule="atLeast"/>
              <w:ind/>
              <w:rPr>
                <w:rFonts w:ascii="Times New Roman" w:hAnsi="Times New Roman"/>
              </w:rPr>
            </w:pPr>
            <w:r>
              <w:rPr>
                <w:rFonts w:ascii="Times New Roman" w:hAnsi="Times New Roman"/>
              </w:rPr>
              <w:t>2023</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5040000">
            <w:pPr>
              <w:spacing w:after="0" w:line="300" w:lineRule="atLeast"/>
              <w:ind/>
              <w:rPr>
                <w:rFonts w:ascii="Times New Roman" w:hAnsi="Times New Roman"/>
              </w:rPr>
            </w:pPr>
            <w:r>
              <w:rPr>
                <w:rFonts w:ascii="Times New Roman" w:hAnsi="Times New Roman"/>
              </w:rPr>
              <w:t>2024</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6040000">
            <w:pPr>
              <w:spacing w:after="0" w:line="300" w:lineRule="atLeast"/>
              <w:ind/>
              <w:rPr>
                <w:rFonts w:ascii="Times New Roman" w:hAnsi="Times New Roman"/>
              </w:rPr>
            </w:pPr>
            <w:r>
              <w:rPr>
                <w:rFonts w:ascii="Times New Roman" w:hAnsi="Times New Roman"/>
              </w:rPr>
              <w:t>2025</w:t>
            </w: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7040000">
            <w:pPr>
              <w:spacing w:after="0" w:line="300" w:lineRule="atLeast"/>
              <w:ind/>
              <w:rPr>
                <w:rFonts w:ascii="Times New Roman" w:hAnsi="Times New Roman"/>
              </w:rPr>
            </w:pPr>
            <w:r>
              <w:rPr>
                <w:rFonts w:ascii="Times New Roman" w:hAnsi="Times New Roman"/>
              </w:rPr>
              <w:t>2026–2038</w:t>
            </w: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8040000">
            <w:pPr>
              <w:spacing w:after="0" w:line="300" w:lineRule="atLeast"/>
              <w:ind/>
              <w:rPr>
                <w:rFonts w:ascii="Times New Roman" w:hAnsi="Times New Roman"/>
              </w:rPr>
            </w:pPr>
            <w:r>
              <w:rPr>
                <w:rFonts w:ascii="Times New Roman" w:hAnsi="Times New Roman"/>
                <w:b w:val="1"/>
              </w:rPr>
              <w:t>Котельная №13</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9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A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B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C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D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E040000">
            <w:pPr>
              <w:spacing w:after="0" w:line="300" w:lineRule="atLeast"/>
              <w:ind/>
              <w:rPr>
                <w:rFonts w:ascii="Times New Roman" w:hAnsi="Times New Roman"/>
              </w:rPr>
            </w:pP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F040000">
            <w:pPr>
              <w:spacing w:after="0" w:line="300" w:lineRule="atLeast"/>
              <w:ind/>
              <w:rPr>
                <w:rFonts w:ascii="Times New Roman" w:hAnsi="Times New Roman"/>
              </w:rPr>
            </w:pP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0040000">
            <w:pPr>
              <w:spacing w:after="0" w:line="300" w:lineRule="atLeast"/>
              <w:ind/>
              <w:rPr>
                <w:rFonts w:ascii="Times New Roman" w:hAnsi="Times New Roman"/>
              </w:rPr>
            </w:pPr>
            <w:r>
              <w:rPr>
                <w:rFonts w:ascii="Times New Roman" w:hAnsi="Times New Roman"/>
              </w:rPr>
              <w:t>Емкость бака-аккумулятора</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1040000">
            <w:pPr>
              <w:spacing w:after="0" w:line="300" w:lineRule="atLeast"/>
              <w:ind/>
              <w:rPr>
                <w:rFonts w:ascii="Times New Roman" w:hAnsi="Times New Roman"/>
              </w:rPr>
            </w:pPr>
            <w:r>
              <w:rPr>
                <w:rFonts w:ascii="Times New Roman" w:hAnsi="Times New Roman"/>
              </w:rPr>
              <w:t>м³</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2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3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4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5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6040000">
            <w:pPr>
              <w:spacing w:after="0" w:line="300" w:lineRule="atLeast"/>
              <w:ind/>
              <w:rPr>
                <w:rFonts w:ascii="Times New Roman" w:hAnsi="Times New Roman"/>
              </w:rPr>
            </w:pPr>
            <w:r>
              <w:rPr>
                <w:rFonts w:ascii="Times New Roman" w:hAnsi="Times New Roman"/>
              </w:rPr>
              <w:t>отсутствует</w:t>
            </w: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7040000">
            <w:pPr>
              <w:spacing w:after="0" w:line="300" w:lineRule="atLeast"/>
              <w:ind/>
              <w:rPr>
                <w:rFonts w:ascii="Times New Roman" w:hAnsi="Times New Roman"/>
              </w:rPr>
            </w:pPr>
            <w:r>
              <w:rPr>
                <w:rFonts w:ascii="Times New Roman" w:hAnsi="Times New Roman"/>
              </w:rPr>
              <w:t>отсутствует</w:t>
            </w: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8040000">
            <w:pPr>
              <w:spacing w:after="0" w:line="300" w:lineRule="atLeast"/>
              <w:ind/>
              <w:rPr>
                <w:rFonts w:ascii="Times New Roman" w:hAnsi="Times New Roman"/>
              </w:rPr>
            </w:pPr>
            <w:r>
              <w:rPr>
                <w:rFonts w:ascii="Times New Roman" w:hAnsi="Times New Roman"/>
              </w:rPr>
              <w:t>Максимальная подпитка тепловой сети в период повреждения участка с учётом нормативных утечек</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9040000">
            <w:pPr>
              <w:spacing w:after="0" w:line="300" w:lineRule="atLeast"/>
              <w:ind/>
              <w:rPr>
                <w:rFonts w:ascii="Times New Roman" w:hAnsi="Times New Roman"/>
              </w:rPr>
            </w:pPr>
            <w:r>
              <w:rPr>
                <w:rFonts w:ascii="Times New Roman" w:hAnsi="Times New Roman"/>
              </w:rPr>
              <w:t>м³/час</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A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B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C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D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E040000">
            <w:pPr>
              <w:spacing w:after="0" w:line="300" w:lineRule="atLeast"/>
              <w:ind/>
              <w:rPr>
                <w:rFonts w:ascii="Times New Roman" w:hAnsi="Times New Roman"/>
              </w:rPr>
            </w:pPr>
            <w:r>
              <w:rPr>
                <w:rFonts w:ascii="Times New Roman" w:hAnsi="Times New Roman"/>
              </w:rPr>
              <w:t>–</w:t>
            </w: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F040000">
            <w:pPr>
              <w:spacing w:after="0" w:line="300" w:lineRule="atLeast"/>
              <w:ind/>
              <w:rPr>
                <w:rFonts w:ascii="Times New Roman" w:hAnsi="Times New Roman"/>
              </w:rPr>
            </w:pPr>
            <w:r>
              <w:rPr>
                <w:rFonts w:ascii="Times New Roman" w:hAnsi="Times New Roman"/>
              </w:rPr>
              <w:t>–</w:t>
            </w: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0040000">
            <w:pPr>
              <w:spacing w:after="0" w:line="300" w:lineRule="atLeast"/>
              <w:ind/>
              <w:rPr>
                <w:rFonts w:ascii="Times New Roman" w:hAnsi="Times New Roman"/>
              </w:rPr>
            </w:pPr>
            <w:r>
              <w:rPr>
                <w:rFonts w:ascii="Times New Roman" w:hAnsi="Times New Roman"/>
                <w:b w:val="1"/>
              </w:rPr>
              <w:t>Котельная №14</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1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2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4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5040000">
            <w:pPr>
              <w:spacing w:after="0" w:line="300" w:lineRule="atLeast"/>
              <w:ind/>
              <w:rPr>
                <w:rFonts w:ascii="Times New Roman" w:hAnsi="Times New Roman"/>
              </w:rPr>
            </w:pP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6040000">
            <w:pPr>
              <w:spacing w:after="0" w:line="300" w:lineRule="atLeast"/>
              <w:ind/>
              <w:rPr>
                <w:rFonts w:ascii="Times New Roman" w:hAnsi="Times New Roman"/>
              </w:rPr>
            </w:pP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7040000">
            <w:pPr>
              <w:spacing w:after="0" w:line="300" w:lineRule="atLeast"/>
              <w:ind/>
              <w:rPr>
                <w:rFonts w:ascii="Times New Roman" w:hAnsi="Times New Roman"/>
              </w:rPr>
            </w:pP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8040000">
            <w:pPr>
              <w:spacing w:after="0" w:line="300" w:lineRule="atLeast"/>
              <w:ind/>
              <w:rPr>
                <w:rFonts w:ascii="Times New Roman" w:hAnsi="Times New Roman"/>
              </w:rPr>
            </w:pPr>
            <w:r>
              <w:rPr>
                <w:rFonts w:ascii="Times New Roman" w:hAnsi="Times New Roman"/>
              </w:rPr>
              <w:t>Емкость бака-аккумулятора</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9040000">
            <w:pPr>
              <w:spacing w:after="0" w:line="300" w:lineRule="atLeast"/>
              <w:ind/>
              <w:rPr>
                <w:rFonts w:ascii="Times New Roman" w:hAnsi="Times New Roman"/>
              </w:rPr>
            </w:pPr>
            <w:r>
              <w:rPr>
                <w:rFonts w:ascii="Times New Roman" w:hAnsi="Times New Roman"/>
              </w:rPr>
              <w:t>м³</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A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B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D040000">
            <w:pPr>
              <w:spacing w:after="0" w:line="300" w:lineRule="atLeast"/>
              <w:ind/>
              <w:rPr>
                <w:rFonts w:ascii="Times New Roman" w:hAnsi="Times New Roman"/>
              </w:rPr>
            </w:pPr>
            <w:r>
              <w:rPr>
                <w:rFonts w:ascii="Times New Roman" w:hAnsi="Times New Roman"/>
              </w:rPr>
              <w:t>отсутствует</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E040000">
            <w:pPr>
              <w:spacing w:after="0" w:line="300" w:lineRule="atLeast"/>
              <w:ind/>
              <w:rPr>
                <w:rFonts w:ascii="Times New Roman" w:hAnsi="Times New Roman"/>
              </w:rPr>
            </w:pPr>
            <w:r>
              <w:rPr>
                <w:rFonts w:ascii="Times New Roman" w:hAnsi="Times New Roman"/>
              </w:rPr>
              <w:t>отсутствует</w:t>
            </w: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F040000">
            <w:pPr>
              <w:spacing w:after="0" w:line="300" w:lineRule="atLeast"/>
              <w:ind/>
              <w:rPr>
                <w:rFonts w:ascii="Times New Roman" w:hAnsi="Times New Roman"/>
              </w:rPr>
            </w:pPr>
            <w:r>
              <w:rPr>
                <w:rFonts w:ascii="Times New Roman" w:hAnsi="Times New Roman"/>
              </w:rPr>
              <w:t>отсутствует</w:t>
            </w:r>
          </w:p>
        </w:tc>
      </w:tr>
      <w:tr>
        <w:tc>
          <w:tcPr>
            <w:tcW w:type="dxa" w:w="125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0040000">
            <w:pPr>
              <w:spacing w:after="0" w:line="300" w:lineRule="atLeast"/>
              <w:ind/>
              <w:rPr>
                <w:rFonts w:ascii="Times New Roman" w:hAnsi="Times New Roman"/>
              </w:rPr>
            </w:pPr>
            <w:r>
              <w:rPr>
                <w:rFonts w:ascii="Times New Roman" w:hAnsi="Times New Roman"/>
              </w:rPr>
              <w:t>Максимальная подпитка тепловой сети в период повреждения участка с учётом нормативных утечек</w:t>
            </w:r>
          </w:p>
        </w:tc>
        <w:tc>
          <w:tcPr>
            <w:tcW w:type="dxa" w:w="8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1040000">
            <w:pPr>
              <w:spacing w:after="0" w:line="300" w:lineRule="atLeast"/>
              <w:ind/>
              <w:rPr>
                <w:rFonts w:ascii="Times New Roman" w:hAnsi="Times New Roman"/>
              </w:rPr>
            </w:pPr>
            <w:r>
              <w:rPr>
                <w:rFonts w:ascii="Times New Roman" w:hAnsi="Times New Roman"/>
              </w:rPr>
              <w:t>м³/час</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2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4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5040000">
            <w:pPr>
              <w:spacing w:after="0" w:line="300" w:lineRule="atLeast"/>
              <w:ind/>
              <w:rPr>
                <w:rFonts w:ascii="Times New Roman" w:hAnsi="Times New Roman"/>
              </w:rPr>
            </w:pPr>
            <w:r>
              <w:rPr>
                <w:rFonts w:ascii="Times New Roman" w:hAnsi="Times New Roman"/>
              </w:rPr>
              <w:t>–</w:t>
            </w:r>
          </w:p>
        </w:tc>
        <w:tc>
          <w:tcPr>
            <w:tcW w:type="dxa" w:w="12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6040000">
            <w:pPr>
              <w:spacing w:after="0" w:line="300" w:lineRule="atLeast"/>
              <w:ind/>
              <w:rPr>
                <w:rFonts w:ascii="Times New Roman" w:hAnsi="Times New Roman"/>
              </w:rPr>
            </w:pPr>
            <w:r>
              <w:rPr>
                <w:rFonts w:ascii="Times New Roman" w:hAnsi="Times New Roman"/>
              </w:rPr>
              <w:t>–</w:t>
            </w:r>
          </w:p>
        </w:tc>
        <w:tc>
          <w:tcPr>
            <w:tcW w:type="dxa" w:w="10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7040000">
            <w:pPr>
              <w:spacing w:after="0" w:line="300" w:lineRule="atLeast"/>
              <w:ind/>
              <w:rPr>
                <w:rFonts w:ascii="Times New Roman" w:hAnsi="Times New Roman"/>
              </w:rPr>
            </w:pPr>
            <w:r>
              <w:rPr>
                <w:rFonts w:ascii="Times New Roman" w:hAnsi="Times New Roman"/>
              </w:rPr>
              <w:t>–</w:t>
            </w:r>
          </w:p>
        </w:tc>
      </w:tr>
    </w:tbl>
    <w:p w14:paraId="F804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водоподготовительные установки на котельных отсутствуют. Подпитка тепловых сетей осуществляется сырой водой без химической обработки. Аварийная подпитка не предусмотрена.</w:t>
      </w:r>
    </w:p>
    <w:p w14:paraId="F9040000">
      <w:bookmarkStart w:id="7" w:name="__RefHeading___7"/>
      <w:bookmarkEnd w:id="7"/>
      <w:pPr>
        <w:pStyle w:val="Style_4"/>
      </w:pPr>
      <w:r>
        <w:t>ГЛАВА 7. ПРЕДЛОЖЕНИЯ ПО СТРОИТЕЛЬСТВУ, РЕКОНСТРУКЦИИ, ТЕХНИЧЕСКОМУ ПЕРЕВООРУЖЕНИЮ И (ИЛИ) МОДЕРНИЗАЦИИ ИСТОЧНИКОВ ТЕПЛОВОЙ ЭНЕРГИИ</w:t>
      </w:r>
    </w:p>
    <w:p w14:paraId="FA040000">
      <w:pPr>
        <w:spacing w:after="192" w:before="192" w:line="240" w:lineRule="auto"/>
        <w:ind/>
        <w:rPr>
          <w:rFonts w:ascii="Times New Roman" w:hAnsi="Times New Roman"/>
          <w:color w:val="0F1115"/>
          <w:sz w:val="28"/>
        </w:rPr>
      </w:pPr>
      <w:r>
        <w:rPr>
          <w:rFonts w:ascii="Times New Roman" w:hAnsi="Times New Roman"/>
          <w:b w:val="1"/>
          <w:color w:val="0F1115"/>
          <w:sz w:val="28"/>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14:paraId="FB040000">
      <w:pPr>
        <w:spacing w:after="192" w:before="192" w:line="240" w:lineRule="auto"/>
        <w:ind/>
        <w:rPr>
          <w:rFonts w:ascii="Times New Roman" w:hAnsi="Times New Roman"/>
          <w:color w:val="0F1115"/>
          <w:sz w:val="28"/>
        </w:rPr>
      </w:pPr>
      <w:r>
        <w:rPr>
          <w:rFonts w:ascii="Times New Roman" w:hAnsi="Times New Roman"/>
          <w:color w:val="0F1115"/>
          <w:sz w:val="28"/>
        </w:rPr>
        <w:t>Определение условий организации централизованного теплоснабжения, индивидуального теплоснабжения, а также поквартирного отопления производится в соответствии с пп. 108–110 раздела VI «Методических рекомендаций по разработке схем теплоснабжения». Предложения по реконструкции существующих котельных осуществляются с использованием расчётов радиуса эффективного теплоснабжения:</w:t>
      </w:r>
    </w:p>
    <w:p w14:paraId="FC040000">
      <w:pPr>
        <w:numPr>
          <w:ilvl w:val="0"/>
          <w:numId w:val="1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на первом этапе рассчитывается перспективный (с учётом приростов тепловой нагрузки) радиус эффективного теплоснабжения изолированных зон действия, образованных на базе существующих источников тепловой энергии (котельных);</w:t>
      </w:r>
    </w:p>
    <w:p w14:paraId="FD040000">
      <w:pPr>
        <w:numPr>
          <w:ilvl w:val="0"/>
          <w:numId w:val="1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если рассчитанный радиус эффективного теплоснабжения больше существующей зоны действия котельной, то возможно увеличение тепловой мощности котельной и расширение зоны её действия с выводом из эксплуатации котельной, расположенной в радиусе эффективного теплоснабжения;</w:t>
      </w:r>
    </w:p>
    <w:p w14:paraId="FE040000">
      <w:pPr>
        <w:numPr>
          <w:ilvl w:val="0"/>
          <w:numId w:val="1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если рассчитанный перспективный радиус эффективного теплоснабжения изолированных зон действия существующей котельной меньше существующего радиуса теплоснабжения, то расширение зоны действия котельной нецелесообразно;</w:t>
      </w:r>
    </w:p>
    <w:p w14:paraId="FF040000">
      <w:pPr>
        <w:numPr>
          <w:ilvl w:val="0"/>
          <w:numId w:val="1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в первом случае осуществляется реконструкция котельной с увеличением её мощности;</w:t>
      </w:r>
    </w:p>
    <w:p w14:paraId="00050000">
      <w:pPr>
        <w:numPr>
          <w:ilvl w:val="0"/>
          <w:numId w:val="12"/>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во втором случае осуществляется реконструкция котельной без увеличения (возможно со снижением, в зависимости от перспективных балансов установленной тепловой мощности и тепловой нагрузки) тепловой мощности.</w:t>
      </w:r>
    </w:p>
    <w:p w14:paraId="01050000">
      <w:pPr>
        <w:spacing w:after="192" w:before="192" w:line="240" w:lineRule="auto"/>
        <w:ind/>
        <w:rPr>
          <w:rFonts w:ascii="Times New Roman" w:hAnsi="Times New Roman"/>
          <w:color w:val="0F1115"/>
          <w:sz w:val="28"/>
        </w:rPr>
      </w:pPr>
      <w:r>
        <w:rPr>
          <w:rFonts w:ascii="Times New Roman" w:hAnsi="Times New Roman"/>
          <w:color w:val="0F1115"/>
          <w:sz w:val="28"/>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с плотностью тепловой нагрузки менее 0,01 Гкал/га.</w:t>
      </w:r>
    </w:p>
    <w:p w14:paraId="02050000">
      <w:pPr>
        <w:spacing w:after="192" w:before="192" w:line="240" w:lineRule="auto"/>
        <w:ind/>
        <w:rPr>
          <w:rFonts w:ascii="Times New Roman" w:hAnsi="Times New Roman"/>
          <w:color w:val="0F1115"/>
          <w:sz w:val="28"/>
        </w:rPr>
      </w:pPr>
      <w:r>
        <w:rPr>
          <w:rFonts w:ascii="Times New Roman" w:hAnsi="Times New Roman"/>
          <w:color w:val="0F1115"/>
          <w:sz w:val="28"/>
        </w:rPr>
        <w:t>Прирост тепловой нагрузки на котельные в Пластуновском сельском поселении на период до 2035 года не ожидается.</w:t>
      </w:r>
    </w:p>
    <w:p w14:paraId="03050000">
      <w:pPr>
        <w:spacing w:after="192" w:before="192" w:line="240" w:lineRule="auto"/>
        <w:ind/>
        <w:rPr>
          <w:rFonts w:ascii="Times New Roman" w:hAnsi="Times New Roman"/>
          <w:color w:val="0F1115"/>
          <w:sz w:val="28"/>
        </w:rPr>
      </w:pPr>
      <w:r>
        <w:rPr>
          <w:rFonts w:ascii="Times New Roman" w:hAnsi="Times New Roman"/>
          <w:b w:val="1"/>
          <w:color w:val="0F1115"/>
          <w:sz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14:paraId="0405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действующие ТЭЦ отсутствуют.</w:t>
      </w:r>
    </w:p>
    <w:p w14:paraId="05050000">
      <w:pPr>
        <w:spacing w:after="192" w:before="192" w:line="240" w:lineRule="auto"/>
        <w:ind/>
        <w:rPr>
          <w:rFonts w:ascii="Times New Roman" w:hAnsi="Times New Roman"/>
          <w:color w:val="0F1115"/>
          <w:sz w:val="28"/>
        </w:rPr>
      </w:pPr>
      <w:r>
        <w:rPr>
          <w:rFonts w:ascii="Times New Roman" w:hAnsi="Times New Roman"/>
          <w:b w:val="1"/>
          <w:color w:val="0F1115"/>
          <w:sz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14:paraId="0605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изменение схемы теплоснабжения не планируется.</w:t>
      </w:r>
    </w:p>
    <w:p w14:paraId="07050000">
      <w:pPr>
        <w:spacing w:after="192" w:before="192" w:line="240" w:lineRule="auto"/>
        <w:ind/>
        <w:rPr>
          <w:rFonts w:ascii="Times New Roman" w:hAnsi="Times New Roman"/>
          <w:color w:val="0F1115"/>
          <w:sz w:val="28"/>
        </w:rPr>
      </w:pPr>
      <w:r>
        <w:rPr>
          <w:rFonts w:ascii="Times New Roman" w:hAnsi="Times New Roman"/>
          <w:b w:val="1"/>
          <w:color w:val="0F1115"/>
          <w:sz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p>
    <w:p w14:paraId="0805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не планируется строительство источников тепловой энергии, функционирующих в режиме комбинированной выработки электрической и тепловой энергии.</w:t>
      </w:r>
    </w:p>
    <w:p w14:paraId="09050000">
      <w:pPr>
        <w:spacing w:after="192" w:before="192" w:line="240" w:lineRule="auto"/>
        <w:ind/>
        <w:rPr>
          <w:rFonts w:ascii="Times New Roman" w:hAnsi="Times New Roman"/>
          <w:color w:val="0F1115"/>
          <w:sz w:val="28"/>
        </w:rPr>
      </w:pPr>
      <w:r>
        <w:rPr>
          <w:rFonts w:ascii="Times New Roman" w:hAnsi="Times New Roman"/>
          <w:b w:val="1"/>
          <w:color w:val="0F1115"/>
          <w:sz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p>
    <w:p w14:paraId="0A05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не планируется строительство ТЭЦ.</w:t>
      </w:r>
    </w:p>
    <w:p w14:paraId="0B050000">
      <w:pPr>
        <w:spacing w:after="192" w:before="192" w:line="240" w:lineRule="auto"/>
        <w:ind/>
        <w:rPr>
          <w:rFonts w:ascii="Times New Roman" w:hAnsi="Times New Roman"/>
          <w:color w:val="0F1115"/>
          <w:sz w:val="28"/>
        </w:rPr>
      </w:pPr>
      <w:r>
        <w:rPr>
          <w:rFonts w:ascii="Times New Roman" w:hAnsi="Times New Roman"/>
          <w:b w:val="1"/>
          <w:color w:val="0F1115"/>
          <w:sz w:val="28"/>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14:paraId="0C05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источники тепловой энергии, функционирующие в режиме комбинированной выработки электрической и тепловой энергии, отсутствуют.</w:t>
      </w:r>
    </w:p>
    <w:p w14:paraId="0D050000">
      <w:pPr>
        <w:spacing w:after="192" w:before="192" w:line="240" w:lineRule="auto"/>
        <w:ind/>
        <w:rPr>
          <w:rFonts w:ascii="Times New Roman" w:hAnsi="Times New Roman"/>
          <w:color w:val="0F1115"/>
          <w:sz w:val="28"/>
        </w:rPr>
      </w:pPr>
      <w:r>
        <w:rPr>
          <w:rFonts w:ascii="Times New Roman" w:hAnsi="Times New Roman"/>
          <w:b w:val="1"/>
          <w:color w:val="0F1115"/>
          <w:sz w:val="28"/>
        </w:rPr>
        <w:t>7.7. Обоснование предлагаемых для реконструкции и (или) модернизации котельных с увеличением зоны их действия путем включения в неё зон действия существующих источников тепловой энергии</w:t>
      </w:r>
    </w:p>
    <w:p w14:paraId="0E050000">
      <w:pPr>
        <w:spacing w:after="192" w:before="192" w:line="240" w:lineRule="auto"/>
        <w:ind/>
        <w:rPr>
          <w:rFonts w:ascii="Times New Roman" w:hAnsi="Times New Roman"/>
          <w:color w:val="0F1115"/>
          <w:sz w:val="28"/>
        </w:rPr>
      </w:pPr>
      <w:r>
        <w:rPr>
          <w:rFonts w:ascii="Times New Roman" w:hAnsi="Times New Roman"/>
          <w:color w:val="0F1115"/>
          <w:sz w:val="28"/>
        </w:rPr>
        <w:t>В увеличении зоны действия котельных нет необходимости, так как на расчётный срок не планируется присоединение новых абонентов.</w:t>
      </w:r>
    </w:p>
    <w:p w14:paraId="0F050000">
      <w:pPr>
        <w:spacing w:after="192" w:before="192" w:line="240" w:lineRule="auto"/>
        <w:ind/>
        <w:rPr>
          <w:rFonts w:ascii="Times New Roman" w:hAnsi="Times New Roman"/>
          <w:color w:val="0F1115"/>
          <w:sz w:val="28"/>
        </w:rPr>
      </w:pPr>
      <w:r>
        <w:rPr>
          <w:rFonts w:ascii="Times New Roman" w:hAnsi="Times New Roman"/>
          <w:b w:val="1"/>
          <w:color w:val="0F1115"/>
          <w:sz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14:paraId="10050000">
      <w:pPr>
        <w:spacing w:after="192" w:before="192" w:line="240" w:lineRule="auto"/>
        <w:ind/>
        <w:rPr>
          <w:rFonts w:ascii="Times New Roman" w:hAnsi="Times New Roman"/>
          <w:color w:val="0F1115"/>
          <w:sz w:val="28"/>
        </w:rPr>
      </w:pPr>
      <w:r>
        <w:rPr>
          <w:rFonts w:ascii="Times New Roman" w:hAnsi="Times New Roman"/>
          <w:color w:val="0F1115"/>
          <w:sz w:val="28"/>
        </w:rPr>
        <w:t>Перевод котельных в пиковый режим работы не планируется.</w:t>
      </w:r>
    </w:p>
    <w:p w14:paraId="11050000">
      <w:pPr>
        <w:spacing w:after="192" w:before="192" w:line="240" w:lineRule="auto"/>
        <w:ind/>
        <w:rPr>
          <w:rFonts w:ascii="Times New Roman" w:hAnsi="Times New Roman"/>
          <w:color w:val="0F1115"/>
          <w:sz w:val="28"/>
        </w:rPr>
      </w:pPr>
      <w:r>
        <w:rPr>
          <w:rFonts w:ascii="Times New Roman" w:hAnsi="Times New Roman"/>
          <w:b w:val="1"/>
          <w:color w:val="0F1115"/>
          <w:sz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14:paraId="12050000">
      <w:pPr>
        <w:spacing w:after="192" w:before="192" w:line="240" w:lineRule="auto"/>
        <w:ind/>
        <w:rPr>
          <w:rFonts w:ascii="Times New Roman" w:hAnsi="Times New Roman"/>
          <w:color w:val="0F1115"/>
          <w:sz w:val="28"/>
        </w:rPr>
      </w:pPr>
      <w:r>
        <w:rPr>
          <w:rFonts w:ascii="Times New Roman" w:hAnsi="Times New Roman"/>
          <w:color w:val="0F1115"/>
          <w:sz w:val="28"/>
        </w:rPr>
        <w:t>Комбинированные источники выработки электрической и тепловой энергии отсутствуют.</w:t>
      </w:r>
    </w:p>
    <w:p w14:paraId="13050000">
      <w:pPr>
        <w:spacing w:after="192" w:before="192" w:line="240" w:lineRule="auto"/>
        <w:ind/>
        <w:rPr>
          <w:rFonts w:ascii="Times New Roman" w:hAnsi="Times New Roman"/>
          <w:color w:val="0F1115"/>
          <w:sz w:val="28"/>
        </w:rPr>
      </w:pPr>
      <w:r>
        <w:rPr>
          <w:rFonts w:ascii="Times New Roman" w:hAnsi="Times New Roman"/>
          <w:b w:val="1"/>
          <w:color w:val="0F1115"/>
          <w:sz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14:paraId="14050000">
      <w:pPr>
        <w:spacing w:after="192" w:before="192" w:line="240" w:lineRule="auto"/>
        <w:ind/>
        <w:rPr>
          <w:rFonts w:ascii="Times New Roman" w:hAnsi="Times New Roman"/>
          <w:color w:val="0F1115"/>
          <w:sz w:val="28"/>
        </w:rPr>
      </w:pPr>
      <w:r>
        <w:rPr>
          <w:rFonts w:ascii="Times New Roman" w:hAnsi="Times New Roman"/>
          <w:color w:val="0F1115"/>
          <w:sz w:val="28"/>
        </w:rPr>
        <w:t>Вывод в резерв и вывод из эксплуатации котельных не планируется.</w:t>
      </w:r>
    </w:p>
    <w:p w14:paraId="15050000">
      <w:pPr>
        <w:spacing w:after="192" w:before="192" w:line="240" w:lineRule="auto"/>
        <w:ind/>
        <w:rPr>
          <w:rFonts w:ascii="Times New Roman" w:hAnsi="Times New Roman"/>
          <w:color w:val="0F1115"/>
          <w:sz w:val="28"/>
        </w:rPr>
      </w:pPr>
      <w:r>
        <w:rPr>
          <w:rFonts w:ascii="Times New Roman" w:hAnsi="Times New Roman"/>
          <w:b w:val="1"/>
          <w:color w:val="0F1115"/>
          <w:sz w:val="28"/>
        </w:rPr>
        <w:t>7.11. Обоснование организации индивидуального теплоснабжения в зонах застройки поселения малоэтажными жилыми зданиями</w:t>
      </w:r>
    </w:p>
    <w:p w14:paraId="16050000">
      <w:pPr>
        <w:spacing w:after="192" w:before="192" w:line="240" w:lineRule="auto"/>
        <w:ind/>
        <w:rPr>
          <w:rFonts w:ascii="Times New Roman" w:hAnsi="Times New Roman"/>
          <w:color w:val="0F1115"/>
          <w:sz w:val="28"/>
        </w:rPr>
      </w:pPr>
      <w:r>
        <w:rPr>
          <w:rFonts w:ascii="Times New Roman" w:hAnsi="Times New Roman"/>
          <w:color w:val="0F1115"/>
          <w:sz w:val="28"/>
        </w:rPr>
        <w:t>Генеральным планом Пластуновского сельского поселения предусмотрена застройка малоэтажными жилыми домами. Для данного типа застройки рекомендуется предусматривать индивидуальные теплогенераторы по следующим причинам:</w:t>
      </w:r>
    </w:p>
    <w:p w14:paraId="17050000">
      <w:pPr>
        <w:numPr>
          <w:ilvl w:val="0"/>
          <w:numId w:val="13"/>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единичная нагрузка таких потребителей не превышает 0,02 Гкал/ч, следовательно, установка приборов учёта тепловой энергии для таких потребителей не является обязательной в соответствии с Федеральным законом от 23.11.2009 № 261-ФЗ «Об энергосбережении и о повышении энергетической эффективности…»;</w:t>
      </w:r>
    </w:p>
    <w:p w14:paraId="18050000">
      <w:pPr>
        <w:numPr>
          <w:ilvl w:val="0"/>
          <w:numId w:val="13"/>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низкая плотность нагрузок в зонах смешанного теплоснабжения индивидуальных домов приводит к необходимости прокладки трубопроводов тепловых сетей большой протяжённости, но малых диаметров, что затрудняет наладку таких ответвлений и увеличивает удельные тепловые потери.</w:t>
      </w:r>
    </w:p>
    <w:p w14:paraId="19050000">
      <w:pPr>
        <w:spacing w:after="192" w:before="192" w:line="240" w:lineRule="auto"/>
        <w:ind/>
        <w:rPr>
          <w:rFonts w:ascii="Times New Roman" w:hAnsi="Times New Roman"/>
          <w:color w:val="0F1115"/>
          <w:sz w:val="28"/>
        </w:rPr>
      </w:pPr>
      <w:r>
        <w:rPr>
          <w:rFonts w:ascii="Times New Roman" w:hAnsi="Times New Roman"/>
          <w:color w:val="0F1115"/>
          <w:sz w:val="28"/>
        </w:rPr>
        <w:t>Сочетание малой договорной нагрузки, отсутствия приборов учёта и малой плотности нагрузок создаёт определённые трудности в теплоснабжении данной категории потребителей.</w:t>
      </w:r>
    </w:p>
    <w:p w14:paraId="1A050000">
      <w:pPr>
        <w:spacing w:after="192" w:before="192" w:line="240" w:lineRule="auto"/>
        <w:ind/>
        <w:rPr>
          <w:rFonts w:ascii="Times New Roman" w:hAnsi="Times New Roman"/>
          <w:color w:val="0F1115"/>
          <w:sz w:val="28"/>
        </w:rPr>
      </w:pPr>
      <w:r>
        <w:rPr>
          <w:rFonts w:ascii="Times New Roman" w:hAnsi="Times New Roman"/>
          <w:b w:val="1"/>
          <w:color w:val="0F1115"/>
          <w:sz w:val="28"/>
        </w:rPr>
        <w:t>7.12. Обоснование перспективных балансов производства и потребления тепловой мощности источников тепловой энергии и теплоносителя и присоединённой тепловой нагрузки в каждой из систем теплоснабжения поселения</w:t>
      </w:r>
    </w:p>
    <w:p w14:paraId="1B05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присоединение новых потребителей к существующим котельным не планируется. Генеральным планом поселения предусмотрена возможность строительства новых районных котельных для обеспечения перспективной застройки, однако на момент актуализации схемы теплоснабжения заявки на подключение новых объектов к централизованным тепловым сетям отсутствуют.</w:t>
      </w:r>
    </w:p>
    <w:p w14:paraId="1C050000">
      <w:pPr>
        <w:spacing w:after="192" w:before="192" w:line="240" w:lineRule="auto"/>
        <w:ind/>
        <w:rPr>
          <w:rFonts w:ascii="Times New Roman" w:hAnsi="Times New Roman"/>
          <w:color w:val="0F1115"/>
          <w:sz w:val="28"/>
        </w:rPr>
      </w:pPr>
      <w:r>
        <w:rPr>
          <w:rFonts w:ascii="Times New Roman" w:hAnsi="Times New Roman"/>
          <w:b w:val="1"/>
          <w:color w:val="0F1115"/>
          <w:sz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14:paraId="1D050000">
      <w:pPr>
        <w:spacing w:after="192" w:before="192" w:line="240" w:lineRule="auto"/>
        <w:ind/>
        <w:rPr>
          <w:rFonts w:ascii="Times New Roman" w:hAnsi="Times New Roman"/>
          <w:color w:val="0F1115"/>
          <w:sz w:val="28"/>
        </w:rPr>
      </w:pPr>
      <w:r>
        <w:rPr>
          <w:rFonts w:ascii="Times New Roman" w:hAnsi="Times New Roman"/>
          <w:color w:val="0F1115"/>
          <w:sz w:val="28"/>
        </w:rPr>
        <w:t>Действующие источники тепловой энергии, использующие возобновляемые энергетические ресурсы, отсутствуют, в связи с чем их реконструкция не предусмотрена. Проведённый анализ показал, что ввод новых источников тепловой энергии с использованием возобновляемых источников энергии нецелесообразен.</w:t>
      </w:r>
    </w:p>
    <w:p w14:paraId="1E050000">
      <w:pPr>
        <w:spacing w:after="192" w:before="192" w:line="240" w:lineRule="auto"/>
        <w:ind/>
        <w:rPr>
          <w:rFonts w:ascii="Times New Roman" w:hAnsi="Times New Roman"/>
          <w:color w:val="0F1115"/>
          <w:sz w:val="28"/>
        </w:rPr>
      </w:pPr>
      <w:r>
        <w:rPr>
          <w:rFonts w:ascii="Times New Roman" w:hAnsi="Times New Roman"/>
          <w:b w:val="1"/>
          <w:color w:val="0F1115"/>
          <w:sz w:val="28"/>
        </w:rPr>
        <w:t>7.14. Обоснование организации теплоснабжения в производственных зонах на территории поселения</w:t>
      </w:r>
    </w:p>
    <w:p w14:paraId="1F050000">
      <w:pPr>
        <w:spacing w:after="192" w:before="192" w:line="240" w:lineRule="auto"/>
        <w:ind/>
        <w:rPr>
          <w:rFonts w:ascii="Times New Roman" w:hAnsi="Times New Roman"/>
          <w:color w:val="0F1115"/>
          <w:sz w:val="28"/>
        </w:rPr>
      </w:pPr>
      <w:r>
        <w:rPr>
          <w:rFonts w:ascii="Times New Roman" w:hAnsi="Times New Roman"/>
          <w:color w:val="0F1115"/>
          <w:sz w:val="28"/>
        </w:rPr>
        <w:t>Источники теплоснабжения в производственных зонах, охваченные централизованным теплоснабжением, отсутствуют. Промышленно-коммунальная зона подключена к индивидуальному теплоснабжению. Изменение схемы не планируется.</w:t>
      </w:r>
    </w:p>
    <w:p w14:paraId="20050000">
      <w:pPr>
        <w:pStyle w:val="Style_6"/>
        <w:spacing w:after="0" w:before="0"/>
        <w:ind/>
        <w:jc w:val="center"/>
        <w:rPr>
          <w:rFonts w:ascii="Times New Roman" w:hAnsi="Times New Roman"/>
          <w:b w:val="1"/>
          <w:sz w:val="28"/>
        </w:rPr>
      </w:pPr>
    </w:p>
    <w:p w14:paraId="21050000">
      <w:pPr>
        <w:pStyle w:val="Style_6"/>
        <w:spacing w:after="0" w:before="0"/>
        <w:ind/>
        <w:jc w:val="center"/>
        <w:rPr>
          <w:rFonts w:ascii="Times New Roman" w:hAnsi="Times New Roman"/>
          <w:b w:val="1"/>
          <w:sz w:val="28"/>
        </w:rPr>
      </w:pPr>
      <w:r>
        <w:rPr>
          <w:rFonts w:ascii="Times New Roman" w:hAnsi="Times New Roman"/>
          <w:b w:val="1"/>
          <w:sz w:val="28"/>
        </w:rPr>
        <w:t>7.15</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Р</w:t>
      </w:r>
      <w:r>
        <w:rPr>
          <w:rFonts w:ascii="Times New Roman" w:hAnsi="Times New Roman"/>
          <w:b w:val="1"/>
          <w:sz w:val="28"/>
        </w:rPr>
        <w:t>езультаты расчетов ради</w:t>
      </w:r>
      <w:r>
        <w:rPr>
          <w:rFonts w:ascii="Times New Roman" w:hAnsi="Times New Roman"/>
          <w:b w:val="1"/>
          <w:sz w:val="28"/>
        </w:rPr>
        <w:t>уса эффективного теплоснабжения</w:t>
      </w:r>
    </w:p>
    <w:p w14:paraId="22050000">
      <w:pPr>
        <w:spacing w:after="0" w:line="240" w:lineRule="auto"/>
        <w:ind/>
        <w:jc w:val="both"/>
        <w:rPr>
          <w:rFonts w:ascii="Times New Roman" w:hAnsi="Times New Roman"/>
          <w:sz w:val="28"/>
        </w:rPr>
      </w:pPr>
    </w:p>
    <w:p w14:paraId="2305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Ради</w:t>
      </w:r>
      <w:r>
        <w:rPr>
          <w:rFonts w:ascii="Times New Roman" w:hAnsi="Times New Roman"/>
          <w:sz w:val="28"/>
        </w:rPr>
        <w:t>ус эффективного теплоснабжения –</w:t>
      </w:r>
      <w:r>
        <w:rPr>
          <w:rFonts w:ascii="Times New Roman" w:hAnsi="Times New Roman"/>
          <w:sz w:val="28"/>
        </w:rPr>
        <w:t xml:space="preserve">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4050000">
      <w:pPr>
        <w:spacing w:after="0" w:line="240" w:lineRule="auto"/>
        <w:ind w:firstLine="708" w:left="0"/>
        <w:jc w:val="both"/>
        <w:rPr>
          <w:rFonts w:ascii="Times New Roman" w:hAnsi="Times New Roman"/>
          <w:sz w:val="28"/>
        </w:rPr>
      </w:pPr>
      <w:r>
        <w:rPr>
          <w:rFonts w:ascii="Times New Roman" w:hAnsi="Times New Roman"/>
          <w:sz w:val="28"/>
        </w:rPr>
        <w:t xml:space="preserve">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w:t>
      </w:r>
    </w:p>
    <w:p w14:paraId="25050000">
      <w:pPr>
        <w:spacing w:after="0" w:line="240" w:lineRule="auto"/>
        <w:ind/>
        <w:jc w:val="center"/>
        <w:rPr>
          <w:rFonts w:ascii="Times New Roman" w:hAnsi="Times New Roman"/>
          <w:sz w:val="28"/>
        </w:rPr>
      </w:pPr>
      <w:r>
        <w:rPr>
          <w:rFonts w:ascii="Times New Roman" w:hAnsi="Times New Roman"/>
          <w:i w:val="1"/>
          <w:sz w:val="28"/>
        </w:rPr>
        <w:t>S=A+Z→min (</w:t>
      </w:r>
      <w:r>
        <w:rPr>
          <w:rFonts w:ascii="Times New Roman" w:hAnsi="Times New Roman"/>
          <w:i w:val="1"/>
          <w:sz w:val="28"/>
        </w:rPr>
        <w:t>руб</w:t>
      </w:r>
      <w:r>
        <w:rPr>
          <w:rFonts w:ascii="Times New Roman" w:hAnsi="Times New Roman"/>
          <w:i w:val="1"/>
          <w:sz w:val="28"/>
        </w:rPr>
        <w:t>./</w:t>
      </w:r>
      <w:r>
        <w:rPr>
          <w:rFonts w:ascii="Times New Roman" w:hAnsi="Times New Roman"/>
          <w:i w:val="1"/>
          <w:sz w:val="28"/>
        </w:rPr>
        <w:t>Гкал</w:t>
      </w:r>
      <w:r>
        <w:rPr>
          <w:rFonts w:ascii="Times New Roman" w:hAnsi="Times New Roman"/>
          <w:i w:val="1"/>
          <w:sz w:val="28"/>
        </w:rPr>
        <w:t>/</w:t>
      </w:r>
      <w:r>
        <w:rPr>
          <w:rFonts w:ascii="Times New Roman" w:hAnsi="Times New Roman"/>
          <w:i w:val="1"/>
          <w:sz w:val="28"/>
        </w:rPr>
        <w:t>ч</w:t>
      </w:r>
      <w:r>
        <w:rPr>
          <w:rFonts w:ascii="Times New Roman" w:hAnsi="Times New Roman"/>
          <w:i w:val="1"/>
          <w:sz w:val="28"/>
        </w:rPr>
        <w:t>),</w:t>
      </w:r>
    </w:p>
    <w:p w14:paraId="26050000">
      <w:pPr>
        <w:spacing w:after="0" w:line="240" w:lineRule="auto"/>
        <w:ind/>
        <w:jc w:val="both"/>
        <w:rPr>
          <w:rFonts w:ascii="Times New Roman" w:hAnsi="Times New Roman"/>
          <w:sz w:val="28"/>
        </w:rPr>
      </w:pPr>
      <w:r>
        <w:rPr>
          <w:rFonts w:ascii="Times New Roman" w:hAnsi="Times New Roman"/>
          <w:sz w:val="28"/>
        </w:rPr>
        <w:t xml:space="preserve">где A – удельная стоимость сооружения тепловой сети, руб./Гкал/ч; </w:t>
      </w:r>
    </w:p>
    <w:p w14:paraId="27050000">
      <w:pPr>
        <w:spacing w:after="0" w:line="240" w:lineRule="auto"/>
        <w:ind/>
        <w:jc w:val="both"/>
        <w:rPr>
          <w:rFonts w:ascii="Times New Roman" w:hAnsi="Times New Roman"/>
          <w:sz w:val="28"/>
        </w:rPr>
      </w:pPr>
      <w:r>
        <w:rPr>
          <w:rFonts w:ascii="Times New Roman" w:hAnsi="Times New Roman"/>
          <w:sz w:val="28"/>
        </w:rPr>
        <w:t xml:space="preserve">Z – удельная стоимость сооружения котельной, руб./Гкал/ч. </w:t>
      </w:r>
    </w:p>
    <w:p w14:paraId="28050000">
      <w:pPr>
        <w:spacing w:after="0" w:line="240" w:lineRule="auto"/>
        <w:ind w:firstLine="708" w:left="0"/>
        <w:jc w:val="both"/>
        <w:rPr>
          <w:rFonts w:ascii="Times New Roman" w:hAnsi="Times New Roman"/>
          <w:sz w:val="28"/>
        </w:rPr>
      </w:pPr>
      <w:r>
        <w:rPr>
          <w:rFonts w:ascii="Times New Roman" w:hAnsi="Times New Roman"/>
          <w:sz w:val="28"/>
        </w:rPr>
        <w:t xml:space="preserve">Аналитическое выражение для оптимального радиуса теплоснабжения предложено в следующем виде, км: </w:t>
      </w:r>
    </w:p>
    <w:p w14:paraId="29050000">
      <w:pPr>
        <w:spacing w:after="0" w:line="240" w:lineRule="auto"/>
        <w:ind/>
        <w:jc w:val="center"/>
        <w:rPr>
          <w:rFonts w:ascii="Times New Roman" w:hAnsi="Times New Roman"/>
          <w:sz w:val="28"/>
        </w:rPr>
      </w:pPr>
      <w:r>
        <w:rPr>
          <w:rFonts w:ascii="Times New Roman" w:hAnsi="Times New Roman"/>
          <w:i w:val="1"/>
          <w:sz w:val="28"/>
        </w:rPr>
        <w:t>R</w:t>
      </w:r>
      <w:r>
        <w:rPr>
          <w:rFonts w:ascii="Times New Roman" w:hAnsi="Times New Roman"/>
          <w:i w:val="1"/>
          <w:sz w:val="28"/>
        </w:rPr>
        <w:t>опт</w:t>
      </w:r>
      <w:r>
        <w:rPr>
          <w:rFonts w:ascii="Times New Roman" w:hAnsi="Times New Roman"/>
          <w:i w:val="1"/>
          <w:sz w:val="28"/>
        </w:rPr>
        <w:t xml:space="preserve"> = (140/s0,4)·</w:t>
      </w:r>
      <w:r>
        <w:rPr>
          <w:rFonts w:ascii="Times New Roman" w:hAnsi="Times New Roman"/>
          <w:i w:val="1"/>
          <w:sz w:val="28"/>
        </w:rPr>
        <w:t>ϕ</w:t>
      </w:r>
      <w:r>
        <w:rPr>
          <w:rFonts w:ascii="Times New Roman" w:hAnsi="Times New Roman"/>
          <w:i w:val="1"/>
          <w:sz w:val="28"/>
        </w:rPr>
        <w:t>0,4·(1/B0,1)(</w:t>
      </w:r>
      <w:r>
        <w:rPr>
          <w:rFonts w:ascii="Times New Roman" w:hAnsi="Times New Roman"/>
          <w:i w:val="1"/>
          <w:sz w:val="28"/>
        </w:rPr>
        <w:t>Δτ</w:t>
      </w:r>
      <w:r>
        <w:rPr>
          <w:rFonts w:ascii="Times New Roman" w:hAnsi="Times New Roman"/>
          <w:i w:val="1"/>
          <w:sz w:val="28"/>
        </w:rPr>
        <w:t>/</w:t>
      </w:r>
      <w:r>
        <w:rPr>
          <w:rFonts w:ascii="Times New Roman" w:hAnsi="Times New Roman"/>
          <w:i w:val="1"/>
          <w:sz w:val="28"/>
        </w:rPr>
        <w:t>П</w:t>
      </w:r>
      <w:r>
        <w:rPr>
          <w:rFonts w:ascii="Times New Roman" w:hAnsi="Times New Roman"/>
          <w:i w:val="1"/>
          <w:sz w:val="28"/>
        </w:rPr>
        <w:t>)0,15</w:t>
      </w:r>
    </w:p>
    <w:p w14:paraId="2A050000">
      <w:pPr>
        <w:spacing w:after="0" w:line="240" w:lineRule="auto"/>
        <w:ind/>
        <w:jc w:val="both"/>
        <w:rPr>
          <w:rFonts w:ascii="Times New Roman" w:hAnsi="Times New Roman"/>
          <w:sz w:val="28"/>
        </w:rPr>
      </w:pPr>
      <w:r>
        <w:rPr>
          <w:rFonts w:ascii="Times New Roman" w:hAnsi="Times New Roman"/>
          <w:sz w:val="28"/>
        </w:rPr>
        <w:t xml:space="preserve">где </w:t>
      </w:r>
      <w:r>
        <w:rPr>
          <w:rFonts w:ascii="Times New Roman" w:hAnsi="Times New Roman"/>
          <w:i w:val="1"/>
          <w:sz w:val="28"/>
        </w:rPr>
        <w:t xml:space="preserve">B </w:t>
      </w:r>
      <w:r>
        <w:rPr>
          <w:rFonts w:ascii="Times New Roman" w:hAnsi="Times New Roman"/>
          <w:sz w:val="28"/>
        </w:rPr>
        <w:t xml:space="preserve">– среднее число абонентов на 1 км; </w:t>
      </w:r>
    </w:p>
    <w:p w14:paraId="2B050000">
      <w:pPr>
        <w:spacing w:after="0" w:line="240" w:lineRule="auto"/>
        <w:ind/>
        <w:jc w:val="both"/>
        <w:rPr>
          <w:rFonts w:ascii="Times New Roman" w:hAnsi="Times New Roman"/>
          <w:sz w:val="28"/>
        </w:rPr>
      </w:pPr>
      <w:r>
        <w:rPr>
          <w:rFonts w:ascii="Times New Roman" w:hAnsi="Times New Roman"/>
          <w:i w:val="1"/>
          <w:sz w:val="28"/>
        </w:rPr>
        <w:t xml:space="preserve">s </w:t>
      </w:r>
      <w:r>
        <w:rPr>
          <w:rFonts w:ascii="Times New Roman" w:hAnsi="Times New Roman"/>
          <w:sz w:val="28"/>
        </w:rPr>
        <w:t xml:space="preserve">– удельная стоимость материальной характеристики тепловой сети, руб./м2; </w:t>
      </w:r>
    </w:p>
    <w:p w14:paraId="2C050000">
      <w:pPr>
        <w:spacing w:after="0" w:line="240" w:lineRule="auto"/>
        <w:ind/>
        <w:jc w:val="both"/>
        <w:rPr>
          <w:rFonts w:ascii="Times New Roman" w:hAnsi="Times New Roman"/>
          <w:sz w:val="28"/>
        </w:rPr>
      </w:pPr>
      <w:r>
        <w:rPr>
          <w:rFonts w:ascii="Times New Roman" w:hAnsi="Times New Roman"/>
          <w:i w:val="1"/>
          <w:sz w:val="28"/>
        </w:rPr>
        <w:t xml:space="preserve">П </w:t>
      </w:r>
      <w:r>
        <w:rPr>
          <w:rFonts w:ascii="Times New Roman" w:hAnsi="Times New Roman"/>
          <w:sz w:val="28"/>
        </w:rPr>
        <w:t xml:space="preserve">– теплоплотность района, Гкал/ч·км2; </w:t>
      </w:r>
    </w:p>
    <w:p w14:paraId="2D050000">
      <w:pPr>
        <w:spacing w:after="0" w:line="240" w:lineRule="auto"/>
        <w:ind/>
        <w:jc w:val="both"/>
        <w:rPr>
          <w:rFonts w:ascii="Times New Roman" w:hAnsi="Times New Roman"/>
          <w:sz w:val="28"/>
        </w:rPr>
      </w:pPr>
      <w:r>
        <w:rPr>
          <w:rFonts w:ascii="Times New Roman" w:hAnsi="Times New Roman"/>
          <w:i w:val="1"/>
          <w:sz w:val="28"/>
        </w:rPr>
        <w:t xml:space="preserve">Δτ </w:t>
      </w:r>
      <w:r>
        <w:rPr>
          <w:rFonts w:ascii="Times New Roman" w:hAnsi="Times New Roman"/>
          <w:sz w:val="28"/>
        </w:rPr>
        <w:t xml:space="preserve">– расчетный перепад температур теплоносителя в тепловой сети, </w:t>
      </w:r>
      <w:r>
        <w:rPr>
          <w:rFonts w:ascii="Times New Roman" w:hAnsi="Times New Roman"/>
          <w:sz w:val="28"/>
          <w:vertAlign w:val="superscript"/>
        </w:rPr>
        <w:t>о</w:t>
      </w:r>
      <w:r>
        <w:rPr>
          <w:rFonts w:ascii="Times New Roman" w:hAnsi="Times New Roman"/>
          <w:sz w:val="28"/>
        </w:rPr>
        <w:t xml:space="preserve">C; </w:t>
      </w:r>
    </w:p>
    <w:p w14:paraId="2E050000">
      <w:pPr>
        <w:spacing w:after="0" w:line="240" w:lineRule="auto"/>
        <w:ind/>
        <w:jc w:val="both"/>
        <w:rPr>
          <w:rFonts w:ascii="Times New Roman" w:hAnsi="Times New Roman"/>
          <w:sz w:val="28"/>
        </w:rPr>
      </w:pPr>
      <w:r>
        <w:rPr>
          <w:rFonts w:ascii="Times New Roman" w:hAnsi="Times New Roman"/>
          <w:i w:val="1"/>
          <w:sz w:val="28"/>
        </w:rPr>
        <w:t xml:space="preserve">ϕ </w:t>
      </w:r>
      <w:r>
        <w:rPr>
          <w:rFonts w:ascii="Times New Roman" w:hAnsi="Times New Roman"/>
          <w:sz w:val="28"/>
        </w:rPr>
        <w:t xml:space="preserve">– поправочный коэффициент, зависящий от постоянной части расходов на сооружение котельной. </w:t>
      </w:r>
    </w:p>
    <w:p w14:paraId="2F050000">
      <w:pPr>
        <w:spacing w:after="0" w:line="240" w:lineRule="auto"/>
        <w:ind w:firstLine="708" w:left="0"/>
        <w:jc w:val="both"/>
        <w:rPr>
          <w:rFonts w:ascii="Times New Roman" w:hAnsi="Times New Roman"/>
          <w:sz w:val="28"/>
        </w:rPr>
      </w:pPr>
      <w:r>
        <w:rPr>
          <w:rFonts w:ascii="Times New Roman" w:hAnsi="Times New Roman"/>
          <w:sz w:val="28"/>
        </w:rPr>
        <w:t xml:space="preserve">При этом предложено некоторое значение предельного радиуса действия тепловых сетей, которое определяется из соотношения, км: </w:t>
      </w:r>
    </w:p>
    <w:p w14:paraId="30050000">
      <w:pPr>
        <w:spacing w:after="0" w:line="240" w:lineRule="auto"/>
        <w:ind/>
        <w:jc w:val="center"/>
        <w:rPr>
          <w:rFonts w:ascii="Times New Roman" w:hAnsi="Times New Roman"/>
          <w:sz w:val="28"/>
        </w:rPr>
      </w:pPr>
      <w:r>
        <w:rPr>
          <w:rFonts w:ascii="Times New Roman" w:hAnsi="Times New Roman"/>
          <w:i w:val="1"/>
          <w:sz w:val="28"/>
        </w:rPr>
        <w:t>Rпред=[(p–C)/1,2K]2,5</w:t>
      </w:r>
    </w:p>
    <w:p w14:paraId="31050000">
      <w:pPr>
        <w:spacing w:after="0" w:line="240" w:lineRule="auto"/>
        <w:ind/>
        <w:jc w:val="both"/>
        <w:rPr>
          <w:rFonts w:ascii="Times New Roman" w:hAnsi="Times New Roman"/>
          <w:sz w:val="28"/>
        </w:rPr>
      </w:pPr>
      <w:r>
        <w:rPr>
          <w:rFonts w:ascii="Times New Roman" w:hAnsi="Times New Roman"/>
          <w:sz w:val="28"/>
        </w:rPr>
        <w:t xml:space="preserve">где </w:t>
      </w:r>
      <w:r>
        <w:rPr>
          <w:rFonts w:ascii="Times New Roman" w:hAnsi="Times New Roman"/>
          <w:i w:val="1"/>
          <w:sz w:val="28"/>
        </w:rPr>
        <w:t xml:space="preserve">Rпред </w:t>
      </w:r>
      <w:r>
        <w:rPr>
          <w:rFonts w:ascii="Times New Roman" w:hAnsi="Times New Roman"/>
          <w:sz w:val="28"/>
        </w:rPr>
        <w:t>– предельный радиус действия тепловой сети, км;</w:t>
      </w:r>
    </w:p>
    <w:p w14:paraId="32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i w:val="1"/>
          <w:sz w:val="28"/>
        </w:rPr>
        <w:t xml:space="preserve">p </w:t>
      </w:r>
      <w:r>
        <w:rPr>
          <w:rFonts w:ascii="Times New Roman" w:hAnsi="Times New Roman"/>
          <w:sz w:val="28"/>
        </w:rPr>
        <w:t xml:space="preserve">– разница себестоимости тепла, выработанного в котельной и в индивидуальных котельных абонентов, руб./Гкал; </w:t>
      </w:r>
    </w:p>
    <w:p w14:paraId="33050000">
      <w:pPr>
        <w:spacing w:after="0" w:line="240" w:lineRule="auto"/>
        <w:ind/>
        <w:jc w:val="both"/>
        <w:rPr>
          <w:rFonts w:ascii="Times New Roman" w:hAnsi="Times New Roman"/>
          <w:sz w:val="28"/>
        </w:rPr>
      </w:pPr>
      <w:r>
        <w:rPr>
          <w:rFonts w:ascii="Times New Roman" w:hAnsi="Times New Roman"/>
          <w:i w:val="1"/>
          <w:sz w:val="28"/>
        </w:rPr>
        <w:t xml:space="preserve">C </w:t>
      </w:r>
      <w:r>
        <w:rPr>
          <w:rFonts w:ascii="Times New Roman" w:hAnsi="Times New Roman"/>
          <w:sz w:val="28"/>
        </w:rPr>
        <w:t xml:space="preserve">– переменная часть удельных эксплуатационных расходов на транспорт тепла, руб./Гкал; </w:t>
      </w:r>
    </w:p>
    <w:p w14:paraId="34050000">
      <w:pPr>
        <w:spacing w:after="0" w:line="240" w:lineRule="auto"/>
        <w:ind/>
        <w:jc w:val="both"/>
        <w:rPr>
          <w:rFonts w:ascii="Times New Roman" w:hAnsi="Times New Roman"/>
          <w:sz w:val="28"/>
        </w:rPr>
      </w:pPr>
      <w:r>
        <w:rPr>
          <w:rFonts w:ascii="Times New Roman" w:hAnsi="Times New Roman"/>
          <w:i w:val="1"/>
          <w:sz w:val="28"/>
        </w:rPr>
        <w:t xml:space="preserve">K </w:t>
      </w:r>
      <w:r>
        <w:rPr>
          <w:rFonts w:ascii="Times New Roman" w:hAnsi="Times New Roman"/>
          <w:sz w:val="28"/>
        </w:rPr>
        <w:t xml:space="preserve">– постоянная часть удельных эксплуатационных расходов на транспорт тепла при радиусе действия тепловой сети, равном 1 км, руб./Гкал·км. </w:t>
      </w:r>
    </w:p>
    <w:p w14:paraId="35050000">
      <w:pPr>
        <w:spacing w:after="192" w:before="192" w:line="336" w:lineRule="atLeast"/>
        <w:ind/>
        <w:rPr>
          <w:rFonts w:ascii="Times New Roman" w:hAnsi="Times New Roman"/>
          <w:color w:val="0F1115"/>
          <w:sz w:val="28"/>
        </w:rPr>
      </w:pPr>
      <w:r>
        <w:rPr>
          <w:rFonts w:ascii="Times New Roman" w:hAnsi="Times New Roman"/>
          <w:b w:val="1"/>
          <w:color w:val="0F1115"/>
          <w:sz w:val="28"/>
        </w:rPr>
        <w:t>Таблица 29 – Радиус эффективного теплоснабжения (актуализированный)</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437"/>
        <w:gridCol w:w="1419"/>
        <w:gridCol w:w="1066"/>
        <w:gridCol w:w="1330"/>
        <w:gridCol w:w="1452"/>
        <w:gridCol w:w="1101"/>
        <w:gridCol w:w="1549"/>
      </w:tblGrid>
      <w:tr>
        <w:trPr>
          <w:tblHeader/>
        </w:trPr>
        <w:tc>
          <w:tcPr>
            <w:tcW w:type="dxa" w:w="143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6050000">
            <w:pPr>
              <w:spacing w:after="0" w:line="300" w:lineRule="atLeast"/>
              <w:ind/>
              <w:rPr>
                <w:rFonts w:ascii="Times New Roman" w:hAnsi="Times New Roman"/>
              </w:rPr>
            </w:pPr>
            <w:r>
              <w:rPr>
                <w:rFonts w:ascii="Times New Roman" w:hAnsi="Times New Roman"/>
              </w:rPr>
              <w:t>Название элемента территориального деления, адрес планируемой новой застройки</w:t>
            </w:r>
          </w:p>
        </w:tc>
        <w:tc>
          <w:tcPr>
            <w:tcW w:type="dxa" w:w="14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7050000">
            <w:pPr>
              <w:spacing w:after="0" w:line="300" w:lineRule="atLeast"/>
              <w:ind/>
              <w:rPr>
                <w:rFonts w:ascii="Times New Roman" w:hAnsi="Times New Roman"/>
              </w:rPr>
            </w:pPr>
            <w:r>
              <w:rPr>
                <w:rFonts w:ascii="Times New Roman" w:hAnsi="Times New Roman"/>
              </w:rPr>
              <w:t>Установленная мощность, Гкал/час</w:t>
            </w:r>
          </w:p>
        </w:tc>
        <w:tc>
          <w:tcPr>
            <w:tcW w:type="dxa" w:w="10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8050000">
            <w:pPr>
              <w:spacing w:after="0" w:line="300" w:lineRule="atLeast"/>
              <w:ind/>
              <w:rPr>
                <w:rFonts w:ascii="Times New Roman" w:hAnsi="Times New Roman"/>
              </w:rPr>
            </w:pPr>
            <w:r>
              <w:rPr>
                <w:rFonts w:ascii="Times New Roman" w:hAnsi="Times New Roman"/>
              </w:rPr>
              <w:t>Расчётная нагрузка, Гкал/час</w:t>
            </w:r>
          </w:p>
        </w:tc>
        <w:tc>
          <w:tcPr>
            <w:tcW w:type="dxa" w:w="13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9050000">
            <w:pPr>
              <w:spacing w:after="0" w:line="300" w:lineRule="atLeast"/>
              <w:ind/>
              <w:rPr>
                <w:rFonts w:ascii="Times New Roman" w:hAnsi="Times New Roman"/>
              </w:rPr>
            </w:pPr>
            <w:r>
              <w:rPr>
                <w:rFonts w:ascii="Times New Roman" w:hAnsi="Times New Roman"/>
              </w:rPr>
              <w:t>Средний диаметр трубопровода отопления, мм</w:t>
            </w:r>
          </w:p>
        </w:tc>
        <w:tc>
          <w:tcPr>
            <w:tcW w:type="dxa" w:w="145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A050000">
            <w:pPr>
              <w:spacing w:after="0" w:line="300" w:lineRule="atLeast"/>
              <w:ind/>
              <w:rPr>
                <w:rFonts w:ascii="Times New Roman" w:hAnsi="Times New Roman"/>
              </w:rPr>
            </w:pPr>
            <w:r>
              <w:rPr>
                <w:rFonts w:ascii="Times New Roman" w:hAnsi="Times New Roman"/>
              </w:rPr>
              <w:t>Протяжённость тепловых сетей отопления (в двухтрубном исчислении), м</w:t>
            </w:r>
          </w:p>
        </w:tc>
        <w:tc>
          <w:tcPr>
            <w:tcW w:type="dxa" w:w="110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B050000">
            <w:pPr>
              <w:spacing w:after="0" w:line="300" w:lineRule="atLeast"/>
              <w:ind/>
              <w:rPr>
                <w:rFonts w:ascii="Times New Roman" w:hAnsi="Times New Roman"/>
              </w:rPr>
            </w:pPr>
            <w:r>
              <w:rPr>
                <w:rFonts w:ascii="Times New Roman" w:hAnsi="Times New Roman"/>
              </w:rPr>
              <w:t>Тепловая плотность района, Гкал/ч/км²</w:t>
            </w:r>
          </w:p>
        </w:tc>
        <w:tc>
          <w:tcPr>
            <w:tcW w:type="dxa" w:w="154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C050000">
            <w:pPr>
              <w:spacing w:after="0" w:line="300" w:lineRule="atLeast"/>
              <w:ind/>
              <w:rPr>
                <w:rFonts w:ascii="Times New Roman" w:hAnsi="Times New Roman"/>
              </w:rPr>
            </w:pPr>
            <w:r>
              <w:rPr>
                <w:rFonts w:ascii="Times New Roman" w:hAnsi="Times New Roman"/>
              </w:rPr>
              <w:t>Радиус эффективного теплоснабжения, км</w:t>
            </w:r>
          </w:p>
        </w:tc>
      </w:tr>
      <w:tr>
        <w:tc>
          <w:tcPr>
            <w:tcW w:type="dxa" w:w="143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3D050000">
            <w:pPr>
              <w:spacing w:after="0" w:line="300" w:lineRule="atLeast"/>
              <w:ind/>
              <w:rPr>
                <w:rFonts w:ascii="Times New Roman" w:hAnsi="Times New Roman"/>
              </w:rPr>
            </w:pPr>
            <w:r>
              <w:rPr>
                <w:rFonts w:ascii="Times New Roman" w:hAnsi="Times New Roman"/>
              </w:rPr>
              <w:t>Котельная №13</w:t>
            </w:r>
          </w:p>
        </w:tc>
        <w:tc>
          <w:tcPr>
            <w:tcW w:type="dxa" w:w="14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E050000">
            <w:pPr>
              <w:spacing w:after="0" w:line="300" w:lineRule="atLeast"/>
              <w:ind/>
              <w:rPr>
                <w:rFonts w:ascii="Times New Roman" w:hAnsi="Times New Roman"/>
              </w:rPr>
            </w:pPr>
            <w:r>
              <w:rPr>
                <w:rFonts w:ascii="Times New Roman" w:hAnsi="Times New Roman"/>
              </w:rPr>
              <w:t>1,7</w:t>
            </w:r>
          </w:p>
        </w:tc>
        <w:tc>
          <w:tcPr>
            <w:tcW w:type="dxa" w:w="10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3F050000">
            <w:pPr>
              <w:spacing w:after="0" w:line="300" w:lineRule="atLeast"/>
              <w:ind/>
              <w:rPr>
                <w:rFonts w:ascii="Times New Roman" w:hAnsi="Times New Roman"/>
              </w:rPr>
            </w:pPr>
            <w:r>
              <w:rPr>
                <w:rFonts w:ascii="Times New Roman" w:hAnsi="Times New Roman"/>
              </w:rPr>
              <w:t>0,461</w:t>
            </w:r>
          </w:p>
        </w:tc>
        <w:tc>
          <w:tcPr>
            <w:tcW w:type="dxa" w:w="13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0050000">
            <w:pPr>
              <w:spacing w:after="0" w:line="300" w:lineRule="atLeast"/>
              <w:ind/>
              <w:rPr>
                <w:rFonts w:ascii="Times New Roman" w:hAnsi="Times New Roman"/>
              </w:rPr>
            </w:pPr>
            <w:r>
              <w:rPr>
                <w:rFonts w:ascii="Times New Roman" w:hAnsi="Times New Roman"/>
              </w:rPr>
              <w:t>100</w:t>
            </w:r>
          </w:p>
        </w:tc>
        <w:tc>
          <w:tcPr>
            <w:tcW w:type="dxa" w:w="145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1050000">
            <w:pPr>
              <w:spacing w:after="0" w:line="300" w:lineRule="atLeast"/>
              <w:ind/>
              <w:rPr>
                <w:rFonts w:ascii="Times New Roman" w:hAnsi="Times New Roman"/>
              </w:rPr>
            </w:pPr>
            <w:r>
              <w:rPr>
                <w:rFonts w:ascii="Times New Roman" w:hAnsi="Times New Roman"/>
                <w:b w:val="1"/>
              </w:rPr>
              <w:t>417</w:t>
            </w:r>
          </w:p>
        </w:tc>
        <w:tc>
          <w:tcPr>
            <w:tcW w:type="dxa" w:w="110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2050000">
            <w:pPr>
              <w:spacing w:after="0" w:line="300" w:lineRule="atLeast"/>
              <w:ind/>
              <w:rPr>
                <w:rFonts w:ascii="Times New Roman" w:hAnsi="Times New Roman"/>
              </w:rPr>
            </w:pPr>
            <w:r>
              <w:rPr>
                <w:rFonts w:ascii="Times New Roman" w:hAnsi="Times New Roman"/>
              </w:rPr>
              <w:t>7,97</w:t>
            </w:r>
          </w:p>
        </w:tc>
        <w:tc>
          <w:tcPr>
            <w:tcW w:type="dxa" w:w="154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3050000">
            <w:pPr>
              <w:spacing w:after="0" w:line="300" w:lineRule="atLeast"/>
              <w:ind/>
              <w:rPr>
                <w:rFonts w:ascii="Times New Roman" w:hAnsi="Times New Roman"/>
              </w:rPr>
            </w:pPr>
            <w:r>
              <w:rPr>
                <w:rFonts w:ascii="Times New Roman" w:hAnsi="Times New Roman"/>
                <w:b w:val="1"/>
              </w:rPr>
              <w:t>0,250</w:t>
            </w:r>
          </w:p>
        </w:tc>
      </w:tr>
      <w:tr>
        <w:tc>
          <w:tcPr>
            <w:tcW w:type="dxa" w:w="1437"/>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44050000">
            <w:pPr>
              <w:spacing w:after="0" w:line="300" w:lineRule="atLeast"/>
              <w:ind/>
              <w:rPr>
                <w:rFonts w:ascii="Times New Roman" w:hAnsi="Times New Roman"/>
              </w:rPr>
            </w:pPr>
            <w:r>
              <w:rPr>
                <w:rFonts w:ascii="Times New Roman" w:hAnsi="Times New Roman"/>
              </w:rPr>
              <w:t>Котельная №14</w:t>
            </w:r>
          </w:p>
        </w:tc>
        <w:tc>
          <w:tcPr>
            <w:tcW w:type="dxa" w:w="1419"/>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5050000">
            <w:pPr>
              <w:spacing w:after="0" w:line="300" w:lineRule="atLeast"/>
              <w:ind/>
              <w:rPr>
                <w:rFonts w:ascii="Times New Roman" w:hAnsi="Times New Roman"/>
              </w:rPr>
            </w:pPr>
            <w:r>
              <w:rPr>
                <w:rFonts w:ascii="Times New Roman" w:hAnsi="Times New Roman"/>
              </w:rPr>
              <w:t>1,7</w:t>
            </w:r>
          </w:p>
        </w:tc>
        <w:tc>
          <w:tcPr>
            <w:tcW w:type="dxa" w:w="1066"/>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6050000">
            <w:pPr>
              <w:spacing w:after="0" w:line="300" w:lineRule="atLeast"/>
              <w:ind/>
              <w:rPr>
                <w:rFonts w:ascii="Times New Roman" w:hAnsi="Times New Roman"/>
              </w:rPr>
            </w:pPr>
            <w:r>
              <w:rPr>
                <w:rFonts w:ascii="Times New Roman" w:hAnsi="Times New Roman"/>
              </w:rPr>
              <w:t>0,608</w:t>
            </w:r>
          </w:p>
        </w:tc>
        <w:tc>
          <w:tcPr>
            <w:tcW w:type="dxa" w:w="133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7050000">
            <w:pPr>
              <w:spacing w:after="0" w:line="300" w:lineRule="atLeast"/>
              <w:ind/>
              <w:rPr>
                <w:rFonts w:ascii="Times New Roman" w:hAnsi="Times New Roman"/>
              </w:rPr>
            </w:pPr>
            <w:r>
              <w:rPr>
                <w:rFonts w:ascii="Times New Roman" w:hAnsi="Times New Roman"/>
              </w:rPr>
              <w:t>100</w:t>
            </w:r>
          </w:p>
        </w:tc>
        <w:tc>
          <w:tcPr>
            <w:tcW w:type="dxa" w:w="145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8050000">
            <w:pPr>
              <w:spacing w:after="0" w:line="300" w:lineRule="atLeast"/>
              <w:ind/>
              <w:rPr>
                <w:rFonts w:ascii="Times New Roman" w:hAnsi="Times New Roman"/>
              </w:rPr>
            </w:pPr>
            <w:r>
              <w:rPr>
                <w:rFonts w:ascii="Times New Roman" w:hAnsi="Times New Roman"/>
                <w:b w:val="1"/>
              </w:rPr>
              <w:t>220</w:t>
            </w:r>
          </w:p>
        </w:tc>
        <w:tc>
          <w:tcPr>
            <w:tcW w:type="dxa" w:w="110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49050000">
            <w:pPr>
              <w:spacing w:after="0" w:line="300" w:lineRule="atLeast"/>
              <w:ind/>
              <w:rPr>
                <w:rFonts w:ascii="Times New Roman" w:hAnsi="Times New Roman"/>
              </w:rPr>
            </w:pPr>
            <w:r>
              <w:rPr>
                <w:rFonts w:ascii="Times New Roman" w:hAnsi="Times New Roman"/>
              </w:rPr>
              <w:t>30,24</w:t>
            </w:r>
          </w:p>
        </w:tc>
        <w:tc>
          <w:tcPr>
            <w:tcW w:type="dxa" w:w="154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4A050000">
            <w:pPr>
              <w:spacing w:after="0" w:line="300" w:lineRule="atLeast"/>
              <w:ind/>
              <w:rPr>
                <w:rFonts w:ascii="Times New Roman" w:hAnsi="Times New Roman"/>
              </w:rPr>
            </w:pPr>
            <w:r>
              <w:rPr>
                <w:rFonts w:ascii="Times New Roman" w:hAnsi="Times New Roman"/>
                <w:b w:val="1"/>
              </w:rPr>
              <w:t>0,125</w:t>
            </w:r>
          </w:p>
        </w:tc>
      </w:tr>
    </w:tbl>
    <w:p w14:paraId="4B050000">
      <w:pPr>
        <w:spacing w:afterAutospacing="on" w:before="192" w:line="336" w:lineRule="atLeast"/>
        <w:ind/>
        <w:rPr>
          <w:rFonts w:ascii="Times New Roman" w:hAnsi="Times New Roman"/>
          <w:color w:val="0F1115"/>
          <w:sz w:val="28"/>
        </w:rPr>
      </w:pPr>
      <w:r>
        <w:rPr>
          <w:rFonts w:ascii="Times New Roman" w:hAnsi="Times New Roman"/>
          <w:i w:val="1"/>
          <w:color w:val="0F1115"/>
          <w:sz w:val="28"/>
        </w:rPr>
        <w:t>Примечание: расчёт радиуса эффективного теплоснабжения выполнен в соответствии с методическими рекомендациями. Уменьшение протяжённости тепловых сетей по сравнению с ранее утверждённой схемой (462 м и 252 м) привело к соответствующему уменьшению радиуса эффективного теплоснабжения. В связи с отсутствием заявок на подключение новых потребителей и нецелесообразностью расширения зон действия существующих котельных, полученные значения радиуса используются для обоснования решений по развитию системы теплоснабжения.</w:t>
      </w:r>
    </w:p>
    <w:p w14:paraId="4C050000">
      <w:bookmarkStart w:id="8" w:name="__RefHeading___8"/>
      <w:bookmarkEnd w:id="8"/>
      <w:pPr>
        <w:pStyle w:val="Style_4"/>
      </w:pPr>
      <w:r>
        <w:t>ГЛАВА 8. ПРЕДЛОЖЕНИЯ ПО СТРОИТЕЛЬСТВУ, РЕКОНСТРУКЦИИ, ТЕХНИЧЕСКОМУ ПЕРЕВООРУЖЕНИЮ И (ИЛИ) МОДЕРНИЗАЦИИ ТЕПЛОВЫХ СЕТЕЙ</w:t>
      </w:r>
    </w:p>
    <w:p w14:paraId="4D050000">
      <w:pPr>
        <w:spacing w:after="192" w:before="192" w:line="240" w:lineRule="auto"/>
        <w:ind/>
        <w:rPr>
          <w:rFonts w:ascii="Times New Roman" w:hAnsi="Times New Roman"/>
          <w:color w:val="0F1115"/>
          <w:sz w:val="28"/>
        </w:rPr>
      </w:pPr>
      <w:r>
        <w:rPr>
          <w:rFonts w:ascii="Times New Roman" w:hAnsi="Times New Roman"/>
          <w:b w:val="1"/>
          <w:color w:val="0F1115"/>
          <w:sz w:val="28"/>
        </w:rPr>
        <w:t>8.1. Реконструкция и строительство тепловых сетей, обеспечивающих перераспределение тепловой нагрузки из зон с дефицитом тепловой мощности (использование существующих резервов)</w:t>
      </w:r>
    </w:p>
    <w:p w14:paraId="4E050000">
      <w:pPr>
        <w:spacing w:after="192" w:before="192" w:line="240" w:lineRule="auto"/>
        <w:ind/>
        <w:rPr>
          <w:rFonts w:ascii="Times New Roman" w:hAnsi="Times New Roman"/>
          <w:color w:val="0F1115"/>
          <w:sz w:val="28"/>
        </w:rPr>
      </w:pPr>
      <w:r>
        <w:rPr>
          <w:rFonts w:ascii="Times New Roman" w:hAnsi="Times New Roman"/>
          <w:color w:val="0F1115"/>
          <w:sz w:val="28"/>
        </w:rPr>
        <w:t>В перераспределении тепловой нагрузки нет необходимости, так как на территории Пластуновского сельского поселения расположены </w:t>
      </w:r>
      <w:r>
        <w:rPr>
          <w:rFonts w:ascii="Times New Roman" w:hAnsi="Times New Roman"/>
          <w:b w:val="1"/>
          <w:color w:val="0F1115"/>
          <w:sz w:val="28"/>
        </w:rPr>
        <w:t>две</w:t>
      </w:r>
      <w:r>
        <w:rPr>
          <w:rFonts w:ascii="Times New Roman" w:hAnsi="Times New Roman"/>
          <w:color w:val="0F1115"/>
          <w:sz w:val="28"/>
        </w:rPr>
        <w:t> котельные, и на каждой из них наблюдается резерв тепловой мощности.</w:t>
      </w:r>
    </w:p>
    <w:p w14:paraId="4F050000">
      <w:pPr>
        <w:spacing w:after="192" w:before="192" w:line="240" w:lineRule="auto"/>
        <w:ind/>
        <w:rPr>
          <w:rFonts w:ascii="Times New Roman" w:hAnsi="Times New Roman"/>
          <w:color w:val="0F1115"/>
          <w:sz w:val="28"/>
        </w:rPr>
      </w:pPr>
      <w:r>
        <w:rPr>
          <w:rFonts w:ascii="Times New Roman" w:hAnsi="Times New Roman"/>
          <w:b w:val="1"/>
          <w:color w:val="0F1115"/>
          <w:sz w:val="28"/>
        </w:rPr>
        <w:t>8.2.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14:paraId="50050000">
      <w:pPr>
        <w:spacing w:after="192" w:before="192" w:line="240" w:lineRule="auto"/>
        <w:ind/>
        <w:rPr>
          <w:rFonts w:ascii="Times New Roman" w:hAnsi="Times New Roman"/>
          <w:color w:val="0F1115"/>
          <w:sz w:val="28"/>
        </w:rPr>
      </w:pPr>
      <w:r>
        <w:rPr>
          <w:rFonts w:ascii="Times New Roman" w:hAnsi="Times New Roman"/>
          <w:color w:val="0F1115"/>
          <w:sz w:val="28"/>
        </w:rPr>
        <w:t>Строительство тепловых сетей для обеспечения перспективных приростов тепловой нагрузки не планируется. Теплоснабжение новых объектов индивидуальной жилой застройки предполагается осуществлять от индивидуальных газовых источников.</w:t>
      </w:r>
    </w:p>
    <w:p w14:paraId="51050000">
      <w:pPr>
        <w:spacing w:after="192" w:before="192" w:line="240" w:lineRule="auto"/>
        <w:ind/>
        <w:rPr>
          <w:rFonts w:ascii="Times New Roman" w:hAnsi="Times New Roman"/>
          <w:color w:val="0F1115"/>
          <w:sz w:val="28"/>
        </w:rPr>
      </w:pPr>
      <w:r>
        <w:rPr>
          <w:rFonts w:ascii="Times New Roman" w:hAnsi="Times New Roman"/>
          <w:b w:val="1"/>
          <w:color w:val="0F1115"/>
          <w:sz w:val="28"/>
        </w:rPr>
        <w:t>8.3.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52050000">
      <w:pPr>
        <w:spacing w:after="192" w:before="192" w:line="240" w:lineRule="auto"/>
        <w:ind/>
        <w:rPr>
          <w:rFonts w:ascii="Times New Roman" w:hAnsi="Times New Roman"/>
          <w:color w:val="0F1115"/>
          <w:sz w:val="28"/>
        </w:rPr>
      </w:pPr>
      <w:r>
        <w:rPr>
          <w:rFonts w:ascii="Times New Roman" w:hAnsi="Times New Roman"/>
          <w:color w:val="0F1115"/>
          <w:sz w:val="28"/>
        </w:rPr>
        <w:t>Данные мероприятия не предусмотрены.</w:t>
      </w:r>
    </w:p>
    <w:p w14:paraId="53050000">
      <w:pPr>
        <w:spacing w:after="192" w:before="192" w:line="240" w:lineRule="auto"/>
        <w:ind/>
        <w:rPr>
          <w:rFonts w:ascii="Times New Roman" w:hAnsi="Times New Roman"/>
          <w:color w:val="0F1115"/>
          <w:sz w:val="28"/>
        </w:rPr>
      </w:pPr>
      <w:r>
        <w:rPr>
          <w:rFonts w:ascii="Times New Roman" w:hAnsi="Times New Roman"/>
          <w:b w:val="1"/>
          <w:color w:val="0F1115"/>
          <w:sz w:val="28"/>
        </w:rPr>
        <w:t>8.4.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14:paraId="54050000">
      <w:pPr>
        <w:spacing w:after="192" w:before="192" w:line="240" w:lineRule="auto"/>
        <w:ind/>
        <w:rPr>
          <w:rFonts w:ascii="Times New Roman" w:hAnsi="Times New Roman"/>
          <w:color w:val="0F1115"/>
          <w:sz w:val="28"/>
        </w:rPr>
      </w:pPr>
      <w:r>
        <w:rPr>
          <w:rFonts w:ascii="Times New Roman" w:hAnsi="Times New Roman"/>
          <w:color w:val="0F1115"/>
          <w:sz w:val="28"/>
        </w:rPr>
        <w:t>Перевод котельных в пиковый режим работы или их ликвидация на расчётный срок не планируются.</w:t>
      </w:r>
    </w:p>
    <w:p w14:paraId="55050000">
      <w:pPr>
        <w:spacing w:after="192" w:before="192" w:line="240" w:lineRule="auto"/>
        <w:ind/>
        <w:rPr>
          <w:rFonts w:ascii="Times New Roman" w:hAnsi="Times New Roman"/>
          <w:color w:val="0F1115"/>
          <w:sz w:val="28"/>
        </w:rPr>
      </w:pPr>
      <w:r>
        <w:rPr>
          <w:rFonts w:ascii="Times New Roman" w:hAnsi="Times New Roman"/>
          <w:b w:val="1"/>
          <w:color w:val="0F1115"/>
          <w:sz w:val="28"/>
        </w:rPr>
        <w:t>8.5. Строительство тепловых сетей для обеспечения нормативной надежности теплоснабжения</w:t>
      </w:r>
    </w:p>
    <w:p w14:paraId="56050000">
      <w:pPr>
        <w:spacing w:after="192" w:before="192" w:line="240" w:lineRule="auto"/>
        <w:ind/>
        <w:rPr>
          <w:rFonts w:ascii="Times New Roman" w:hAnsi="Times New Roman"/>
          <w:color w:val="0F1115"/>
          <w:sz w:val="28"/>
        </w:rPr>
      </w:pPr>
      <w:r>
        <w:rPr>
          <w:rFonts w:ascii="Times New Roman" w:hAnsi="Times New Roman"/>
          <w:color w:val="0F1115"/>
          <w:sz w:val="28"/>
        </w:rPr>
        <w:t>Мероприятия, направленные на повышение надёжности теплоснабжения, условно можно разделить на две группы:</w:t>
      </w:r>
    </w:p>
    <w:p w14:paraId="57050000">
      <w:pPr>
        <w:numPr>
          <w:ilvl w:val="0"/>
          <w:numId w:val="1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мероприятия по строительству и реконструкции тепловых сетей с увеличением диаметров, обеспечивающие резервирование;</w:t>
      </w:r>
    </w:p>
    <w:p w14:paraId="58050000">
      <w:pPr>
        <w:numPr>
          <w:ilvl w:val="0"/>
          <w:numId w:val="14"/>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мероприятия по реконструкции ветхих тепловых сетей.</w:t>
      </w:r>
    </w:p>
    <w:p w14:paraId="59050000">
      <w:pPr>
        <w:spacing w:after="192" w:before="192" w:line="240" w:lineRule="auto"/>
        <w:ind/>
        <w:rPr>
          <w:rFonts w:ascii="Times New Roman" w:hAnsi="Times New Roman"/>
          <w:color w:val="0F1115"/>
          <w:sz w:val="28"/>
        </w:rPr>
      </w:pPr>
      <w:r>
        <w:rPr>
          <w:rFonts w:ascii="Times New Roman" w:hAnsi="Times New Roman"/>
          <w:color w:val="0F1115"/>
          <w:sz w:val="28"/>
        </w:rPr>
        <w:t>Затраты на реализацию данных мероприятий (ремонт тепловых сетей) учтены в разделе 9 настоящей схемы теплоснабжения.</w:t>
      </w:r>
    </w:p>
    <w:p w14:paraId="5A050000">
      <w:pPr>
        <w:spacing w:after="192" w:before="192" w:line="240" w:lineRule="auto"/>
        <w:ind/>
        <w:rPr>
          <w:rFonts w:ascii="Times New Roman" w:hAnsi="Times New Roman"/>
          <w:color w:val="0F1115"/>
          <w:sz w:val="28"/>
        </w:rPr>
      </w:pPr>
      <w:r>
        <w:rPr>
          <w:rFonts w:ascii="Times New Roman" w:hAnsi="Times New Roman"/>
          <w:b w:val="1"/>
          <w:color w:val="0F1115"/>
          <w:sz w:val="28"/>
        </w:rPr>
        <w:t>8.6. Реконструкция тепловых сетей с увеличением диаметра трубопроводов для обеспечения перспективных приростов тепловой нагрузки</w:t>
      </w:r>
    </w:p>
    <w:p w14:paraId="5B050000">
      <w:pPr>
        <w:spacing w:after="192" w:before="192" w:line="240" w:lineRule="auto"/>
        <w:ind/>
        <w:rPr>
          <w:rFonts w:ascii="Times New Roman" w:hAnsi="Times New Roman"/>
          <w:color w:val="0F1115"/>
          <w:sz w:val="28"/>
        </w:rPr>
      </w:pPr>
      <w:r>
        <w:rPr>
          <w:rFonts w:ascii="Times New Roman" w:hAnsi="Times New Roman"/>
          <w:color w:val="0F1115"/>
          <w:sz w:val="28"/>
        </w:rPr>
        <w:t>На расчётный срок перспективная тепловая нагрузка останется неизменной, в связи с чем реконструкция сетей с увеличением диаметра не требуется.</w:t>
      </w:r>
    </w:p>
    <w:p w14:paraId="5C050000">
      <w:pPr>
        <w:spacing w:after="192" w:before="192" w:line="240" w:lineRule="auto"/>
        <w:ind/>
        <w:rPr>
          <w:rFonts w:ascii="Times New Roman" w:hAnsi="Times New Roman"/>
          <w:color w:val="0F1115"/>
          <w:sz w:val="28"/>
        </w:rPr>
      </w:pPr>
      <w:r>
        <w:rPr>
          <w:rFonts w:ascii="Times New Roman" w:hAnsi="Times New Roman"/>
          <w:b w:val="1"/>
          <w:color w:val="0F1115"/>
          <w:sz w:val="28"/>
        </w:rPr>
        <w:t>8.7. Реконструкция тепловых сетей, подлежащих замене в связи с исчерпанием эксплуатационного ресурса</w:t>
      </w:r>
    </w:p>
    <w:p w14:paraId="5D050000">
      <w:pPr>
        <w:spacing w:after="192" w:before="192" w:line="240" w:lineRule="auto"/>
        <w:ind/>
        <w:rPr>
          <w:rFonts w:ascii="Times New Roman" w:hAnsi="Times New Roman"/>
          <w:color w:val="0F1115"/>
          <w:sz w:val="28"/>
        </w:rPr>
      </w:pPr>
      <w:r>
        <w:rPr>
          <w:rFonts w:ascii="Times New Roman" w:hAnsi="Times New Roman"/>
          <w:color w:val="0F1115"/>
          <w:sz w:val="28"/>
        </w:rPr>
        <w:t>На момент актуализации схемы теплоснабжения тепловые сети (1987 года постройки) эксплуатируются сверх нормативного срока службы (25 лет). Фактический уровень потерь тепловой энергии в сетях составляет 33,8 %, что свидетельствует о неудовлетворительном состоянии тепловой изоляции и частичном исчерпании ресурса трубопроводов. В связи с этим рекомендуется проведение ремонтных работ с заменой участков тепловых сетей и восстановлением тепловой изоляции. Очерёдность и объёмы ремонтов рекомендуется определять по результатам гидравлических испытаний и диагностики.</w:t>
      </w:r>
    </w:p>
    <w:p w14:paraId="5E050000">
      <w:pPr>
        <w:spacing w:after="192" w:before="192" w:line="240" w:lineRule="auto"/>
        <w:ind/>
        <w:rPr>
          <w:rFonts w:ascii="Times New Roman" w:hAnsi="Times New Roman"/>
          <w:color w:val="0F1115"/>
          <w:sz w:val="28"/>
        </w:rPr>
      </w:pPr>
      <w:r>
        <w:rPr>
          <w:rFonts w:ascii="Times New Roman" w:hAnsi="Times New Roman"/>
          <w:b w:val="1"/>
          <w:color w:val="0F1115"/>
          <w:sz w:val="28"/>
        </w:rPr>
        <w:t>8.8. Строительство и реконструкция насосных станций</w:t>
      </w:r>
    </w:p>
    <w:p w14:paraId="5F050000">
      <w:pPr>
        <w:spacing w:after="192" w:before="192" w:line="240" w:lineRule="auto"/>
        <w:ind/>
        <w:rPr>
          <w:rFonts w:ascii="Times New Roman" w:hAnsi="Times New Roman"/>
          <w:color w:val="0F1115"/>
          <w:sz w:val="28"/>
        </w:rPr>
      </w:pPr>
      <w:r>
        <w:rPr>
          <w:rFonts w:ascii="Times New Roman" w:hAnsi="Times New Roman"/>
          <w:color w:val="0F1115"/>
          <w:sz w:val="28"/>
        </w:rPr>
        <w:t>Строительство и реконструкция насосных станций на территории Пластуновского сельского поселения не запланированы.</w:t>
      </w:r>
    </w:p>
    <w:p w14:paraId="60050000">
      <w:pPr>
        <w:spacing w:after="0" w:line="240" w:lineRule="auto"/>
        <w:ind w:firstLine="708" w:left="0"/>
        <w:jc w:val="center"/>
        <w:rPr>
          <w:rFonts w:ascii="Times New Roman" w:hAnsi="Times New Roman"/>
          <w:b w:val="1"/>
          <w:color w:val="000000"/>
          <w:sz w:val="28"/>
        </w:rPr>
      </w:pPr>
    </w:p>
    <w:p w14:paraId="61050000">
      <w:bookmarkStart w:id="9" w:name="__RefHeading___9"/>
      <w:bookmarkEnd w:id="9"/>
      <w:pPr>
        <w:pStyle w:val="Style_4"/>
      </w:pPr>
      <w:r>
        <w:t>ГЛАВА 9. ПРЕДЛОЖЕНИЯ ПО ПЕРЕВОДУ ОТКРЫТЫХ СИСТЕМ ТЕПЛОСНАБЖЕНИЯ (ГОРЯЧЕГО ВОДОСНАБЖЕНИЯ) В ЗАКРЫТЫЕ СИСТЕМЫ ГОРЯЧЕГО ВОДОСНАБЖЕНИЯ</w:t>
      </w:r>
    </w:p>
    <w:p w14:paraId="62050000">
      <w:pPr>
        <w:spacing w:after="0" w:line="240" w:lineRule="auto"/>
        <w:ind w:firstLine="230" w:left="0"/>
        <w:jc w:val="both"/>
        <w:rPr>
          <w:rFonts w:ascii="Times New Roman" w:hAnsi="Times New Roman"/>
          <w:color w:val="000000"/>
          <w:sz w:val="28"/>
        </w:rPr>
      </w:pPr>
      <w:r>
        <w:rPr>
          <w:rFonts w:ascii="Times New Roman" w:hAnsi="Times New Roman"/>
          <w:sz w:val="28"/>
        </w:rPr>
        <w:tab/>
      </w:r>
      <w:r>
        <w:rPr>
          <w:rFonts w:ascii="Times New Roman" w:hAnsi="Times New Roman"/>
          <w:sz w:val="28"/>
        </w:rPr>
        <w:t xml:space="preserve">На территории </w:t>
      </w:r>
      <w:r>
        <w:rPr>
          <w:rFonts w:ascii="Times New Roman" w:hAnsi="Times New Roman"/>
          <w:sz w:val="28"/>
        </w:rPr>
        <w:t>Пластуновского сельского поселения</w:t>
      </w:r>
      <w:r>
        <w:rPr>
          <w:rFonts w:ascii="Times New Roman" w:hAnsi="Times New Roman"/>
          <w:sz w:val="28"/>
        </w:rPr>
        <w:t xml:space="preserve"> система централизованного горячего водоснабжения </w:t>
      </w:r>
      <w:r>
        <w:rPr>
          <w:rFonts w:ascii="Times New Roman" w:hAnsi="Times New Roman"/>
          <w:sz w:val="28"/>
        </w:rPr>
        <w:t>отсутствует</w:t>
      </w:r>
      <w:r>
        <w:rPr>
          <w:rFonts w:ascii="Times New Roman" w:hAnsi="Times New Roman"/>
          <w:sz w:val="28"/>
        </w:rPr>
        <w:t>.</w:t>
      </w:r>
    </w:p>
    <w:p w14:paraId="63050000">
      <w:pPr>
        <w:spacing w:after="0" w:line="240" w:lineRule="auto"/>
        <w:ind w:firstLine="708" w:left="0"/>
        <w:jc w:val="center"/>
        <w:rPr>
          <w:rFonts w:ascii="Times New Roman" w:hAnsi="Times New Roman"/>
          <w:b w:val="1"/>
          <w:color w:val="000000"/>
          <w:sz w:val="28"/>
        </w:rPr>
      </w:pPr>
    </w:p>
    <w:p w14:paraId="64050000">
      <w:bookmarkStart w:id="10" w:name="__RefHeading___10"/>
      <w:bookmarkEnd w:id="10"/>
      <w:pPr>
        <w:pStyle w:val="Style_4"/>
      </w:pPr>
      <w:r>
        <w:t>ГЛАВА 10. ПЕРСПЕКТИВНЫЕ ТОПЛИВНЫЕ БАЛАНСЫ</w:t>
      </w:r>
    </w:p>
    <w:p w14:paraId="65050000">
      <w:pPr>
        <w:spacing w:after="192" w:before="192" w:line="240" w:lineRule="auto"/>
        <w:ind/>
        <w:rPr>
          <w:rFonts w:ascii="Times New Roman" w:hAnsi="Times New Roman"/>
          <w:color w:val="0F1115"/>
          <w:sz w:val="28"/>
        </w:rPr>
      </w:pPr>
      <w:r>
        <w:rPr>
          <w:rFonts w:ascii="Times New Roman" w:hAnsi="Times New Roman"/>
          <w:b w:val="1"/>
          <w:color w:val="0F1115"/>
          <w:sz w:val="28"/>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w:t>
      </w:r>
    </w:p>
    <w:p w14:paraId="66050000">
      <w:pPr>
        <w:spacing w:after="192" w:before="192" w:line="240" w:lineRule="auto"/>
        <w:ind/>
        <w:rPr>
          <w:rFonts w:ascii="Times New Roman" w:hAnsi="Times New Roman"/>
          <w:color w:val="0F1115"/>
          <w:sz w:val="28"/>
        </w:rPr>
      </w:pPr>
      <w:r>
        <w:rPr>
          <w:rFonts w:ascii="Times New Roman" w:hAnsi="Times New Roman"/>
          <w:color w:val="0F1115"/>
          <w:sz w:val="28"/>
        </w:rPr>
        <w:t>В составе схемы теплоснабжения проведены расчёты по источникам тепловой энергии, расположенным в Пластуновском сельском поселении, необходимые для обеспечения нормального функционирования источников тепловой энергии.</w:t>
      </w:r>
    </w:p>
    <w:p w14:paraId="67050000">
      <w:pPr>
        <w:spacing w:after="192" w:before="192" w:line="240" w:lineRule="auto"/>
        <w:ind/>
        <w:rPr>
          <w:rFonts w:ascii="Times New Roman" w:hAnsi="Times New Roman"/>
          <w:color w:val="0F1115"/>
          <w:sz w:val="28"/>
        </w:rPr>
      </w:pPr>
      <w:r>
        <w:rPr>
          <w:rFonts w:ascii="Times New Roman" w:hAnsi="Times New Roman"/>
          <w:color w:val="0F1115"/>
          <w:sz w:val="28"/>
        </w:rPr>
        <w:t>Годовой расход топлива определяется по формуле:</w:t>
      </w:r>
    </w:p>
    <w:p w14:paraId="68050000">
      <w:pPr>
        <w:spacing w:after="192" w:before="192" w:line="240" w:lineRule="auto"/>
        <w:ind/>
        <w:rPr>
          <w:rFonts w:ascii="Times New Roman" w:hAnsi="Times New Roman"/>
          <w:color w:val="0F1115"/>
          <w:sz w:val="28"/>
        </w:rPr>
      </w:pPr>
      <w:r>
        <w:rPr>
          <w:rFonts w:ascii="Times New Roman" w:hAnsi="Times New Roman"/>
          <w:color w:val="0F1115"/>
          <w:sz w:val="28"/>
        </w:rPr>
        <w:t>*B = (Qвыр × 10³) / (Qн × βк.а.)*,</w:t>
      </w:r>
    </w:p>
    <w:p w14:paraId="69050000">
      <w:pPr>
        <w:spacing w:after="192" w:before="192" w:line="240" w:lineRule="auto"/>
        <w:ind/>
        <w:rPr>
          <w:rFonts w:ascii="Times New Roman" w:hAnsi="Times New Roman"/>
          <w:color w:val="0F1115"/>
          <w:sz w:val="28"/>
        </w:rPr>
      </w:pPr>
      <w:r>
        <w:rPr>
          <w:rFonts w:ascii="Times New Roman" w:hAnsi="Times New Roman"/>
          <w:color w:val="0F1115"/>
          <w:sz w:val="28"/>
        </w:rPr>
        <w:t>где: Qвыр – годовая выработка тепла, Гкал;</w:t>
      </w:r>
      <w:r>
        <w:rPr>
          <w:rFonts w:ascii="Times New Roman" w:hAnsi="Times New Roman"/>
          <w:color w:val="0F1115"/>
          <w:sz w:val="28"/>
        </w:rPr>
        <w:br/>
      </w:r>
      <w:r>
        <w:rPr>
          <w:rFonts w:ascii="Times New Roman" w:hAnsi="Times New Roman"/>
          <w:color w:val="0F1115"/>
          <w:sz w:val="28"/>
        </w:rPr>
        <w:t>Qн – теплотворная способность топлива (природный газ – 7900 ккал/м³ = 0,0079 Гкал/м³);</w:t>
      </w:r>
      <w:r>
        <w:rPr>
          <w:rFonts w:ascii="Times New Roman" w:hAnsi="Times New Roman"/>
          <w:color w:val="0F1115"/>
          <w:sz w:val="28"/>
        </w:rPr>
        <w:br/>
      </w:r>
      <w:r>
        <w:rPr>
          <w:rFonts w:ascii="Times New Roman" w:hAnsi="Times New Roman"/>
          <w:color w:val="0F1115"/>
          <w:sz w:val="28"/>
        </w:rPr>
        <w:t>βк.а. – КПД котлоагрегата (средний).</w:t>
      </w:r>
    </w:p>
    <w:p w14:paraId="6A050000">
      <w:pPr>
        <w:spacing w:after="192" w:before="192" w:line="240" w:lineRule="auto"/>
        <w:ind/>
        <w:rPr>
          <w:rFonts w:ascii="Times New Roman" w:hAnsi="Times New Roman"/>
          <w:color w:val="0F1115"/>
          <w:sz w:val="28"/>
        </w:rPr>
      </w:pPr>
      <w:r>
        <w:rPr>
          <w:rFonts w:ascii="Times New Roman" w:hAnsi="Times New Roman"/>
          <w:color w:val="0F1115"/>
          <w:sz w:val="28"/>
        </w:rPr>
        <w:t>Фактические значения КПД котлоагрегатов по данным опросного листа составляют 81,2 %. Расчёт годового расхода природного газа выполнен на основе фактической выработки тепловой энергии в 2025 году и с учётом отсутствия планируемого роста нагрузки на период до 2035 года.</w:t>
      </w:r>
    </w:p>
    <w:p w14:paraId="6B05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30 – Перспективные годовые расходы природного газа (актуализированные)</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055"/>
        <w:gridCol w:w="1553"/>
        <w:gridCol w:w="1565"/>
        <w:gridCol w:w="2192"/>
        <w:gridCol w:w="1989"/>
      </w:tblGrid>
      <w:tr>
        <w:trPr>
          <w:tblHeader/>
        </w:trPr>
        <w:tc>
          <w:tcPr>
            <w:tcW w:type="dxa" w:w="205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C050000">
            <w:pPr>
              <w:spacing w:after="0" w:line="300" w:lineRule="atLeast"/>
              <w:ind/>
              <w:rPr>
                <w:rFonts w:ascii="Times New Roman" w:hAnsi="Times New Roman"/>
                <w:sz w:val="28"/>
              </w:rPr>
            </w:pPr>
            <w:r>
              <w:rPr>
                <w:rFonts w:ascii="Times New Roman" w:hAnsi="Times New Roman"/>
                <w:sz w:val="28"/>
              </w:rPr>
              <w:t>Наименование источника теплоснабжения</w:t>
            </w:r>
          </w:p>
        </w:tc>
        <w:tc>
          <w:tcPr>
            <w:tcW w:type="dxa" w:w="15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D050000">
            <w:pPr>
              <w:spacing w:after="0" w:line="300" w:lineRule="atLeast"/>
              <w:ind/>
              <w:rPr>
                <w:rFonts w:ascii="Times New Roman" w:hAnsi="Times New Roman"/>
                <w:sz w:val="28"/>
              </w:rPr>
            </w:pPr>
            <w:r>
              <w:rPr>
                <w:rFonts w:ascii="Times New Roman" w:hAnsi="Times New Roman"/>
                <w:sz w:val="28"/>
              </w:rPr>
              <w:t>КПД котла (среднее значение), %</w:t>
            </w:r>
          </w:p>
        </w:tc>
        <w:tc>
          <w:tcPr>
            <w:tcW w:type="dxa" w:w="15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E050000">
            <w:pPr>
              <w:spacing w:after="0" w:line="300" w:lineRule="atLeast"/>
              <w:ind/>
              <w:rPr>
                <w:rFonts w:ascii="Times New Roman" w:hAnsi="Times New Roman"/>
                <w:sz w:val="28"/>
              </w:rPr>
            </w:pPr>
            <w:r>
              <w:rPr>
                <w:rFonts w:ascii="Times New Roman" w:hAnsi="Times New Roman"/>
                <w:sz w:val="28"/>
              </w:rPr>
              <w:t>Годовая выработка тепла (факт 2025 г.), Гкал/год</w:t>
            </w:r>
          </w:p>
        </w:tc>
        <w:tc>
          <w:tcPr>
            <w:tcW w:type="dxa" w:w="21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F050000">
            <w:pPr>
              <w:spacing w:after="0" w:line="300" w:lineRule="atLeast"/>
              <w:ind/>
              <w:rPr>
                <w:rFonts w:ascii="Times New Roman" w:hAnsi="Times New Roman"/>
                <w:sz w:val="28"/>
              </w:rPr>
            </w:pPr>
            <w:r>
              <w:rPr>
                <w:rFonts w:ascii="Times New Roman" w:hAnsi="Times New Roman"/>
                <w:sz w:val="28"/>
              </w:rPr>
              <w:t>Расчётный годовой расход природного газа, тыс. м³/год</w:t>
            </w:r>
          </w:p>
        </w:tc>
        <w:tc>
          <w:tcPr>
            <w:tcW w:type="dxa" w:w="1989"/>
            <w:tcBorders>
              <w:top w:color="000000" w:sz="4" w:val="single"/>
              <w:left w:color="000000" w:sz="4" w:val="single"/>
              <w:bottom w:color="000000" w:sz="4" w:val="single"/>
              <w:right w:color="000000" w:sz="4" w:val="single"/>
            </w:tcBorders>
            <w:tcMar>
              <w:top w:type="dxa" w:w="15"/>
              <w:left w:type="dxa" w:w="15"/>
              <w:bottom w:type="dxa" w:w="15"/>
              <w:right w:type="dxa" w:w="15"/>
            </w:tcMar>
          </w:tcPr>
          <w:p/>
        </w:tc>
      </w:tr>
      <w:tr>
        <w:tc>
          <w:tcPr>
            <w:tcW w:type="dxa" w:w="205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0050000">
            <w:pPr>
              <w:spacing w:after="0" w:line="300" w:lineRule="atLeast"/>
              <w:ind/>
              <w:rPr>
                <w:rFonts w:ascii="Times New Roman" w:hAnsi="Times New Roman"/>
                <w:sz w:val="28"/>
              </w:rPr>
            </w:pPr>
          </w:p>
        </w:tc>
        <w:tc>
          <w:tcPr>
            <w:tcW w:type="dxa" w:w="15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1050000">
            <w:pPr>
              <w:spacing w:after="0" w:line="300" w:lineRule="atLeast"/>
              <w:ind/>
              <w:rPr>
                <w:rFonts w:ascii="Times New Roman" w:hAnsi="Times New Roman"/>
                <w:sz w:val="28"/>
              </w:rPr>
            </w:pPr>
          </w:p>
        </w:tc>
        <w:tc>
          <w:tcPr>
            <w:tcW w:type="dxa" w:w="15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2050000">
            <w:pPr>
              <w:spacing w:after="0" w:line="300" w:lineRule="atLeast"/>
              <w:ind/>
              <w:rPr>
                <w:rFonts w:ascii="Times New Roman" w:hAnsi="Times New Roman"/>
                <w:sz w:val="28"/>
              </w:rPr>
            </w:pPr>
          </w:p>
        </w:tc>
        <w:tc>
          <w:tcPr>
            <w:tcW w:type="dxa" w:w="21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3050000">
            <w:pPr>
              <w:spacing w:after="0" w:line="300" w:lineRule="atLeast"/>
              <w:ind/>
              <w:rPr>
                <w:rFonts w:ascii="Times New Roman" w:hAnsi="Times New Roman"/>
                <w:sz w:val="28"/>
              </w:rPr>
            </w:pPr>
            <w:r>
              <w:rPr>
                <w:rFonts w:ascii="Times New Roman" w:hAnsi="Times New Roman"/>
                <w:sz w:val="28"/>
              </w:rPr>
              <w:t>Существующий (2025 г.)</w:t>
            </w:r>
          </w:p>
        </w:tc>
        <w:tc>
          <w:tcPr>
            <w:tcW w:type="dxa" w:w="19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4050000">
            <w:pPr>
              <w:spacing w:after="0" w:line="300" w:lineRule="atLeast"/>
              <w:ind/>
              <w:rPr>
                <w:rFonts w:ascii="Times New Roman" w:hAnsi="Times New Roman"/>
                <w:sz w:val="28"/>
              </w:rPr>
            </w:pPr>
            <w:r>
              <w:rPr>
                <w:rFonts w:ascii="Times New Roman" w:hAnsi="Times New Roman"/>
                <w:sz w:val="28"/>
              </w:rPr>
              <w:t>Перспективный (2026–2035 гг.)</w:t>
            </w:r>
          </w:p>
        </w:tc>
      </w:tr>
      <w:tr>
        <w:tc>
          <w:tcPr>
            <w:tcW w:type="dxa" w:w="205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5050000">
            <w:pPr>
              <w:spacing w:after="0" w:line="300" w:lineRule="atLeast"/>
              <w:ind/>
              <w:rPr>
                <w:rFonts w:ascii="Times New Roman" w:hAnsi="Times New Roman"/>
                <w:sz w:val="28"/>
              </w:rPr>
            </w:pPr>
            <w:r>
              <w:rPr>
                <w:rFonts w:ascii="Times New Roman" w:hAnsi="Times New Roman"/>
                <w:sz w:val="28"/>
              </w:rPr>
              <w:t>Котельная №13</w:t>
            </w:r>
          </w:p>
        </w:tc>
        <w:tc>
          <w:tcPr>
            <w:tcW w:type="dxa" w:w="15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6050000">
            <w:pPr>
              <w:spacing w:after="0" w:line="300" w:lineRule="atLeast"/>
              <w:ind/>
              <w:rPr>
                <w:rFonts w:ascii="Times New Roman" w:hAnsi="Times New Roman"/>
                <w:sz w:val="28"/>
              </w:rPr>
            </w:pPr>
            <w:r>
              <w:rPr>
                <w:rFonts w:ascii="Times New Roman" w:hAnsi="Times New Roman"/>
                <w:sz w:val="28"/>
              </w:rPr>
              <w:t>81,2</w:t>
            </w:r>
          </w:p>
        </w:tc>
        <w:tc>
          <w:tcPr>
            <w:tcW w:type="dxa" w:w="15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7050000">
            <w:pPr>
              <w:spacing w:after="0" w:line="300" w:lineRule="atLeast"/>
              <w:ind/>
              <w:rPr>
                <w:rFonts w:ascii="Times New Roman" w:hAnsi="Times New Roman"/>
                <w:sz w:val="28"/>
              </w:rPr>
            </w:pPr>
            <w:r>
              <w:rPr>
                <w:rFonts w:ascii="Times New Roman" w:hAnsi="Times New Roman"/>
                <w:b w:val="1"/>
                <w:sz w:val="28"/>
              </w:rPr>
              <w:t>678</w:t>
            </w:r>
          </w:p>
        </w:tc>
        <w:tc>
          <w:tcPr>
            <w:tcW w:type="dxa" w:w="21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8050000">
            <w:pPr>
              <w:spacing w:after="0" w:line="300" w:lineRule="atLeast"/>
              <w:ind/>
              <w:rPr>
                <w:rFonts w:ascii="Times New Roman" w:hAnsi="Times New Roman"/>
                <w:sz w:val="28"/>
              </w:rPr>
            </w:pPr>
            <w:r>
              <w:rPr>
                <w:rFonts w:ascii="Times New Roman" w:hAnsi="Times New Roman"/>
                <w:b w:val="1"/>
                <w:sz w:val="28"/>
              </w:rPr>
              <w:t>102,2</w:t>
            </w:r>
          </w:p>
        </w:tc>
        <w:tc>
          <w:tcPr>
            <w:tcW w:type="dxa" w:w="19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9050000">
            <w:pPr>
              <w:spacing w:after="0" w:line="300" w:lineRule="atLeast"/>
              <w:ind/>
              <w:rPr>
                <w:rFonts w:ascii="Times New Roman" w:hAnsi="Times New Roman"/>
                <w:sz w:val="28"/>
              </w:rPr>
            </w:pPr>
            <w:r>
              <w:rPr>
                <w:rFonts w:ascii="Times New Roman" w:hAnsi="Times New Roman"/>
                <w:b w:val="1"/>
                <w:sz w:val="28"/>
              </w:rPr>
              <w:t>102,2</w:t>
            </w:r>
          </w:p>
        </w:tc>
      </w:tr>
      <w:tr>
        <w:tc>
          <w:tcPr>
            <w:tcW w:type="dxa" w:w="2055"/>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A050000">
            <w:pPr>
              <w:spacing w:after="0" w:line="300" w:lineRule="atLeast"/>
              <w:ind/>
              <w:rPr>
                <w:rFonts w:ascii="Times New Roman" w:hAnsi="Times New Roman"/>
                <w:sz w:val="28"/>
              </w:rPr>
            </w:pPr>
            <w:r>
              <w:rPr>
                <w:rFonts w:ascii="Times New Roman" w:hAnsi="Times New Roman"/>
                <w:sz w:val="28"/>
              </w:rPr>
              <w:t>Котельная №14</w:t>
            </w:r>
          </w:p>
        </w:tc>
        <w:tc>
          <w:tcPr>
            <w:tcW w:type="dxa" w:w="15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B050000">
            <w:pPr>
              <w:spacing w:after="0" w:line="300" w:lineRule="atLeast"/>
              <w:ind/>
              <w:rPr>
                <w:rFonts w:ascii="Times New Roman" w:hAnsi="Times New Roman"/>
                <w:sz w:val="28"/>
              </w:rPr>
            </w:pPr>
            <w:r>
              <w:rPr>
                <w:rFonts w:ascii="Times New Roman" w:hAnsi="Times New Roman"/>
                <w:sz w:val="28"/>
              </w:rPr>
              <w:t>81,2</w:t>
            </w:r>
          </w:p>
        </w:tc>
        <w:tc>
          <w:tcPr>
            <w:tcW w:type="dxa" w:w="156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C050000">
            <w:pPr>
              <w:spacing w:after="0" w:line="300" w:lineRule="atLeast"/>
              <w:ind/>
              <w:rPr>
                <w:rFonts w:ascii="Times New Roman" w:hAnsi="Times New Roman"/>
                <w:sz w:val="28"/>
              </w:rPr>
            </w:pPr>
            <w:r>
              <w:rPr>
                <w:rFonts w:ascii="Times New Roman" w:hAnsi="Times New Roman"/>
                <w:b w:val="1"/>
                <w:sz w:val="28"/>
              </w:rPr>
              <w:t>625</w:t>
            </w:r>
          </w:p>
        </w:tc>
        <w:tc>
          <w:tcPr>
            <w:tcW w:type="dxa" w:w="2192"/>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D050000">
            <w:pPr>
              <w:spacing w:after="0" w:line="300" w:lineRule="atLeast"/>
              <w:ind/>
              <w:rPr>
                <w:rFonts w:ascii="Times New Roman" w:hAnsi="Times New Roman"/>
                <w:sz w:val="28"/>
              </w:rPr>
            </w:pPr>
            <w:r>
              <w:rPr>
                <w:rFonts w:ascii="Times New Roman" w:hAnsi="Times New Roman"/>
                <w:b w:val="1"/>
                <w:sz w:val="28"/>
              </w:rPr>
              <w:t>94,2</w:t>
            </w:r>
          </w:p>
        </w:tc>
        <w:tc>
          <w:tcPr>
            <w:tcW w:type="dxa" w:w="1989"/>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E050000">
            <w:pPr>
              <w:spacing w:after="0" w:line="300" w:lineRule="atLeast"/>
              <w:ind/>
              <w:rPr>
                <w:rFonts w:ascii="Times New Roman" w:hAnsi="Times New Roman"/>
                <w:sz w:val="28"/>
              </w:rPr>
            </w:pPr>
            <w:r>
              <w:rPr>
                <w:rFonts w:ascii="Times New Roman" w:hAnsi="Times New Roman"/>
                <w:b w:val="1"/>
                <w:sz w:val="28"/>
              </w:rPr>
              <w:t>94,2</w:t>
            </w:r>
          </w:p>
        </w:tc>
      </w:tr>
    </w:tbl>
    <w:p w14:paraId="7F05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значения годовой выработки тепла и расхода газа приведены на основании фактических данных опросного листа за 2025 год. На перспективу до 2035 года показатели приняты неизменными ввиду отсутствия планируемого подключения новых потребителей к централизованным тепловым сетям.</w:t>
      </w:r>
    </w:p>
    <w:p w14:paraId="80050000">
      <w:pPr>
        <w:spacing w:after="192" w:before="192" w:line="240" w:lineRule="auto"/>
        <w:ind/>
        <w:rPr>
          <w:rFonts w:ascii="Times New Roman" w:hAnsi="Times New Roman"/>
          <w:color w:val="0F1115"/>
          <w:sz w:val="28"/>
        </w:rPr>
      </w:pPr>
      <w:r>
        <w:rPr>
          <w:rFonts w:ascii="Times New Roman" w:hAnsi="Times New Roman"/>
          <w:b w:val="1"/>
          <w:color w:val="0F1115"/>
          <w:sz w:val="28"/>
        </w:rPr>
        <w:t>10.2. Расчеты по каждому источнику тепловой энергии нормативных запасов аварийных видов топлива</w:t>
      </w:r>
    </w:p>
    <w:p w14:paraId="81050000">
      <w:pPr>
        <w:spacing w:after="192" w:before="192" w:line="240" w:lineRule="auto"/>
        <w:ind/>
        <w:rPr>
          <w:rFonts w:ascii="Times New Roman" w:hAnsi="Times New Roman"/>
          <w:color w:val="0F1115"/>
          <w:sz w:val="28"/>
        </w:rPr>
      </w:pPr>
      <w:r>
        <w:rPr>
          <w:rFonts w:ascii="Times New Roman" w:hAnsi="Times New Roman"/>
          <w:color w:val="0F1115"/>
          <w:sz w:val="28"/>
        </w:rPr>
        <w:t>Аварийный вид топлива в котельных не предусмотрен.</w:t>
      </w:r>
    </w:p>
    <w:p w14:paraId="82050000">
      <w:bookmarkStart w:id="11" w:name="__RefHeading___11"/>
      <w:bookmarkEnd w:id="11"/>
      <w:pPr>
        <w:pStyle w:val="Style_4"/>
      </w:pPr>
      <w:r>
        <w:t>ГЛАВА 11. ОЦЕНКА НАДЕЖНОСТИ ТЕПЛОСНАБЖЕНИЯ</w:t>
      </w:r>
    </w:p>
    <w:p w14:paraId="83050000">
      <w:pPr>
        <w:spacing w:after="192" w:before="192" w:line="240" w:lineRule="auto"/>
        <w:ind/>
        <w:rPr>
          <w:rFonts w:ascii="Times New Roman" w:hAnsi="Times New Roman"/>
          <w:color w:val="0F1115"/>
          <w:sz w:val="28"/>
        </w:rPr>
      </w:pPr>
      <w:r>
        <w:rPr>
          <w:rFonts w:ascii="Times New Roman" w:hAnsi="Times New Roman"/>
          <w:b w:val="1"/>
          <w:color w:val="0F1115"/>
          <w:sz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14:paraId="84050000">
      <w:pPr>
        <w:spacing w:after="192" w:before="192" w:line="240" w:lineRule="auto"/>
        <w:ind/>
        <w:rPr>
          <w:rFonts w:ascii="Times New Roman" w:hAnsi="Times New Roman"/>
          <w:color w:val="0F1115"/>
          <w:sz w:val="28"/>
        </w:rPr>
      </w:pPr>
      <w:r>
        <w:rPr>
          <w:rFonts w:ascii="Times New Roman" w:hAnsi="Times New Roman"/>
          <w:color w:val="0F1115"/>
          <w:sz w:val="28"/>
        </w:rPr>
        <w:t>Показатель уровня надежности, определяемый числом нарушений в подаче тепловой энергии за отопительный период в расчёте на единицу объёма тепловой мощности и длины тепловой сети регулируемой организации (Рч), рассчитывается по формуле:</w:t>
      </w:r>
    </w:p>
    <w:p w14:paraId="85050000">
      <w:pPr>
        <w:spacing w:after="192" w:before="192" w:line="240" w:lineRule="auto"/>
        <w:ind/>
        <w:rPr>
          <w:rFonts w:ascii="Times New Roman" w:hAnsi="Times New Roman"/>
          <w:color w:val="0F1115"/>
          <w:sz w:val="28"/>
        </w:rPr>
      </w:pPr>
      <w:r>
        <w:rPr>
          <w:rFonts w:ascii="Times New Roman" w:hAnsi="Times New Roman"/>
          <w:i w:val="1"/>
          <w:color w:val="0F1115"/>
          <w:sz w:val="28"/>
        </w:rPr>
        <w:t>Рч = Мо / L</w:t>
      </w:r>
      <w:r>
        <w:rPr>
          <w:rFonts w:ascii="Times New Roman" w:hAnsi="Times New Roman"/>
          <w:color w:val="0F1115"/>
          <w:sz w:val="28"/>
        </w:rPr>
        <w:t>,</w:t>
      </w:r>
    </w:p>
    <w:p w14:paraId="86050000">
      <w:pPr>
        <w:spacing w:after="192" w:before="192" w:line="240" w:lineRule="auto"/>
        <w:ind/>
        <w:rPr>
          <w:rFonts w:ascii="Times New Roman" w:hAnsi="Times New Roman"/>
          <w:color w:val="0F1115"/>
          <w:sz w:val="28"/>
        </w:rPr>
      </w:pPr>
      <w:r>
        <w:rPr>
          <w:rFonts w:ascii="Times New Roman" w:hAnsi="Times New Roman"/>
          <w:color w:val="0F1115"/>
          <w:sz w:val="28"/>
        </w:rPr>
        <w:t>где Мо – число нарушений в подаче тепловой энергии по договорам с потребителями в течение отопительного сезона расчётного периода регулирования согласно данным, подготовленным регулируемой организацией;</w:t>
      </w:r>
      <w:r>
        <w:rPr>
          <w:rFonts w:ascii="Times New Roman" w:hAnsi="Times New Roman"/>
          <w:color w:val="0F1115"/>
          <w:sz w:val="28"/>
        </w:rPr>
        <w:br/>
      </w:r>
      <w:r>
        <w:rPr>
          <w:rFonts w:ascii="Times New Roman" w:hAnsi="Times New Roman"/>
          <w:color w:val="0F1115"/>
          <w:sz w:val="28"/>
        </w:rPr>
        <w:t>L – произведение суммарной тепловой нагрузки по всем договорам с потребителями.</w:t>
      </w:r>
    </w:p>
    <w:p w14:paraId="87050000">
      <w:pPr>
        <w:spacing w:after="192" w:before="192" w:line="240" w:lineRule="auto"/>
        <w:ind/>
        <w:rPr>
          <w:rFonts w:ascii="Times New Roman" w:hAnsi="Times New Roman"/>
          <w:color w:val="0F1115"/>
          <w:sz w:val="28"/>
        </w:rPr>
      </w:pPr>
      <w:r>
        <w:rPr>
          <w:rFonts w:ascii="Times New Roman" w:hAnsi="Times New Roman"/>
          <w:color w:val="0F1115"/>
          <w:sz w:val="28"/>
        </w:rPr>
        <w:t>Средняя вероятность безотказной работы системы, состоящей из последовательно соединённых элементов, определена как произведение вероятностей безотказной работы.</w:t>
      </w:r>
    </w:p>
    <w:p w14:paraId="88050000">
      <w:pPr>
        <w:spacing w:after="192" w:before="192" w:line="240" w:lineRule="auto"/>
        <w:ind/>
        <w:rPr>
          <w:rFonts w:ascii="Times New Roman" w:hAnsi="Times New Roman"/>
          <w:color w:val="0F1115"/>
          <w:sz w:val="28"/>
        </w:rPr>
      </w:pPr>
      <w:r>
        <w:rPr>
          <w:rFonts w:ascii="Times New Roman" w:hAnsi="Times New Roman"/>
          <w:color w:val="0F1115"/>
          <w:sz w:val="28"/>
        </w:rPr>
        <w:t>Интенсивность отказов всего последовательного соединения равна сумме интенсивностей отказов на каждом участке:</w:t>
      </w:r>
    </w:p>
    <w:p w14:paraId="89050000">
      <w:pPr>
        <w:spacing w:after="192" w:before="192" w:line="240" w:lineRule="auto"/>
        <w:ind/>
        <w:rPr>
          <w:rFonts w:ascii="Times New Roman" w:hAnsi="Times New Roman"/>
          <w:color w:val="0F1115"/>
          <w:sz w:val="28"/>
        </w:rPr>
      </w:pPr>
      <w:r>
        <w:rPr>
          <w:rFonts w:ascii="Times New Roman" w:hAnsi="Times New Roman"/>
          <w:i w:val="1"/>
          <w:color w:val="0F1115"/>
          <w:sz w:val="28"/>
        </w:rPr>
        <w:t>λ = Σ λᵢ</w:t>
      </w:r>
      <w:r>
        <w:rPr>
          <w:rFonts w:ascii="Times New Roman" w:hAnsi="Times New Roman"/>
          <w:color w:val="0F1115"/>
          <w:sz w:val="28"/>
        </w:rPr>
        <w:t> (1/час),</w:t>
      </w:r>
    </w:p>
    <w:p w14:paraId="8A050000">
      <w:pPr>
        <w:spacing w:after="192" w:before="192" w:line="240" w:lineRule="auto"/>
        <w:ind/>
        <w:rPr>
          <w:rFonts w:ascii="Times New Roman" w:hAnsi="Times New Roman"/>
          <w:color w:val="0F1115"/>
          <w:sz w:val="28"/>
        </w:rPr>
      </w:pPr>
      <w:r>
        <w:rPr>
          <w:rFonts w:ascii="Times New Roman" w:hAnsi="Times New Roman"/>
          <w:color w:val="0F1115"/>
          <w:sz w:val="28"/>
        </w:rPr>
        <w:t>где λᵢ – интенсивность отказов i-го участка, определяемая как λᵢ = (количество отказов на участке) / (протяжённость участка × время эксплуатации).</w:t>
      </w:r>
    </w:p>
    <w:p w14:paraId="8B050000">
      <w:pPr>
        <w:spacing w:after="192" w:before="192" w:line="240" w:lineRule="auto"/>
        <w:ind/>
        <w:rPr>
          <w:rFonts w:ascii="Times New Roman" w:hAnsi="Times New Roman"/>
          <w:color w:val="0F1115"/>
          <w:sz w:val="28"/>
        </w:rPr>
      </w:pPr>
      <w:r>
        <w:rPr>
          <w:rFonts w:ascii="Times New Roman" w:hAnsi="Times New Roman"/>
          <w:color w:val="0F1115"/>
          <w:sz w:val="28"/>
        </w:rPr>
        <w:t>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то есть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14:paraId="8C050000">
      <w:pPr>
        <w:spacing w:after="192" w:before="192" w:line="240" w:lineRule="auto"/>
        <w:ind/>
        <w:rPr>
          <w:rFonts w:ascii="Times New Roman" w:hAnsi="Times New Roman"/>
          <w:color w:val="0F1115"/>
          <w:sz w:val="28"/>
        </w:rPr>
      </w:pPr>
      <w:r>
        <w:rPr>
          <w:rFonts w:ascii="Times New Roman" w:hAnsi="Times New Roman"/>
          <w:color w:val="0F1115"/>
          <w:sz w:val="28"/>
        </w:rPr>
        <w:t>Статистика отказов тепловых сетей за последние 5 лет отсутствует. За весь период эксплуатации зафиксирована одна аварийная ситуация (без уточнения даты, причины и длительности). В связи с отсутствием достаточных статистических данных количественная оценка показателей надёжности не выполнялась.</w:t>
      </w:r>
    </w:p>
    <w:p w14:paraId="8D050000">
      <w:pPr>
        <w:spacing w:after="192" w:before="192" w:line="240" w:lineRule="auto"/>
        <w:ind/>
        <w:rPr>
          <w:rFonts w:ascii="Times New Roman" w:hAnsi="Times New Roman"/>
          <w:color w:val="0F1115"/>
          <w:sz w:val="28"/>
        </w:rPr>
      </w:pPr>
      <w:r>
        <w:rPr>
          <w:rFonts w:ascii="Times New Roman" w:hAnsi="Times New Roman"/>
          <w:b w:val="1"/>
          <w:color w:val="0F1115"/>
          <w:sz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14:paraId="8E050000">
      <w:pPr>
        <w:spacing w:after="192" w:before="192" w:line="240" w:lineRule="auto"/>
        <w:ind/>
        <w:rPr>
          <w:rFonts w:ascii="Times New Roman" w:hAnsi="Times New Roman"/>
          <w:color w:val="0F1115"/>
          <w:sz w:val="28"/>
        </w:rPr>
      </w:pPr>
      <w:r>
        <w:rPr>
          <w:rFonts w:ascii="Times New Roman" w:hAnsi="Times New Roman"/>
          <w:color w:val="0F1115"/>
          <w:sz w:val="28"/>
        </w:rPr>
        <w:t>Данные по восстановлению отказавших участков тепловых сетей отсутствуют. В связи с отсутствием аварийных отключений за последние 5 лет среднее время восстановления не определяется.</w:t>
      </w:r>
    </w:p>
    <w:p w14:paraId="8F050000">
      <w:pPr>
        <w:spacing w:after="192" w:before="192" w:line="240" w:lineRule="auto"/>
        <w:ind/>
        <w:rPr>
          <w:rFonts w:ascii="Times New Roman" w:hAnsi="Times New Roman"/>
          <w:color w:val="0F1115"/>
          <w:sz w:val="28"/>
        </w:rPr>
      </w:pPr>
      <w:r>
        <w:rPr>
          <w:rFonts w:ascii="Times New Roman" w:hAnsi="Times New Roman"/>
          <w:b w:val="1"/>
          <w:color w:val="0F1115"/>
          <w:sz w:val="28"/>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p>
    <w:p w14:paraId="90050000">
      <w:pPr>
        <w:spacing w:after="192" w:before="192" w:line="240" w:lineRule="auto"/>
        <w:ind/>
        <w:rPr>
          <w:rFonts w:ascii="Times New Roman" w:hAnsi="Times New Roman"/>
          <w:color w:val="0F1115"/>
          <w:sz w:val="28"/>
        </w:rPr>
      </w:pPr>
      <w:r>
        <w:rPr>
          <w:rFonts w:ascii="Times New Roman" w:hAnsi="Times New Roman"/>
          <w:color w:val="0F1115"/>
          <w:sz w:val="28"/>
        </w:rPr>
        <w:t>Показатели надёжности, определяемые приведённой продолжительностью прекращений подачи тепловой энергии, характеризуются временем снижения температуры в жилом здании до температуры, установленной в критериях отказа теплоснабжения. Согласно СП 124.13330.2012 «Тепловые сети», отказом системы теплоснабжения является нарушение работы системы, приводящее к падению температуры в отапливаемых помещениях жилых и общественных зданий ниже +12 °С. Расчёт проводится для каждой градации повторяемости температуры наружного воздуха при коэффициенте аккумуляции жилого здания *Р = 40 часов*.</w:t>
      </w:r>
    </w:p>
    <w:p w14:paraId="91050000">
      <w:pPr>
        <w:spacing w:after="192" w:before="192" w:line="240" w:lineRule="auto"/>
        <w:ind/>
        <w:rPr>
          <w:rFonts w:ascii="Times New Roman" w:hAnsi="Times New Roman"/>
          <w:color w:val="0F1115"/>
          <w:sz w:val="28"/>
        </w:rPr>
      </w:pPr>
      <w:r>
        <w:rPr>
          <w:rFonts w:ascii="Times New Roman" w:hAnsi="Times New Roman"/>
          <w:color w:val="0F1115"/>
          <w:sz w:val="28"/>
        </w:rPr>
        <w:t>Показатель средневзвешенного (по тепловой мощности) срока службы котлоагрегатов составляет 18,3 года (фактический срок эксплуатации котлов на момент актуализации – 38 лет, что превышает нормативный). Данные о плановых заменах котлов отсутствуют.</w:t>
      </w:r>
    </w:p>
    <w:p w14:paraId="92050000">
      <w:pPr>
        <w:spacing w:after="192" w:before="192" w:line="240" w:lineRule="auto"/>
        <w:ind/>
        <w:rPr>
          <w:rFonts w:ascii="Times New Roman" w:hAnsi="Times New Roman"/>
          <w:color w:val="0F1115"/>
          <w:sz w:val="28"/>
        </w:rPr>
      </w:pPr>
      <w:r>
        <w:rPr>
          <w:rFonts w:ascii="Times New Roman" w:hAnsi="Times New Roman"/>
          <w:b w:val="1"/>
          <w:color w:val="0F1115"/>
          <w:sz w:val="28"/>
        </w:rPr>
        <w:t>11.4. Результаты оценки коэффициентов готовности теплопроводов к несению тепловой нагрузки</w:t>
      </w:r>
    </w:p>
    <w:p w14:paraId="93050000">
      <w:pPr>
        <w:spacing w:after="192" w:before="192" w:line="240" w:lineRule="auto"/>
        <w:ind/>
        <w:rPr>
          <w:rFonts w:ascii="Times New Roman" w:hAnsi="Times New Roman"/>
          <w:color w:val="0F1115"/>
          <w:sz w:val="28"/>
        </w:rPr>
      </w:pPr>
      <w:r>
        <w:rPr>
          <w:rFonts w:ascii="Times New Roman" w:hAnsi="Times New Roman"/>
          <w:color w:val="0F1115"/>
          <w:sz w:val="28"/>
        </w:rPr>
        <w:t>Согласно методическим рекомендациям по разработке схем теплоснабжения, утверждённым приказом Министерства регионального развития Российской Федерации и Министерства энергетики Российской Федерации № 565/667 от 29 декабря 2012 г., оценка недоотпуска тепловой энергии от источника теплоснабжения определяется вероятностью отказа теплопровода и продолжительностью отопительного периода. Ввиду отсутствия статистических данных об отказах тепловых сетей количественная оценка коэффициентов готовности не выполнялась.</w:t>
      </w:r>
    </w:p>
    <w:p w14:paraId="94050000">
      <w:pPr>
        <w:spacing w:after="192" w:before="192" w:line="240" w:lineRule="auto"/>
        <w:ind/>
        <w:rPr>
          <w:rFonts w:ascii="Times New Roman" w:hAnsi="Times New Roman"/>
          <w:color w:val="0F1115"/>
          <w:sz w:val="28"/>
        </w:rPr>
      </w:pPr>
      <w:r>
        <w:rPr>
          <w:rFonts w:ascii="Times New Roman" w:hAnsi="Times New Roman"/>
          <w:b w:val="1"/>
          <w:color w:val="0F1115"/>
          <w:sz w:val="28"/>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p>
    <w:p w14:paraId="95050000">
      <w:pPr>
        <w:spacing w:after="192" w:before="192" w:line="240" w:lineRule="auto"/>
        <w:ind/>
        <w:rPr>
          <w:rFonts w:ascii="Times New Roman" w:hAnsi="Times New Roman"/>
          <w:color w:val="0F1115"/>
          <w:sz w:val="28"/>
        </w:rPr>
      </w:pPr>
      <w:r>
        <w:rPr>
          <w:rFonts w:ascii="Times New Roman" w:hAnsi="Times New Roman"/>
          <w:color w:val="0F1115"/>
          <w:sz w:val="28"/>
        </w:rPr>
        <w:t>В Пластуновском сельском поселении недоотпуск тепловой энергии по причине отказов и простоев не зафиксирован.</w:t>
      </w:r>
    </w:p>
    <w:p w14:paraId="96050000">
      <w:bookmarkStart w:id="12" w:name="__RefHeading___12"/>
      <w:bookmarkEnd w:id="12"/>
      <w:pPr>
        <w:pStyle w:val="Style_4"/>
      </w:pPr>
      <w:r>
        <w:t>ГЛАВА 12. ОБОСНОВАНИЕ ИНВЕСТИЦИЙ В СТРОИТЕЛЬСТВО, РЕКОНСТРУКЦИЮ, ТЕХНИЧЕСКОЕ ПЕРЕВООРУЖЕНИЕ И (ИЛИ) МОДЕРНИЗАЦИЮ</w:t>
      </w:r>
    </w:p>
    <w:p w14:paraId="97050000">
      <w:pPr>
        <w:spacing w:after="192" w:before="192" w:line="240" w:lineRule="auto"/>
        <w:ind/>
        <w:rPr>
          <w:rFonts w:ascii="Times New Roman" w:hAnsi="Times New Roman"/>
          <w:color w:val="0F1115"/>
          <w:sz w:val="28"/>
        </w:rPr>
      </w:pPr>
      <w:r>
        <w:rPr>
          <w:rFonts w:ascii="Times New Roman" w:hAnsi="Times New Roman"/>
          <w:color w:val="0F1115"/>
          <w:sz w:val="28"/>
        </w:rPr>
        <w:t>Финансирование мероприятий по реконструкции и техническому перевооружению источников тепловой энергии и тепловых сетей может осуществляться из двух основных групп: бюджетные и внебюджетные. 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98050000">
      <w:pPr>
        <w:numPr>
          <w:ilvl w:val="0"/>
          <w:numId w:val="15"/>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Внебюджетное финансирование</w:t>
      </w:r>
      <w:r>
        <w:rPr>
          <w:rFonts w:ascii="Times New Roman" w:hAnsi="Times New Roman"/>
          <w:color w:val="0F1115"/>
          <w:sz w:val="28"/>
        </w:rPr>
        <w:t> осуществляется за счёт собственных средств теплоснабжающей организации.</w:t>
      </w:r>
    </w:p>
    <w:p w14:paraId="99050000">
      <w:pPr>
        <w:numPr>
          <w:ilvl w:val="0"/>
          <w:numId w:val="15"/>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Бюджетное финансирование</w:t>
      </w:r>
      <w:r>
        <w:rPr>
          <w:rFonts w:ascii="Times New Roman" w:hAnsi="Times New Roman"/>
          <w:color w:val="0F1115"/>
          <w:sz w:val="28"/>
        </w:rPr>
        <w:t> – возможность финансирования мероприятий из средств федерального бюджета рассматривается в установленном порядке на федеральном уровне при принятии соответствующих федеральных программ. Субъектам РФ предоставляются субсидии организациям коммунального хозяйства в рамках мероприятий, предусмотренных региональными программами строительства, реконструкции и модернизации систем коммунальной инфраструктуры. Региональная программа создаётся на основе утверждённой в установленном порядке программы комплексного развития систем коммунальной инфраструктуры Пластуновского сельского поселения.</w:t>
      </w:r>
    </w:p>
    <w:p w14:paraId="9A050000">
      <w:pPr>
        <w:spacing w:after="192" w:before="192" w:line="240" w:lineRule="auto"/>
        <w:ind/>
        <w:rPr>
          <w:rFonts w:ascii="Times New Roman" w:hAnsi="Times New Roman"/>
          <w:color w:val="0F1115"/>
          <w:sz w:val="28"/>
        </w:rPr>
      </w:pPr>
      <w:r>
        <w:rPr>
          <w:rFonts w:ascii="Times New Roman" w:hAnsi="Times New Roman"/>
          <w:color w:val="0F1115"/>
          <w:sz w:val="28"/>
        </w:rPr>
        <w:t>На период до 2035 года инвестиционные проекты по строительству, реконструкции и модернизации источников тепловой энергии не планируются. Основным капиталоёмким мероприятием в сфере теплоснабжения является ремонт тепловых сетей (замена изношенных участков и восстановление тепловой изоляции) с целью снижения фактического уровня потерь тепловой энергии (33,8 %). Планируемые объёмы инвестиций в ремонт тепловых сетей приведены в таблице 9.2 утверждаемой части схемы теплоснабжения.</w:t>
      </w:r>
    </w:p>
    <w:p w14:paraId="9B050000">
      <w:pPr>
        <w:spacing w:after="192" w:before="192" w:line="240" w:lineRule="auto"/>
        <w:ind/>
        <w:rPr>
          <w:rFonts w:ascii="Times New Roman" w:hAnsi="Times New Roman"/>
          <w:color w:val="0F1115"/>
          <w:sz w:val="28"/>
        </w:rPr>
      </w:pPr>
      <w:r>
        <w:rPr>
          <w:rFonts w:ascii="Times New Roman" w:hAnsi="Times New Roman"/>
          <w:b w:val="1"/>
          <w:color w:val="0F1115"/>
          <w:sz w:val="28"/>
        </w:rPr>
        <w:t>12.1. Расчеты эффективности инвестиций</w:t>
      </w:r>
    </w:p>
    <w:p w14:paraId="9C050000">
      <w:pPr>
        <w:spacing w:after="192" w:before="192" w:line="240" w:lineRule="auto"/>
        <w:ind/>
        <w:rPr>
          <w:rFonts w:ascii="Times New Roman" w:hAnsi="Times New Roman"/>
          <w:color w:val="0F1115"/>
          <w:sz w:val="28"/>
        </w:rPr>
      </w:pPr>
      <w:r>
        <w:rPr>
          <w:rFonts w:ascii="Times New Roman" w:hAnsi="Times New Roman"/>
          <w:color w:val="0F1115"/>
          <w:sz w:val="28"/>
        </w:rPr>
        <w:t>Методические особенности оценки эффективности инвестиций в строительство, реконструкцию и техническое перевооружение источников тепловой энергии и тепловых сетей. Выбор перспективных вариантов развития и реконструкции систем теплоснабжения определяется исходя из эффективности капитальных вложений. В рассматриваемых вариантах предполагается использование существующих тепловых сетей.</w:t>
      </w:r>
    </w:p>
    <w:p w14:paraId="9D050000">
      <w:pPr>
        <w:spacing w:after="192" w:before="192" w:line="240" w:lineRule="auto"/>
        <w:ind/>
        <w:rPr>
          <w:rFonts w:ascii="Times New Roman" w:hAnsi="Times New Roman"/>
          <w:color w:val="0F1115"/>
          <w:sz w:val="28"/>
        </w:rPr>
      </w:pPr>
      <w:r>
        <w:rPr>
          <w:rFonts w:ascii="Times New Roman" w:hAnsi="Times New Roman"/>
          <w:color w:val="0F1115"/>
          <w:sz w:val="28"/>
        </w:rPr>
        <w:t>Оценка эффективности инвестиций выявляется по следующим критериям:</w:t>
      </w:r>
    </w:p>
    <w:p w14:paraId="9E050000">
      <w:pPr>
        <w:numPr>
          <w:ilvl w:val="0"/>
          <w:numId w:val="1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чистый дисконтированный доход (ЧДД)</w:t>
      </w:r>
      <w:r>
        <w:rPr>
          <w:rFonts w:ascii="Times New Roman" w:hAnsi="Times New Roman"/>
          <w:color w:val="0F1115"/>
          <w:sz w:val="28"/>
        </w:rPr>
        <w:t> – сумма дисконтированных финансовых итогов за все годы функционирования объекта от начала вложений инвестиций до окончания эксплуатации (проекты, имеющие положительное значение ЧДД, не убыточны, так как отдача на капитал превышает вложенный капитал при данной норме дисконта);</w:t>
      </w:r>
    </w:p>
    <w:p w14:paraId="9F050000">
      <w:pPr>
        <w:numPr>
          <w:ilvl w:val="0"/>
          <w:numId w:val="1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внутренняя норма доходности (ВНД)</w:t>
      </w:r>
      <w:r>
        <w:rPr>
          <w:rFonts w:ascii="Times New Roman" w:hAnsi="Times New Roman"/>
          <w:color w:val="0F1115"/>
          <w:sz w:val="28"/>
        </w:rPr>
        <w:t> – норма дисконта, при которой отдача от инвестиционного проекта равна первоначальным инвестициям в проект;</w:t>
      </w:r>
    </w:p>
    <w:p w14:paraId="A0050000">
      <w:pPr>
        <w:numPr>
          <w:ilvl w:val="0"/>
          <w:numId w:val="1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индекс выгодности инвестиций (ИВИ)</w:t>
      </w:r>
      <w:r>
        <w:rPr>
          <w:rFonts w:ascii="Times New Roman" w:hAnsi="Times New Roman"/>
          <w:color w:val="0F1115"/>
          <w:sz w:val="28"/>
        </w:rPr>
        <w:t> – отношение отдачи капитала (приведённых эффектов) к вложенному капиталу (принимаются проекты, в которых значение этого показателя больше единицы);</w:t>
      </w:r>
    </w:p>
    <w:p w14:paraId="A1050000">
      <w:pPr>
        <w:numPr>
          <w:ilvl w:val="0"/>
          <w:numId w:val="16"/>
        </w:numPr>
        <w:spacing w:after="0" w:beforeAutospacing="on" w:line="240" w:lineRule="auto"/>
        <w:ind w:firstLine="0" w:left="0"/>
        <w:rPr>
          <w:rFonts w:ascii="Times New Roman" w:hAnsi="Times New Roman"/>
          <w:color w:val="0F1115"/>
          <w:sz w:val="28"/>
        </w:rPr>
      </w:pPr>
      <w:r>
        <w:rPr>
          <w:rFonts w:ascii="Times New Roman" w:hAnsi="Times New Roman"/>
          <w:b w:val="1"/>
          <w:color w:val="0F1115"/>
          <w:sz w:val="28"/>
        </w:rPr>
        <w:t>срок окупаемости</w:t>
      </w:r>
      <w:r>
        <w:rPr>
          <w:rFonts w:ascii="Times New Roman" w:hAnsi="Times New Roman"/>
          <w:color w:val="0F1115"/>
          <w:sz w:val="28"/>
        </w:rPr>
        <w:t> – период, за который отдача на капитал достигает значения суммы первоначальных инвестиций (рекомендуется вычислять с использованием дисконтирования).</w:t>
      </w:r>
    </w:p>
    <w:p w14:paraId="A2050000">
      <w:pPr>
        <w:spacing w:after="192" w:before="192" w:line="240" w:lineRule="auto"/>
        <w:ind/>
        <w:rPr>
          <w:rFonts w:ascii="Times New Roman" w:hAnsi="Times New Roman"/>
          <w:color w:val="0F1115"/>
          <w:sz w:val="28"/>
        </w:rPr>
      </w:pPr>
      <w:r>
        <w:rPr>
          <w:rFonts w:ascii="Times New Roman" w:hAnsi="Times New Roman"/>
          <w:color w:val="0F1115"/>
          <w:sz w:val="28"/>
        </w:rPr>
        <w:t>Если в каком-либо году значение ЧДД оказывается меньше нуля, это означает, что проект неэффективен. Тогда необходимо определить цены на тепло, при которых поток кассовой наличности и величина ЧДД становится больше нуля. Поток кассовой наличности рассчитывается таким образом, чтобы возможные затраты и издержки (в том числе на модернизацию) могли быть компенсированы в любом году накопленными излишками.</w:t>
      </w:r>
    </w:p>
    <w:p w14:paraId="A3050000">
      <w:pPr>
        <w:spacing w:after="192" w:before="192" w:line="240" w:lineRule="auto"/>
        <w:ind/>
        <w:rPr>
          <w:rFonts w:ascii="Times New Roman" w:hAnsi="Times New Roman"/>
          <w:color w:val="0F1115"/>
          <w:sz w:val="28"/>
        </w:rPr>
      </w:pPr>
      <w:r>
        <w:rPr>
          <w:rFonts w:ascii="Times New Roman" w:hAnsi="Times New Roman"/>
          <w:color w:val="0F1115"/>
          <w:sz w:val="28"/>
        </w:rPr>
        <w:t>Расчёты ценовых последствий для потребителей при реализации программ реконструкции и технического перевооружения систем теплоснабжения приведены в разделе 15 утверждаемой части схемы теплоснабжения (таблица 15.1). Основным и наиболее капиталоёмким мероприятием на расчётный период является ремонт тепловых сетей (котельная №13 – 1904,64 тыс. руб., котельная №14 – 1038,9 тыс. руб.). Замена основного оборудования на источниках теплоснабжения в период до 2035 года не планируется.</w:t>
      </w:r>
    </w:p>
    <w:p w14:paraId="A4050000">
      <w:pPr>
        <w:spacing w:after="192" w:before="192" w:line="240" w:lineRule="auto"/>
        <w:ind/>
        <w:rPr>
          <w:rFonts w:ascii="Times New Roman" w:hAnsi="Times New Roman"/>
          <w:color w:val="0F1115"/>
          <w:sz w:val="28"/>
        </w:rPr>
      </w:pPr>
      <w:r>
        <w:rPr>
          <w:rFonts w:ascii="Times New Roman" w:hAnsi="Times New Roman"/>
          <w:color w:val="0F1115"/>
          <w:sz w:val="28"/>
        </w:rPr>
        <w:t>При производстве тепловой энергии также влияют отпускные тарифы на тепловую энергию на каждый год реализации проекта (прогноз тарифов представлен в разделе 15 утверждаемой части).</w:t>
      </w:r>
    </w:p>
    <w:p w14:paraId="A5050000">
      <w:bookmarkStart w:id="13" w:name="__RefHeading___13"/>
      <w:bookmarkEnd w:id="13"/>
      <w:pPr>
        <w:pStyle w:val="Style_4"/>
      </w:pPr>
      <w:r>
        <w:t>ГЛАВА 13. ИНДИКАТОРЫ РАЗВИТИЯ СИСТЕМ ТЕПЛОСНАБЖЕНИЯ ПЛАСТУНОВСКОГО СЕЛЬСКОГО ПОСЕЛЕНИЯ</w:t>
      </w:r>
    </w:p>
    <w:p w14:paraId="A6050000">
      <w:pPr>
        <w:spacing w:after="192" w:before="192" w:line="240" w:lineRule="auto"/>
        <w:ind/>
        <w:rPr>
          <w:rFonts w:ascii="Times New Roman" w:hAnsi="Times New Roman"/>
          <w:color w:val="0F1115"/>
          <w:sz w:val="28"/>
        </w:rPr>
      </w:pPr>
      <w:r>
        <w:rPr>
          <w:rFonts w:ascii="Times New Roman" w:hAnsi="Times New Roman"/>
          <w:b w:val="1"/>
          <w:color w:val="0F1115"/>
          <w:sz w:val="28"/>
        </w:rPr>
        <w:t>13.1. Количество прекращений подачи тепловой энергии, теплоносителя в результате технологических нарушений на тепловых сетях</w:t>
      </w:r>
    </w:p>
    <w:p w14:paraId="A7050000">
      <w:pPr>
        <w:spacing w:after="192" w:before="192" w:line="240" w:lineRule="auto"/>
        <w:ind/>
        <w:rPr>
          <w:rFonts w:ascii="Times New Roman" w:hAnsi="Times New Roman"/>
          <w:color w:val="0F1115"/>
          <w:sz w:val="28"/>
        </w:rPr>
      </w:pPr>
      <w:r>
        <w:rPr>
          <w:rFonts w:ascii="Times New Roman" w:hAnsi="Times New Roman"/>
          <w:color w:val="0F1115"/>
          <w:sz w:val="28"/>
        </w:rPr>
        <w:t>Статистика о прекращении подачи тепловой энергии, теплоносителя в результате технологических нарушений на тепловых сетях отсутствует. За весь период эксплуатации зафиксирована одна аварийная ситуация (без уточнения даты, причины и длительности).</w:t>
      </w:r>
    </w:p>
    <w:p w14:paraId="A8050000">
      <w:pPr>
        <w:spacing w:after="192" w:before="192" w:line="240" w:lineRule="auto"/>
        <w:ind/>
        <w:rPr>
          <w:rFonts w:ascii="Times New Roman" w:hAnsi="Times New Roman"/>
          <w:color w:val="0F1115"/>
          <w:sz w:val="28"/>
        </w:rPr>
      </w:pPr>
      <w:r>
        <w:rPr>
          <w:rFonts w:ascii="Times New Roman" w:hAnsi="Times New Roman"/>
          <w:b w:val="1"/>
          <w:color w:val="0F1115"/>
          <w:sz w:val="28"/>
        </w:rPr>
        <w:t>13.2. Количество прекращений подачи тепловой энергии, теплоносителя в результате технологических нарушений на источниках тепловой энергии</w:t>
      </w:r>
    </w:p>
    <w:p w14:paraId="A9050000">
      <w:pPr>
        <w:spacing w:after="192" w:before="192" w:line="240" w:lineRule="auto"/>
        <w:ind/>
        <w:rPr>
          <w:rFonts w:ascii="Times New Roman" w:hAnsi="Times New Roman"/>
          <w:color w:val="0F1115"/>
          <w:sz w:val="28"/>
        </w:rPr>
      </w:pPr>
      <w:r>
        <w:rPr>
          <w:rFonts w:ascii="Times New Roman" w:hAnsi="Times New Roman"/>
          <w:color w:val="0F1115"/>
          <w:sz w:val="28"/>
        </w:rPr>
        <w:t>Прекращений подачи тепловой энергии в результате технологических нарушений на источниках тепловой энергии за последние пять лет не зафиксировано.</w:t>
      </w:r>
    </w:p>
    <w:p w14:paraId="AA050000">
      <w:pPr>
        <w:spacing w:after="192" w:before="192" w:line="240" w:lineRule="auto"/>
        <w:ind/>
        <w:rPr>
          <w:rFonts w:ascii="Times New Roman" w:hAnsi="Times New Roman"/>
          <w:color w:val="0F1115"/>
          <w:sz w:val="28"/>
        </w:rPr>
      </w:pPr>
      <w:r>
        <w:rPr>
          <w:rFonts w:ascii="Times New Roman" w:hAnsi="Times New Roman"/>
          <w:b w:val="1"/>
          <w:color w:val="0F1115"/>
          <w:sz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AB050000">
      <w:pPr>
        <w:spacing w:after="192" w:before="192" w:line="240" w:lineRule="auto"/>
        <w:ind/>
        <w:rPr>
          <w:rFonts w:ascii="Times New Roman" w:hAnsi="Times New Roman"/>
          <w:color w:val="0F1115"/>
          <w:sz w:val="28"/>
        </w:rPr>
      </w:pPr>
      <w:r>
        <w:rPr>
          <w:rFonts w:ascii="Times New Roman" w:hAnsi="Times New Roman"/>
          <w:color w:val="0F1115"/>
          <w:sz w:val="28"/>
        </w:rPr>
        <w:t>В таблице 31 представлены перспективные значения удельных расходов условного топлива на отпуск тепловой энергии. Удельный расход принят на уровне фактических значений 2025 года.</w:t>
      </w:r>
    </w:p>
    <w:p w14:paraId="AC050000">
      <w:pPr>
        <w:spacing w:after="192" w:before="192" w:line="240" w:lineRule="auto"/>
        <w:ind/>
        <w:rPr>
          <w:rFonts w:ascii="Times New Roman" w:hAnsi="Times New Roman"/>
          <w:b w:val="1"/>
          <w:color w:val="0F1115"/>
          <w:sz w:val="28"/>
        </w:rPr>
      </w:pPr>
      <w:r>
        <w:rPr>
          <w:rFonts w:ascii="Times New Roman" w:hAnsi="Times New Roman"/>
          <w:b w:val="1"/>
          <w:color w:val="0F1115"/>
          <w:sz w:val="28"/>
        </w:rPr>
        <w:t>Таблица 31 – Удельный расход условного топлива</w:t>
      </w:r>
    </w:p>
    <w:p w14:paraId="AD050000">
      <w:pPr>
        <w:spacing w:after="192" w:before="192" w:line="240" w:lineRule="auto"/>
        <w:ind w:hanging="567" w:left="-284"/>
        <w:rPr>
          <w:rFonts w:ascii="Times New Roman" w:hAnsi="Times New Roman"/>
          <w:color w:val="0F1115"/>
          <w:sz w:val="28"/>
        </w:rPr>
      </w:pPr>
    </w:p>
    <w:tbl>
      <w:tblPr>
        <w:tblStyle w:val="Style_5"/>
        <w:tblInd w:type="dxa" w:w="-125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1468"/>
        <w:gridCol w:w="2521"/>
        <w:gridCol w:w="984"/>
        <w:gridCol w:w="984"/>
        <w:gridCol w:w="984"/>
        <w:gridCol w:w="984"/>
        <w:gridCol w:w="984"/>
        <w:gridCol w:w="984"/>
        <w:gridCol w:w="1154"/>
      </w:tblGrid>
      <w:tr>
        <w:tc>
          <w:tcPr>
            <w:tcW w:type="dxa" w:w="146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AE050000">
            <w:pPr>
              <w:spacing w:after="0" w:line="300" w:lineRule="atLeast"/>
              <w:ind w:firstLine="141" w:left="0"/>
              <w:rPr>
                <w:rFonts w:ascii="Times New Roman" w:hAnsi="Times New Roman"/>
              </w:rPr>
            </w:pPr>
            <w:r>
              <w:rPr>
                <w:rFonts w:ascii="Times New Roman" w:hAnsi="Times New Roman"/>
              </w:rPr>
              <w:t>№ п/п</w:t>
            </w:r>
          </w:p>
        </w:tc>
        <w:tc>
          <w:tcPr>
            <w:tcW w:type="dxa" w:w="25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AF050000">
            <w:pPr>
              <w:spacing w:after="0" w:line="300" w:lineRule="atLeast"/>
              <w:ind/>
              <w:rPr>
                <w:rFonts w:ascii="Times New Roman" w:hAnsi="Times New Roman"/>
              </w:rPr>
            </w:pPr>
            <w:r>
              <w:rPr>
                <w:rFonts w:ascii="Times New Roman" w:hAnsi="Times New Roman"/>
              </w:rPr>
              <w:t>Источник теплоснабжения</w:t>
            </w:r>
          </w:p>
        </w:tc>
        <w:tc>
          <w:tcPr>
            <w:tcW w:type="dxa" w:w="7058"/>
            <w:gridSpan w:val="7"/>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0050000">
            <w:pPr>
              <w:spacing w:after="0" w:line="300" w:lineRule="atLeast"/>
              <w:ind/>
              <w:rPr>
                <w:rFonts w:ascii="Times New Roman" w:hAnsi="Times New Roman"/>
              </w:rPr>
            </w:pPr>
            <w:r>
              <w:rPr>
                <w:rFonts w:ascii="Times New Roman" w:hAnsi="Times New Roman"/>
              </w:rPr>
              <w:t>Удельный расход условного топлива на отпуск тепловой энергии, кг у.т./Гкал</w:t>
            </w:r>
          </w:p>
        </w:tc>
      </w:tr>
      <w:tr>
        <w:tc>
          <w:tcPr>
            <w:tcW w:type="dxa" w:w="146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1050000">
            <w:pPr>
              <w:spacing w:after="0" w:line="300" w:lineRule="atLeast"/>
              <w:ind/>
              <w:rPr>
                <w:rFonts w:ascii="Times New Roman" w:hAnsi="Times New Roman"/>
              </w:rPr>
            </w:pPr>
          </w:p>
        </w:tc>
        <w:tc>
          <w:tcPr>
            <w:tcW w:type="dxa" w:w="25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2050000">
            <w:pPr>
              <w:spacing w:after="0" w:line="300" w:lineRule="atLeast"/>
              <w:ind/>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3050000">
            <w:pPr>
              <w:spacing w:after="0" w:line="300" w:lineRule="atLeast"/>
              <w:ind/>
              <w:rPr>
                <w:rFonts w:ascii="Times New Roman" w:hAnsi="Times New Roman"/>
              </w:rPr>
            </w:pPr>
            <w:r>
              <w:rPr>
                <w:rFonts w:ascii="Times New Roman" w:hAnsi="Times New Roman"/>
              </w:rPr>
              <w:t>2021</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4050000">
            <w:pPr>
              <w:spacing w:after="0" w:line="300" w:lineRule="atLeast"/>
              <w:ind/>
              <w:rPr>
                <w:rFonts w:ascii="Times New Roman" w:hAnsi="Times New Roman"/>
              </w:rPr>
            </w:pPr>
            <w:r>
              <w:rPr>
                <w:rFonts w:ascii="Times New Roman" w:hAnsi="Times New Roman"/>
              </w:rPr>
              <w:t>2022</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5050000">
            <w:pPr>
              <w:spacing w:after="0" w:line="300" w:lineRule="atLeast"/>
              <w:ind/>
              <w:rPr>
                <w:rFonts w:ascii="Times New Roman" w:hAnsi="Times New Roman"/>
              </w:rPr>
            </w:pPr>
            <w:r>
              <w:rPr>
                <w:rFonts w:ascii="Times New Roman" w:hAnsi="Times New Roman"/>
              </w:rPr>
              <w:t>2023</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6050000">
            <w:pPr>
              <w:spacing w:after="0" w:line="300" w:lineRule="atLeast"/>
              <w:ind/>
              <w:rPr>
                <w:rFonts w:ascii="Times New Roman" w:hAnsi="Times New Roman"/>
              </w:rPr>
            </w:pPr>
            <w:r>
              <w:rPr>
                <w:rFonts w:ascii="Times New Roman" w:hAnsi="Times New Roman"/>
              </w:rPr>
              <w:t>2024</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7050000">
            <w:pPr>
              <w:spacing w:after="0" w:line="300" w:lineRule="atLeast"/>
              <w:ind/>
              <w:rPr>
                <w:rFonts w:ascii="Times New Roman" w:hAnsi="Times New Roman"/>
              </w:rPr>
            </w:pPr>
            <w:r>
              <w:rPr>
                <w:rFonts w:ascii="Times New Roman" w:hAnsi="Times New Roman"/>
              </w:rPr>
              <w:t>2025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8050000">
            <w:pPr>
              <w:spacing w:after="0" w:line="300" w:lineRule="atLeast"/>
              <w:ind/>
              <w:rPr>
                <w:rFonts w:ascii="Times New Roman" w:hAnsi="Times New Roman"/>
              </w:rPr>
            </w:pPr>
            <w:r>
              <w:rPr>
                <w:rFonts w:ascii="Times New Roman" w:hAnsi="Times New Roman"/>
              </w:rPr>
              <w:t>2027</w:t>
            </w:r>
          </w:p>
        </w:tc>
        <w:tc>
          <w:tcPr>
            <w:tcW w:type="dxa" w:w="115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B9050000">
            <w:pPr>
              <w:spacing w:after="0" w:line="300" w:lineRule="atLeast"/>
              <w:ind/>
              <w:rPr>
                <w:rFonts w:ascii="Times New Roman" w:hAnsi="Times New Roman"/>
              </w:rPr>
            </w:pPr>
            <w:r>
              <w:rPr>
                <w:rFonts w:ascii="Times New Roman" w:hAnsi="Times New Roman"/>
              </w:rPr>
              <w:t>2028–2038</w:t>
            </w:r>
          </w:p>
        </w:tc>
      </w:tr>
      <w:tr>
        <w:tc>
          <w:tcPr>
            <w:tcW w:type="dxa" w:w="146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A050000">
            <w:pPr>
              <w:spacing w:after="0" w:line="300" w:lineRule="atLeast"/>
              <w:ind/>
              <w:rPr>
                <w:rFonts w:ascii="Times New Roman" w:hAnsi="Times New Roman"/>
              </w:rPr>
            </w:pPr>
            <w:r>
              <w:rPr>
                <w:rFonts w:ascii="Times New Roman" w:hAnsi="Times New Roman"/>
              </w:rPr>
              <w:t>1</w:t>
            </w:r>
          </w:p>
        </w:tc>
        <w:tc>
          <w:tcPr>
            <w:tcW w:type="dxa" w:w="25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B050000">
            <w:pPr>
              <w:spacing w:after="0" w:line="300" w:lineRule="atLeast"/>
              <w:ind/>
              <w:rPr>
                <w:rFonts w:ascii="Times New Roman" w:hAnsi="Times New Roman"/>
              </w:rPr>
            </w:pPr>
            <w:r>
              <w:rPr>
                <w:rFonts w:ascii="Times New Roman" w:hAnsi="Times New Roman"/>
              </w:rPr>
              <w:t>Котельная №13</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C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D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E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F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0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1050000">
            <w:pPr>
              <w:spacing w:after="0" w:line="300" w:lineRule="atLeast"/>
              <w:ind/>
              <w:rPr>
                <w:rFonts w:ascii="Times New Roman" w:hAnsi="Times New Roman"/>
              </w:rPr>
            </w:pPr>
            <w:r>
              <w:rPr>
                <w:rFonts w:ascii="Times New Roman" w:hAnsi="Times New Roman"/>
              </w:rPr>
              <w:t>155,5</w:t>
            </w:r>
          </w:p>
        </w:tc>
        <w:tc>
          <w:tcPr>
            <w:tcW w:type="dxa" w:w="115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2050000">
            <w:pPr>
              <w:spacing w:after="0" w:line="300" w:lineRule="atLeast"/>
              <w:ind/>
              <w:rPr>
                <w:rFonts w:ascii="Times New Roman" w:hAnsi="Times New Roman"/>
              </w:rPr>
            </w:pPr>
            <w:r>
              <w:rPr>
                <w:rFonts w:ascii="Times New Roman" w:hAnsi="Times New Roman"/>
              </w:rPr>
              <w:t>155,5</w:t>
            </w:r>
          </w:p>
        </w:tc>
      </w:tr>
      <w:tr>
        <w:tc>
          <w:tcPr>
            <w:tcW w:type="dxa" w:w="1468"/>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3050000">
            <w:pPr>
              <w:spacing w:after="0" w:line="300" w:lineRule="atLeast"/>
              <w:ind/>
              <w:rPr>
                <w:rFonts w:ascii="Times New Roman" w:hAnsi="Times New Roman"/>
              </w:rPr>
            </w:pPr>
            <w:r>
              <w:rPr>
                <w:rFonts w:ascii="Times New Roman" w:hAnsi="Times New Roman"/>
              </w:rPr>
              <w:t>2</w:t>
            </w:r>
          </w:p>
        </w:tc>
        <w:tc>
          <w:tcPr>
            <w:tcW w:type="dxa" w:w="2521"/>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4050000">
            <w:pPr>
              <w:spacing w:after="0" w:line="300" w:lineRule="atLeast"/>
              <w:ind/>
              <w:rPr>
                <w:rFonts w:ascii="Times New Roman" w:hAnsi="Times New Roman"/>
              </w:rPr>
            </w:pPr>
            <w:r>
              <w:rPr>
                <w:rFonts w:ascii="Times New Roman" w:hAnsi="Times New Roman"/>
                <w:b w:val="1"/>
              </w:rPr>
              <w:t>Котельная №14</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5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6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7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8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9050000">
            <w:pPr>
              <w:spacing w:after="0" w:line="300" w:lineRule="atLeast"/>
              <w:ind/>
              <w:rPr>
                <w:rFonts w:ascii="Times New Roman" w:hAnsi="Times New Roman"/>
              </w:rPr>
            </w:pPr>
            <w:r>
              <w:rPr>
                <w:rFonts w:ascii="Times New Roman" w:hAnsi="Times New Roman"/>
              </w:rPr>
              <w:t>155,5</w:t>
            </w:r>
          </w:p>
        </w:tc>
        <w:tc>
          <w:tcPr>
            <w:tcW w:type="dxa" w:w="98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A050000">
            <w:pPr>
              <w:spacing w:after="0" w:line="300" w:lineRule="atLeast"/>
              <w:ind/>
              <w:rPr>
                <w:rFonts w:ascii="Times New Roman" w:hAnsi="Times New Roman"/>
              </w:rPr>
            </w:pPr>
            <w:r>
              <w:rPr>
                <w:rFonts w:ascii="Times New Roman" w:hAnsi="Times New Roman"/>
              </w:rPr>
              <w:t>155,5</w:t>
            </w:r>
          </w:p>
        </w:tc>
        <w:tc>
          <w:tcPr>
            <w:tcW w:type="dxa" w:w="115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B050000">
            <w:pPr>
              <w:spacing w:after="0" w:line="300" w:lineRule="atLeast"/>
              <w:ind/>
              <w:rPr>
                <w:rFonts w:ascii="Times New Roman" w:hAnsi="Times New Roman"/>
              </w:rPr>
            </w:pPr>
            <w:r>
              <w:rPr>
                <w:rFonts w:ascii="Times New Roman" w:hAnsi="Times New Roman"/>
              </w:rPr>
              <w:t>155,5</w:t>
            </w:r>
          </w:p>
        </w:tc>
      </w:tr>
    </w:tbl>
    <w:p w14:paraId="CC050000">
      <w:pPr>
        <w:spacing w:after="192" w:before="192" w:line="240" w:lineRule="auto"/>
        <w:ind/>
        <w:rPr>
          <w:rFonts w:ascii="Times New Roman" w:hAnsi="Times New Roman"/>
          <w:color w:val="0F1115"/>
          <w:sz w:val="28"/>
        </w:rPr>
      </w:pPr>
      <w:r>
        <w:rPr>
          <w:rFonts w:ascii="Times New Roman" w:hAnsi="Times New Roman"/>
          <w:b w:val="1"/>
          <w:color w:val="0F1115"/>
          <w:sz w:val="28"/>
        </w:rPr>
        <w:t>13.4. Отношение величины технологических потерь тепловой энергии, теплоносителя к материальной характеристике тепловой сети</w:t>
      </w:r>
    </w:p>
    <w:p w14:paraId="CD050000">
      <w:pPr>
        <w:spacing w:after="192" w:before="192" w:line="240" w:lineRule="auto"/>
        <w:ind/>
        <w:rPr>
          <w:rFonts w:ascii="Times New Roman" w:hAnsi="Times New Roman"/>
          <w:color w:val="0F1115"/>
          <w:sz w:val="28"/>
        </w:rPr>
      </w:pPr>
      <w:r>
        <w:rPr>
          <w:rFonts w:ascii="Times New Roman" w:hAnsi="Times New Roman"/>
          <w:b w:val="1"/>
          <w:color w:val="0F1115"/>
          <w:sz w:val="28"/>
        </w:rPr>
        <w:t>Котельная №13:</w:t>
      </w:r>
      <w:r>
        <w:rPr>
          <w:rFonts w:ascii="Times New Roman" w:hAnsi="Times New Roman"/>
          <w:color w:val="0F1115"/>
          <w:sz w:val="28"/>
        </w:rPr>
        <w:br/>
      </w:r>
      <w:r>
        <w:rPr>
          <w:rFonts w:ascii="Times New Roman" w:hAnsi="Times New Roman"/>
          <w:color w:val="0F1115"/>
          <w:sz w:val="28"/>
        </w:rPr>
        <w:t>Потери тепловой энергии (нормативные) – 51,41 Гкал/год;</w:t>
      </w:r>
      <w:r>
        <w:rPr>
          <w:rFonts w:ascii="Times New Roman" w:hAnsi="Times New Roman"/>
          <w:color w:val="0F1115"/>
          <w:sz w:val="28"/>
        </w:rPr>
        <w:br/>
      </w:r>
      <w:r>
        <w:rPr>
          <w:rFonts w:ascii="Times New Roman" w:hAnsi="Times New Roman"/>
          <w:color w:val="0F1115"/>
          <w:sz w:val="28"/>
        </w:rPr>
        <w:t>Материальная характеристика сети – 46,2 м².</w:t>
      </w:r>
      <w:r>
        <w:rPr>
          <w:rFonts w:ascii="Times New Roman" w:hAnsi="Times New Roman"/>
          <w:color w:val="0F1115"/>
          <w:sz w:val="28"/>
        </w:rPr>
        <w:br/>
      </w:r>
      <w:r>
        <w:rPr>
          <w:rFonts w:ascii="Times New Roman" w:hAnsi="Times New Roman"/>
          <w:color w:val="0F1115"/>
          <w:sz w:val="28"/>
        </w:rPr>
        <w:t>Отношение величины технологических потерь тепловой энергии к материальной характеристике тепловой сети – </w:t>
      </w:r>
      <w:r>
        <w:rPr>
          <w:rFonts w:ascii="Times New Roman" w:hAnsi="Times New Roman"/>
          <w:b w:val="1"/>
          <w:color w:val="0F1115"/>
          <w:sz w:val="28"/>
        </w:rPr>
        <w:t>1,11 Гкал/м²/год</w:t>
      </w:r>
      <w:r>
        <w:rPr>
          <w:rFonts w:ascii="Times New Roman" w:hAnsi="Times New Roman"/>
          <w:color w:val="0F1115"/>
          <w:sz w:val="28"/>
        </w:rPr>
        <w:t>.</w:t>
      </w:r>
    </w:p>
    <w:p w14:paraId="CE050000">
      <w:pPr>
        <w:spacing w:after="192" w:before="192" w:line="240" w:lineRule="auto"/>
        <w:ind/>
        <w:rPr>
          <w:rFonts w:ascii="Times New Roman" w:hAnsi="Times New Roman"/>
          <w:color w:val="0F1115"/>
          <w:sz w:val="28"/>
        </w:rPr>
      </w:pPr>
      <w:r>
        <w:rPr>
          <w:rFonts w:ascii="Times New Roman" w:hAnsi="Times New Roman"/>
          <w:b w:val="1"/>
          <w:color w:val="0F1115"/>
          <w:sz w:val="28"/>
        </w:rPr>
        <w:t>Котельная №14:</w:t>
      </w:r>
      <w:r>
        <w:rPr>
          <w:rFonts w:ascii="Times New Roman" w:hAnsi="Times New Roman"/>
          <w:color w:val="0F1115"/>
          <w:sz w:val="28"/>
        </w:rPr>
        <w:br/>
      </w:r>
      <w:r>
        <w:rPr>
          <w:rFonts w:ascii="Times New Roman" w:hAnsi="Times New Roman"/>
          <w:color w:val="0F1115"/>
          <w:sz w:val="28"/>
        </w:rPr>
        <w:t>Потери тепловой энергии (нормативные) – 64,76 Гкал/год;</w:t>
      </w:r>
      <w:r>
        <w:rPr>
          <w:rFonts w:ascii="Times New Roman" w:hAnsi="Times New Roman"/>
          <w:color w:val="0F1115"/>
          <w:sz w:val="28"/>
        </w:rPr>
        <w:br/>
      </w:r>
      <w:r>
        <w:rPr>
          <w:rFonts w:ascii="Times New Roman" w:hAnsi="Times New Roman"/>
          <w:color w:val="0F1115"/>
          <w:sz w:val="28"/>
        </w:rPr>
        <w:t>Материальная характеристика сети – 23,7 м².</w:t>
      </w:r>
      <w:r>
        <w:rPr>
          <w:rFonts w:ascii="Times New Roman" w:hAnsi="Times New Roman"/>
          <w:color w:val="0F1115"/>
          <w:sz w:val="28"/>
        </w:rPr>
        <w:br/>
      </w:r>
      <w:r>
        <w:rPr>
          <w:rFonts w:ascii="Times New Roman" w:hAnsi="Times New Roman"/>
          <w:color w:val="0F1115"/>
          <w:sz w:val="28"/>
        </w:rPr>
        <w:t>Отношение величины технологических потерь тепловой энергии к материальной характеристике тепловой сети – </w:t>
      </w:r>
      <w:r>
        <w:rPr>
          <w:rFonts w:ascii="Times New Roman" w:hAnsi="Times New Roman"/>
          <w:b w:val="1"/>
          <w:color w:val="0F1115"/>
          <w:sz w:val="28"/>
        </w:rPr>
        <w:t>2,73 Гкал/м²/год</w:t>
      </w:r>
      <w:r>
        <w:rPr>
          <w:rFonts w:ascii="Times New Roman" w:hAnsi="Times New Roman"/>
          <w:color w:val="0F1115"/>
          <w:sz w:val="28"/>
        </w:rPr>
        <w:t>.</w:t>
      </w:r>
    </w:p>
    <w:p w14:paraId="CF05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приведены нормативные потери (5 % от отпуска в сеть). Фактические потери тепловой энергии в сетях составляют 33,8 %, что свидетельствует о низком техническом состоянии тепловой изоляции и необходимости ремонтных работ.</w:t>
      </w:r>
    </w:p>
    <w:p w14:paraId="D0050000">
      <w:pPr>
        <w:spacing w:after="192" w:before="192" w:line="240" w:lineRule="auto"/>
        <w:ind/>
        <w:rPr>
          <w:rFonts w:ascii="Times New Roman" w:hAnsi="Times New Roman"/>
          <w:color w:val="0F1115"/>
          <w:sz w:val="28"/>
        </w:rPr>
      </w:pPr>
      <w:r>
        <w:rPr>
          <w:rFonts w:ascii="Times New Roman" w:hAnsi="Times New Roman"/>
          <w:b w:val="1"/>
          <w:color w:val="0F1115"/>
          <w:sz w:val="28"/>
        </w:rPr>
        <w:t>13.5. Коэффициент использования установленной тепловой мощности</w:t>
      </w:r>
    </w:p>
    <w:p w14:paraId="D1050000">
      <w:pPr>
        <w:spacing w:after="192" w:before="192" w:line="240" w:lineRule="auto"/>
        <w:ind/>
        <w:rPr>
          <w:rFonts w:ascii="Times New Roman" w:hAnsi="Times New Roman"/>
          <w:color w:val="0F1115"/>
          <w:sz w:val="28"/>
        </w:rPr>
      </w:pPr>
      <w:r>
        <w:rPr>
          <w:rFonts w:ascii="Times New Roman" w:hAnsi="Times New Roman"/>
          <w:color w:val="0F1115"/>
          <w:sz w:val="28"/>
        </w:rPr>
        <w:t>Коэффициент использования установленной тепловой мощности для котельной №13 составляет </w:t>
      </w:r>
      <w:r>
        <w:rPr>
          <w:rFonts w:ascii="Times New Roman" w:hAnsi="Times New Roman"/>
          <w:b w:val="1"/>
          <w:color w:val="0F1115"/>
          <w:sz w:val="28"/>
        </w:rPr>
        <w:t>менее 27 %</w:t>
      </w:r>
      <w:r>
        <w:rPr>
          <w:rFonts w:ascii="Times New Roman" w:hAnsi="Times New Roman"/>
          <w:color w:val="0F1115"/>
          <w:sz w:val="28"/>
        </w:rPr>
        <w:t>, для котельной №14 – </w:t>
      </w:r>
      <w:r>
        <w:rPr>
          <w:rFonts w:ascii="Times New Roman" w:hAnsi="Times New Roman"/>
          <w:b w:val="1"/>
          <w:color w:val="0F1115"/>
          <w:sz w:val="28"/>
        </w:rPr>
        <w:t>менее 35 %</w:t>
      </w:r>
      <w:r>
        <w:rPr>
          <w:rFonts w:ascii="Times New Roman" w:hAnsi="Times New Roman"/>
          <w:color w:val="0F1115"/>
          <w:sz w:val="28"/>
        </w:rPr>
        <w:t>. Низкие значения коэффициента объясняются использованием установленной тепловой мощности не в полном объёме и наличием технической возможности подключения дополнительных абонентов (при отсутствии заявок на подключение).</w:t>
      </w:r>
    </w:p>
    <w:p w14:paraId="D2050000">
      <w:pPr>
        <w:spacing w:after="192" w:before="192" w:line="240" w:lineRule="auto"/>
        <w:ind/>
        <w:rPr>
          <w:rFonts w:ascii="Times New Roman" w:hAnsi="Times New Roman"/>
          <w:color w:val="0F1115"/>
          <w:sz w:val="28"/>
        </w:rPr>
      </w:pPr>
      <w:r>
        <w:rPr>
          <w:rFonts w:ascii="Times New Roman" w:hAnsi="Times New Roman"/>
          <w:b w:val="1"/>
          <w:color w:val="0F1115"/>
          <w:sz w:val="28"/>
        </w:rPr>
        <w:t>13.6. Удельная материальная характеристика тепловых сетей, приведённая к расчётной тепловой нагрузке</w:t>
      </w:r>
    </w:p>
    <w:p w14:paraId="D3050000">
      <w:pPr>
        <w:spacing w:after="192" w:before="192" w:line="240" w:lineRule="auto"/>
        <w:ind/>
        <w:rPr>
          <w:rFonts w:ascii="Times New Roman" w:hAnsi="Times New Roman"/>
          <w:color w:val="0F1115"/>
          <w:sz w:val="28"/>
        </w:rPr>
      </w:pPr>
      <w:r>
        <w:rPr>
          <w:rFonts w:ascii="Times New Roman" w:hAnsi="Times New Roman"/>
          <w:color w:val="0F1115"/>
          <w:sz w:val="28"/>
        </w:rPr>
        <w:t>Удельная материальная характеристика тепловых сетей (отношение материальной характеристики к расчётной тепловой нагрузке):</w:t>
      </w:r>
    </w:p>
    <w:p w14:paraId="D4050000">
      <w:pPr>
        <w:numPr>
          <w:ilvl w:val="0"/>
          <w:numId w:val="17"/>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Котельная №13 – </w:t>
      </w:r>
      <w:r>
        <w:rPr>
          <w:rFonts w:ascii="Times New Roman" w:hAnsi="Times New Roman"/>
          <w:b w:val="1"/>
          <w:color w:val="0F1115"/>
          <w:sz w:val="28"/>
        </w:rPr>
        <w:t>100,21 м²/(Гкал/ч)</w:t>
      </w:r>
      <w:r>
        <w:rPr>
          <w:rFonts w:ascii="Times New Roman" w:hAnsi="Times New Roman"/>
          <w:color w:val="0F1115"/>
          <w:sz w:val="28"/>
        </w:rPr>
        <w:t>;</w:t>
      </w:r>
    </w:p>
    <w:p w14:paraId="D5050000">
      <w:pPr>
        <w:numPr>
          <w:ilvl w:val="0"/>
          <w:numId w:val="17"/>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Котельная №14 – </w:t>
      </w:r>
      <w:r>
        <w:rPr>
          <w:rFonts w:ascii="Times New Roman" w:hAnsi="Times New Roman"/>
          <w:b w:val="1"/>
          <w:color w:val="0F1115"/>
          <w:sz w:val="28"/>
        </w:rPr>
        <w:t>38,98 м²/(Гкал/ч)</w:t>
      </w:r>
      <w:r>
        <w:rPr>
          <w:rFonts w:ascii="Times New Roman" w:hAnsi="Times New Roman"/>
          <w:color w:val="0F1115"/>
          <w:sz w:val="28"/>
        </w:rPr>
        <w:t>.</w:t>
      </w:r>
    </w:p>
    <w:p w14:paraId="D605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значение для котельной №13 выше, что обусловлено большей протяжённостью сетей при сопоставимой тепловой нагрузке.</w:t>
      </w:r>
    </w:p>
    <w:p w14:paraId="D7050000">
      <w:pPr>
        <w:spacing w:after="192" w:before="192" w:line="240" w:lineRule="auto"/>
        <w:ind/>
        <w:rPr>
          <w:rFonts w:ascii="Times New Roman" w:hAnsi="Times New Roman"/>
          <w:color w:val="0F1115"/>
          <w:sz w:val="28"/>
        </w:rPr>
      </w:pPr>
      <w:r>
        <w:rPr>
          <w:rFonts w:ascii="Times New Roman" w:hAnsi="Times New Roman"/>
          <w:b w:val="1"/>
          <w:color w:val="0F1115"/>
          <w:sz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p w14:paraId="D8050000">
      <w:pPr>
        <w:spacing w:after="192" w:before="192" w:line="240" w:lineRule="auto"/>
        <w:ind/>
        <w:rPr>
          <w:rFonts w:ascii="Times New Roman" w:hAnsi="Times New Roman"/>
          <w:color w:val="0F1115"/>
          <w:sz w:val="28"/>
        </w:rPr>
      </w:pPr>
      <w:r>
        <w:rPr>
          <w:rFonts w:ascii="Times New Roman" w:hAnsi="Times New Roman"/>
          <w:color w:val="0F1115"/>
          <w:sz w:val="28"/>
        </w:rPr>
        <w:t>Показатель не предусмотрен в связи с отсутствием тепловой энергии, выработанной в комбинированном режиме.</w:t>
      </w:r>
    </w:p>
    <w:p w14:paraId="D9050000">
      <w:pPr>
        <w:spacing w:after="192" w:before="192" w:line="240" w:lineRule="auto"/>
        <w:ind/>
        <w:rPr>
          <w:rFonts w:ascii="Times New Roman" w:hAnsi="Times New Roman"/>
          <w:color w:val="0F1115"/>
          <w:sz w:val="28"/>
        </w:rPr>
      </w:pPr>
      <w:r>
        <w:rPr>
          <w:rFonts w:ascii="Times New Roman" w:hAnsi="Times New Roman"/>
          <w:b w:val="1"/>
          <w:color w:val="0F1115"/>
          <w:sz w:val="28"/>
        </w:rPr>
        <w:t>13.8. Удельный расход условного топлива на отпуск электрической энергии</w:t>
      </w:r>
    </w:p>
    <w:p w14:paraId="DA050000">
      <w:pPr>
        <w:spacing w:after="192" w:before="192" w:line="240" w:lineRule="auto"/>
        <w:ind/>
        <w:rPr>
          <w:rFonts w:ascii="Times New Roman" w:hAnsi="Times New Roman"/>
          <w:color w:val="0F1115"/>
          <w:sz w:val="28"/>
        </w:rPr>
      </w:pPr>
      <w:r>
        <w:rPr>
          <w:rFonts w:ascii="Times New Roman" w:hAnsi="Times New Roman"/>
          <w:color w:val="0F1115"/>
          <w:sz w:val="28"/>
        </w:rPr>
        <w:t>Удельный расход условного топлива на отпуск электрической энергии не определяется, так как на источниках тепловой энергии (котельных) электроэнергия не вырабатывается. Справочное значение, указанное в исходных данных (50,4 кВт·ч/Гкал), относится к иным типам генерирующих объектов и не применяется для котельных Пластуновского сельского поселения.</w:t>
      </w:r>
    </w:p>
    <w:p w14:paraId="DB050000">
      <w:pPr>
        <w:spacing w:after="192" w:before="192" w:line="240" w:lineRule="auto"/>
        <w:ind/>
        <w:rPr>
          <w:rFonts w:ascii="Times New Roman" w:hAnsi="Times New Roman"/>
          <w:color w:val="0F1115"/>
          <w:sz w:val="28"/>
        </w:rPr>
      </w:pPr>
      <w:r>
        <w:rPr>
          <w:rFonts w:ascii="Times New Roman" w:hAnsi="Times New Roman"/>
          <w:b w:val="1"/>
          <w:color w:val="0F1115"/>
          <w:sz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DC050000">
      <w:pPr>
        <w:spacing w:after="192" w:before="192" w:line="240" w:lineRule="auto"/>
        <w:ind/>
        <w:rPr>
          <w:rFonts w:ascii="Times New Roman" w:hAnsi="Times New Roman"/>
          <w:color w:val="0F1115"/>
          <w:sz w:val="28"/>
        </w:rPr>
      </w:pPr>
      <w:r>
        <w:rPr>
          <w:rFonts w:ascii="Times New Roman" w:hAnsi="Times New Roman"/>
          <w:color w:val="0F1115"/>
          <w:sz w:val="28"/>
        </w:rPr>
        <w:t>Показатель не предусмотрен в связи с отсутствием источников комбинированной выработки.</w:t>
      </w:r>
    </w:p>
    <w:p w14:paraId="DD050000">
      <w:pPr>
        <w:spacing w:after="192" w:before="192" w:line="240" w:lineRule="auto"/>
        <w:ind/>
        <w:rPr>
          <w:rFonts w:ascii="Times New Roman" w:hAnsi="Times New Roman"/>
          <w:color w:val="0F1115"/>
          <w:sz w:val="28"/>
        </w:rPr>
      </w:pPr>
      <w:r>
        <w:rPr>
          <w:rFonts w:ascii="Times New Roman" w:hAnsi="Times New Roman"/>
          <w:b w:val="1"/>
          <w:color w:val="0F1115"/>
          <w:sz w:val="28"/>
        </w:rPr>
        <w:t>13.10. Доля отпуска тепловой энергии, осуществляемого потребителям по приборам учёта, в общем объёме отпущенной тепловой энергии</w:t>
      </w:r>
    </w:p>
    <w:p w14:paraId="DE05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32 – Доля тепловой энергии, отпущенной по приборам учёта, %</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593"/>
        <w:gridCol w:w="824"/>
        <w:gridCol w:w="824"/>
        <w:gridCol w:w="824"/>
        <w:gridCol w:w="824"/>
        <w:gridCol w:w="824"/>
        <w:gridCol w:w="824"/>
        <w:gridCol w:w="1374"/>
      </w:tblGrid>
      <w:tr>
        <w:trPr>
          <w:tblHeader/>
        </w:trP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F050000">
            <w:pPr>
              <w:spacing w:after="0" w:line="300" w:lineRule="atLeast"/>
              <w:ind/>
              <w:rPr>
                <w:rFonts w:ascii="Times New Roman" w:hAnsi="Times New Roman"/>
              </w:rPr>
            </w:pPr>
            <w:r>
              <w:rPr>
                <w:rFonts w:ascii="Times New Roman" w:hAnsi="Times New Roman"/>
              </w:rPr>
              <w:t>Наименование источника</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0050000">
            <w:pPr>
              <w:spacing w:after="0" w:line="300" w:lineRule="atLeast"/>
              <w:ind/>
              <w:rPr>
                <w:rFonts w:ascii="Times New Roman" w:hAnsi="Times New Roman"/>
              </w:rPr>
            </w:pPr>
            <w:r>
              <w:rPr>
                <w:rFonts w:ascii="Times New Roman" w:hAnsi="Times New Roman"/>
              </w:rPr>
              <w:t>2022</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1050000">
            <w:pPr>
              <w:spacing w:after="0" w:line="300" w:lineRule="atLeast"/>
              <w:ind/>
              <w:rPr>
                <w:rFonts w:ascii="Times New Roman" w:hAnsi="Times New Roman"/>
              </w:rPr>
            </w:pPr>
            <w:r>
              <w:rPr>
                <w:rFonts w:ascii="Times New Roman" w:hAnsi="Times New Roman"/>
              </w:rPr>
              <w:t>2023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2050000">
            <w:pPr>
              <w:spacing w:after="0" w:line="300" w:lineRule="atLeast"/>
              <w:ind/>
              <w:rPr>
                <w:rFonts w:ascii="Times New Roman" w:hAnsi="Times New Roman"/>
              </w:rPr>
            </w:pPr>
            <w:r>
              <w:rPr>
                <w:rFonts w:ascii="Times New Roman" w:hAnsi="Times New Roman"/>
              </w:rPr>
              <w:t>2024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50000">
            <w:pPr>
              <w:spacing w:after="0" w:line="300" w:lineRule="atLeast"/>
              <w:ind/>
              <w:rPr>
                <w:rFonts w:ascii="Times New Roman" w:hAnsi="Times New Roman"/>
              </w:rPr>
            </w:pPr>
            <w:r>
              <w:rPr>
                <w:rFonts w:ascii="Times New Roman" w:hAnsi="Times New Roman"/>
              </w:rPr>
              <w:t>2025</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4050000">
            <w:pPr>
              <w:spacing w:after="0" w:line="300" w:lineRule="atLeast"/>
              <w:ind/>
              <w:rPr>
                <w:rFonts w:ascii="Times New Roman" w:hAnsi="Times New Roman"/>
              </w:rPr>
            </w:pPr>
            <w:r>
              <w:rPr>
                <w:rFonts w:ascii="Times New Roman" w:hAnsi="Times New Roman"/>
              </w:rPr>
              <w:t>2026</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5050000">
            <w:pPr>
              <w:spacing w:after="0" w:line="300" w:lineRule="atLeast"/>
              <w:ind/>
              <w:rPr>
                <w:rFonts w:ascii="Times New Roman" w:hAnsi="Times New Roman"/>
              </w:rPr>
            </w:pPr>
            <w:r>
              <w:rPr>
                <w:rFonts w:ascii="Times New Roman" w:hAnsi="Times New Roman"/>
              </w:rPr>
              <w:t>2027</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6050000">
            <w:pPr>
              <w:spacing w:after="0" w:line="300" w:lineRule="atLeast"/>
              <w:ind/>
              <w:rPr>
                <w:rFonts w:ascii="Times New Roman" w:hAnsi="Times New Roman"/>
              </w:rPr>
            </w:pPr>
            <w:r>
              <w:rPr>
                <w:rFonts w:ascii="Times New Roman" w:hAnsi="Times New Roman"/>
              </w:rPr>
              <w:t>2028–2038</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7050000">
            <w:pPr>
              <w:spacing w:after="0" w:line="300" w:lineRule="atLeast"/>
              <w:ind/>
              <w:rPr>
                <w:rFonts w:ascii="Times New Roman" w:hAnsi="Times New Roman"/>
              </w:rPr>
            </w:pPr>
            <w:r>
              <w:rPr>
                <w:rFonts w:ascii="Times New Roman" w:hAnsi="Times New Roman"/>
              </w:rPr>
              <w:t>Котельная №13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8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9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A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B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D050000">
            <w:pPr>
              <w:spacing w:after="0" w:line="300" w:lineRule="atLeast"/>
              <w:ind/>
              <w:rPr>
                <w:rFonts w:ascii="Times New Roman" w:hAnsi="Times New Roman"/>
              </w:rPr>
            </w:pPr>
            <w:r>
              <w:rPr>
                <w:rFonts w:ascii="Times New Roman" w:hAnsi="Times New Roman"/>
              </w:rPr>
              <w:t>0</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E050000">
            <w:pPr>
              <w:spacing w:after="0" w:line="300" w:lineRule="atLeast"/>
              <w:ind/>
              <w:rPr>
                <w:rFonts w:ascii="Times New Roman" w:hAnsi="Times New Roman"/>
              </w:rPr>
            </w:pPr>
            <w:r>
              <w:rPr>
                <w:rFonts w:ascii="Times New Roman" w:hAnsi="Times New Roman"/>
              </w:rPr>
              <w:t>0</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F050000">
            <w:pPr>
              <w:spacing w:after="0" w:line="300" w:lineRule="atLeast"/>
              <w:ind/>
              <w:rPr>
                <w:rFonts w:ascii="Times New Roman" w:hAnsi="Times New Roman"/>
              </w:rPr>
            </w:pPr>
            <w:r>
              <w:rPr>
                <w:rFonts w:ascii="Times New Roman" w:hAnsi="Times New Roman"/>
              </w:rPr>
              <w:t>Котельная №14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0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1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2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405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5050000">
            <w:pPr>
              <w:spacing w:after="0" w:line="300" w:lineRule="atLeast"/>
              <w:ind/>
              <w:rPr>
                <w:rFonts w:ascii="Times New Roman" w:hAnsi="Times New Roman"/>
              </w:rPr>
            </w:pPr>
            <w:r>
              <w:rPr>
                <w:rFonts w:ascii="Times New Roman" w:hAnsi="Times New Roman"/>
              </w:rPr>
              <w:t>0</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6050000">
            <w:pPr>
              <w:spacing w:after="0" w:line="300" w:lineRule="atLeast"/>
              <w:ind/>
              <w:rPr>
                <w:rFonts w:ascii="Times New Roman" w:hAnsi="Times New Roman"/>
              </w:rPr>
            </w:pPr>
            <w:r>
              <w:rPr>
                <w:rFonts w:ascii="Times New Roman" w:hAnsi="Times New Roman"/>
              </w:rPr>
              <w:t>0</w:t>
            </w:r>
          </w:p>
        </w:tc>
      </w:tr>
    </w:tbl>
    <w:p w14:paraId="F705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приборы учёта тепловой энергии у потребителей отсутствуют, отпуск тепловой энергии определяется расчётным путём.</w:t>
      </w:r>
    </w:p>
    <w:p w14:paraId="F8050000">
      <w:pPr>
        <w:spacing w:after="192" w:before="192" w:line="240" w:lineRule="auto"/>
        <w:ind/>
        <w:rPr>
          <w:rFonts w:ascii="Times New Roman" w:hAnsi="Times New Roman"/>
          <w:color w:val="0F1115"/>
          <w:sz w:val="28"/>
        </w:rPr>
      </w:pPr>
      <w:r>
        <w:rPr>
          <w:rFonts w:ascii="Times New Roman" w:hAnsi="Times New Roman"/>
          <w:b w:val="1"/>
          <w:color w:val="0F1115"/>
          <w:sz w:val="28"/>
        </w:rPr>
        <w:t>13.11. Средневзвешенный (по материальной характеристике) срок эксплуатации тепловых сетей (для каждой системы теплоснабжения)</w:t>
      </w:r>
    </w:p>
    <w:p w14:paraId="F905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33 – Средневзвешенный срок эксплуатации тепловых сетей, лет</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593"/>
        <w:gridCol w:w="824"/>
        <w:gridCol w:w="824"/>
        <w:gridCol w:w="824"/>
        <w:gridCol w:w="824"/>
        <w:gridCol w:w="824"/>
        <w:gridCol w:w="824"/>
        <w:gridCol w:w="1374"/>
      </w:tblGrid>
      <w:tr>
        <w:trPr>
          <w:tblHeader/>
        </w:trP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A050000">
            <w:pPr>
              <w:spacing w:after="0" w:line="300" w:lineRule="atLeast"/>
              <w:ind/>
              <w:rPr>
                <w:rFonts w:ascii="Times New Roman" w:hAnsi="Times New Roman"/>
              </w:rPr>
            </w:pPr>
            <w:r>
              <w:rPr>
                <w:rFonts w:ascii="Times New Roman" w:hAnsi="Times New Roman"/>
              </w:rPr>
              <w:t>Наименование источника</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B050000">
            <w:pPr>
              <w:spacing w:after="0" w:line="300" w:lineRule="atLeast"/>
              <w:ind/>
              <w:rPr>
                <w:rFonts w:ascii="Times New Roman" w:hAnsi="Times New Roman"/>
              </w:rPr>
            </w:pPr>
            <w:r>
              <w:rPr>
                <w:rFonts w:ascii="Times New Roman" w:hAnsi="Times New Roman"/>
              </w:rPr>
              <w:t>2022</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C050000">
            <w:pPr>
              <w:spacing w:after="0" w:line="300" w:lineRule="atLeast"/>
              <w:ind/>
              <w:rPr>
                <w:rFonts w:ascii="Times New Roman" w:hAnsi="Times New Roman"/>
              </w:rPr>
            </w:pPr>
            <w:r>
              <w:rPr>
                <w:rFonts w:ascii="Times New Roman" w:hAnsi="Times New Roman"/>
              </w:rPr>
              <w:t>2023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D050000">
            <w:pPr>
              <w:spacing w:after="0" w:line="300" w:lineRule="atLeast"/>
              <w:ind/>
              <w:rPr>
                <w:rFonts w:ascii="Times New Roman" w:hAnsi="Times New Roman"/>
              </w:rPr>
            </w:pPr>
            <w:r>
              <w:rPr>
                <w:rFonts w:ascii="Times New Roman" w:hAnsi="Times New Roman"/>
              </w:rPr>
              <w:t>2024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E050000">
            <w:pPr>
              <w:spacing w:after="0" w:line="300" w:lineRule="atLeast"/>
              <w:ind/>
              <w:rPr>
                <w:rFonts w:ascii="Times New Roman" w:hAnsi="Times New Roman"/>
              </w:rPr>
            </w:pPr>
            <w:r>
              <w:rPr>
                <w:rFonts w:ascii="Times New Roman" w:hAnsi="Times New Roman"/>
              </w:rPr>
              <w:t>2025</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F050000">
            <w:pPr>
              <w:spacing w:after="0" w:line="300" w:lineRule="atLeast"/>
              <w:ind/>
              <w:rPr>
                <w:rFonts w:ascii="Times New Roman" w:hAnsi="Times New Roman"/>
              </w:rPr>
            </w:pPr>
            <w:r>
              <w:rPr>
                <w:rFonts w:ascii="Times New Roman" w:hAnsi="Times New Roman"/>
              </w:rPr>
              <w:t>2026</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0060000">
            <w:pPr>
              <w:spacing w:after="0" w:line="300" w:lineRule="atLeast"/>
              <w:ind/>
              <w:rPr>
                <w:rFonts w:ascii="Times New Roman" w:hAnsi="Times New Roman"/>
              </w:rPr>
            </w:pPr>
            <w:r>
              <w:rPr>
                <w:rFonts w:ascii="Times New Roman" w:hAnsi="Times New Roman"/>
              </w:rPr>
              <w:t>2027</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1060000">
            <w:pPr>
              <w:spacing w:after="0" w:line="300" w:lineRule="atLeast"/>
              <w:ind/>
              <w:rPr>
                <w:rFonts w:ascii="Times New Roman" w:hAnsi="Times New Roman"/>
              </w:rPr>
            </w:pPr>
            <w:r>
              <w:rPr>
                <w:rFonts w:ascii="Times New Roman" w:hAnsi="Times New Roman"/>
              </w:rPr>
              <w:t>2028–2038</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2060000">
            <w:pPr>
              <w:spacing w:after="0" w:line="300" w:lineRule="atLeast"/>
              <w:ind/>
              <w:rPr>
                <w:rFonts w:ascii="Times New Roman" w:hAnsi="Times New Roman"/>
              </w:rPr>
            </w:pPr>
            <w:r>
              <w:rPr>
                <w:rFonts w:ascii="Times New Roman" w:hAnsi="Times New Roman"/>
              </w:rPr>
              <w:t>Котельная №13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3060000">
            <w:pPr>
              <w:spacing w:after="0" w:line="300" w:lineRule="atLeast"/>
              <w:ind/>
              <w:rPr>
                <w:rFonts w:ascii="Times New Roman" w:hAnsi="Times New Roman"/>
              </w:rPr>
            </w:pPr>
            <w:r>
              <w:rPr>
                <w:rFonts w:ascii="Times New Roman" w:hAnsi="Times New Roman"/>
              </w:rPr>
              <w:t>19</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4060000">
            <w:pPr>
              <w:spacing w:after="0" w:line="300" w:lineRule="atLeast"/>
              <w:ind/>
              <w:rPr>
                <w:rFonts w:ascii="Times New Roman" w:hAnsi="Times New Roman"/>
              </w:rPr>
            </w:pPr>
            <w:r>
              <w:rPr>
                <w:rFonts w:ascii="Times New Roman" w:hAnsi="Times New Roman"/>
              </w:rPr>
              <w:t>20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5060000">
            <w:pPr>
              <w:spacing w:after="0" w:line="300" w:lineRule="atLeast"/>
              <w:ind/>
              <w:rPr>
                <w:rFonts w:ascii="Times New Roman" w:hAnsi="Times New Roman"/>
              </w:rPr>
            </w:pPr>
            <w:r>
              <w:rPr>
                <w:rFonts w:ascii="Times New Roman" w:hAnsi="Times New Roman"/>
              </w:rPr>
              <w:t>21</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6060000">
            <w:pPr>
              <w:spacing w:after="0" w:line="300" w:lineRule="atLeast"/>
              <w:ind/>
              <w:rPr>
                <w:rFonts w:ascii="Times New Roman" w:hAnsi="Times New Roman"/>
              </w:rPr>
            </w:pPr>
            <w:r>
              <w:rPr>
                <w:rFonts w:ascii="Times New Roman" w:hAnsi="Times New Roman"/>
              </w:rPr>
              <w:t>22</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7060000">
            <w:pPr>
              <w:spacing w:after="0" w:line="300" w:lineRule="atLeast"/>
              <w:ind/>
              <w:rPr>
                <w:rFonts w:ascii="Times New Roman" w:hAnsi="Times New Roman"/>
              </w:rPr>
            </w:pPr>
            <w:r>
              <w:rPr>
                <w:rFonts w:ascii="Times New Roman" w:hAnsi="Times New Roman"/>
              </w:rPr>
              <w:t>23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8060000">
            <w:pPr>
              <w:spacing w:after="0" w:line="300" w:lineRule="atLeast"/>
              <w:ind/>
              <w:rPr>
                <w:rFonts w:ascii="Times New Roman" w:hAnsi="Times New Roman"/>
              </w:rPr>
            </w:pPr>
            <w:r>
              <w:rPr>
                <w:rFonts w:ascii="Times New Roman" w:hAnsi="Times New Roman"/>
              </w:rPr>
              <w:t>24</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9060000">
            <w:pPr>
              <w:spacing w:after="0" w:line="300" w:lineRule="atLeast"/>
              <w:ind/>
              <w:rPr>
                <w:rFonts w:ascii="Times New Roman" w:hAnsi="Times New Roman"/>
              </w:rPr>
            </w:pPr>
            <w:r>
              <w:rPr>
                <w:rFonts w:ascii="Times New Roman" w:hAnsi="Times New Roman"/>
              </w:rPr>
              <w:t>24–35</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A060000">
            <w:pPr>
              <w:spacing w:after="0" w:line="300" w:lineRule="atLeast"/>
              <w:ind/>
              <w:rPr>
                <w:rFonts w:ascii="Times New Roman" w:hAnsi="Times New Roman"/>
              </w:rPr>
            </w:pPr>
            <w:r>
              <w:rPr>
                <w:rFonts w:ascii="Times New Roman" w:hAnsi="Times New Roman"/>
              </w:rPr>
              <w:t>Котельная №14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B060000">
            <w:pPr>
              <w:spacing w:after="0" w:line="300" w:lineRule="atLeast"/>
              <w:ind/>
              <w:rPr>
                <w:rFonts w:ascii="Times New Roman" w:hAnsi="Times New Roman"/>
              </w:rPr>
            </w:pPr>
            <w:r>
              <w:rPr>
                <w:rFonts w:ascii="Times New Roman" w:hAnsi="Times New Roman"/>
              </w:rPr>
              <w:t>19</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C060000">
            <w:pPr>
              <w:spacing w:after="0" w:line="300" w:lineRule="atLeast"/>
              <w:ind/>
              <w:rPr>
                <w:rFonts w:ascii="Times New Roman" w:hAnsi="Times New Roman"/>
              </w:rPr>
            </w:pPr>
            <w:r>
              <w:rPr>
                <w:rFonts w:ascii="Times New Roman" w:hAnsi="Times New Roman"/>
              </w:rPr>
              <w:t>20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D060000">
            <w:pPr>
              <w:spacing w:after="0" w:line="300" w:lineRule="atLeast"/>
              <w:ind/>
              <w:rPr>
                <w:rFonts w:ascii="Times New Roman" w:hAnsi="Times New Roman"/>
              </w:rPr>
            </w:pPr>
            <w:r>
              <w:rPr>
                <w:rFonts w:ascii="Times New Roman" w:hAnsi="Times New Roman"/>
              </w:rPr>
              <w:t>21</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E060000">
            <w:pPr>
              <w:spacing w:after="0" w:line="300" w:lineRule="atLeast"/>
              <w:ind/>
              <w:rPr>
                <w:rFonts w:ascii="Times New Roman" w:hAnsi="Times New Roman"/>
              </w:rPr>
            </w:pPr>
            <w:r>
              <w:rPr>
                <w:rFonts w:ascii="Times New Roman" w:hAnsi="Times New Roman"/>
              </w:rPr>
              <w:t>22</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F060000">
            <w:pPr>
              <w:spacing w:after="0" w:line="300" w:lineRule="atLeast"/>
              <w:ind/>
              <w:rPr>
                <w:rFonts w:ascii="Times New Roman" w:hAnsi="Times New Roman"/>
              </w:rPr>
            </w:pPr>
            <w:r>
              <w:rPr>
                <w:rFonts w:ascii="Times New Roman" w:hAnsi="Times New Roman"/>
              </w:rPr>
              <w:t>23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0060000">
            <w:pPr>
              <w:spacing w:after="0" w:line="300" w:lineRule="atLeast"/>
              <w:ind/>
              <w:rPr>
                <w:rFonts w:ascii="Times New Roman" w:hAnsi="Times New Roman"/>
              </w:rPr>
            </w:pPr>
            <w:r>
              <w:rPr>
                <w:rFonts w:ascii="Times New Roman" w:hAnsi="Times New Roman"/>
              </w:rPr>
              <w:t>24</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1060000">
            <w:pPr>
              <w:spacing w:after="0" w:line="300" w:lineRule="atLeast"/>
              <w:ind/>
              <w:rPr>
                <w:rFonts w:ascii="Times New Roman" w:hAnsi="Times New Roman"/>
              </w:rPr>
            </w:pPr>
            <w:r>
              <w:rPr>
                <w:rFonts w:ascii="Times New Roman" w:hAnsi="Times New Roman"/>
              </w:rPr>
              <w:t>24–35</w:t>
            </w:r>
          </w:p>
        </w:tc>
      </w:tr>
    </w:tbl>
    <w:p w14:paraId="12060000">
      <w:pPr>
        <w:spacing w:after="192" w:before="192" w:line="240" w:lineRule="auto"/>
        <w:ind/>
        <w:rPr>
          <w:rFonts w:ascii="Times New Roman" w:hAnsi="Times New Roman"/>
          <w:color w:val="0F1115"/>
          <w:sz w:val="28"/>
        </w:rPr>
      </w:pPr>
      <w:r>
        <w:rPr>
          <w:rFonts w:ascii="Times New Roman" w:hAnsi="Times New Roman"/>
          <w:color w:val="0F1115"/>
          <w:sz w:val="28"/>
        </w:rPr>
        <w:t>Средневзвешенный срок эксплуатации тепловых сетей рассчитывается по материальной характеристике для каждой системы теплоснабжения. Нормативная величина срока эксплуатации тепловых сетей составляет 25 лет. Начиная с 2024 года фактический срок эксплуатации превышает нормативный (сети введены в 1987 году). Превышение нормативного срока эксплуатации приводит к росту затрат на проведение аварийно-восстановительных работ. Реконструкцию сетей необходимо предусмотреть при последующей актуализации схемы после </w:t>
      </w:r>
      <w:r>
        <w:rPr>
          <w:rFonts w:ascii="Times New Roman" w:hAnsi="Times New Roman"/>
          <w:b w:val="1"/>
          <w:color w:val="0F1115"/>
          <w:sz w:val="28"/>
        </w:rPr>
        <w:t>2033 года</w:t>
      </w:r>
      <w:r>
        <w:rPr>
          <w:rFonts w:ascii="Times New Roman" w:hAnsi="Times New Roman"/>
          <w:color w:val="0F1115"/>
          <w:sz w:val="28"/>
        </w:rPr>
        <w:t>.</w:t>
      </w:r>
    </w:p>
    <w:p w14:paraId="13060000">
      <w:pPr>
        <w:spacing w:after="192" w:before="192" w:line="240" w:lineRule="auto"/>
        <w:ind/>
        <w:rPr>
          <w:rFonts w:ascii="Times New Roman" w:hAnsi="Times New Roman"/>
          <w:color w:val="0F1115"/>
          <w:sz w:val="28"/>
        </w:rPr>
      </w:pPr>
      <w:r>
        <w:rPr>
          <w:rFonts w:ascii="Times New Roman" w:hAnsi="Times New Roman"/>
          <w:b w:val="1"/>
          <w:color w:val="0F1115"/>
          <w:sz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отчётный период и прогноз изменения при реализации проектов, указанных в утверждённой схеме теплоснабжения)</w:t>
      </w:r>
    </w:p>
    <w:p w14:paraId="14060000">
      <w:pPr>
        <w:spacing w:after="192" w:before="192" w:line="240" w:lineRule="auto"/>
        <w:ind/>
        <w:rPr>
          <w:rFonts w:ascii="Times New Roman" w:hAnsi="Times New Roman"/>
          <w:color w:val="0F1115"/>
          <w:sz w:val="28"/>
        </w:rPr>
      </w:pPr>
      <w:r>
        <w:rPr>
          <w:rFonts w:ascii="Times New Roman" w:hAnsi="Times New Roman"/>
          <w:color w:val="0F1115"/>
          <w:sz w:val="28"/>
        </w:rPr>
        <w:t>Отношение материальной характеристики тепловых сетей, реконструированных за год, к общей материальной характеристике тепловых сетей (проектное значение при реализации мероприятий по ремонту сетей в 2030–2035 гг.):</w:t>
      </w:r>
    </w:p>
    <w:p w14:paraId="15060000">
      <w:pPr>
        <w:numPr>
          <w:ilvl w:val="0"/>
          <w:numId w:val="1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Котельная №13 – </w:t>
      </w:r>
      <w:r>
        <w:rPr>
          <w:rFonts w:ascii="Times New Roman" w:hAnsi="Times New Roman"/>
          <w:b w:val="1"/>
          <w:color w:val="0F1115"/>
          <w:sz w:val="28"/>
        </w:rPr>
        <w:t>0,7</w:t>
      </w:r>
      <w:r>
        <w:rPr>
          <w:rFonts w:ascii="Times New Roman" w:hAnsi="Times New Roman"/>
          <w:color w:val="0F1115"/>
          <w:sz w:val="28"/>
        </w:rPr>
        <w:t> (70 %);</w:t>
      </w:r>
    </w:p>
    <w:p w14:paraId="16060000">
      <w:pPr>
        <w:numPr>
          <w:ilvl w:val="0"/>
          <w:numId w:val="18"/>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Котельная №14 – </w:t>
      </w:r>
      <w:r>
        <w:rPr>
          <w:rFonts w:ascii="Times New Roman" w:hAnsi="Times New Roman"/>
          <w:b w:val="1"/>
          <w:color w:val="0F1115"/>
          <w:sz w:val="28"/>
        </w:rPr>
        <w:t>0,7</w:t>
      </w:r>
      <w:r>
        <w:rPr>
          <w:rFonts w:ascii="Times New Roman" w:hAnsi="Times New Roman"/>
          <w:color w:val="0F1115"/>
          <w:sz w:val="28"/>
        </w:rPr>
        <w:t> (70 %).</w:t>
      </w:r>
    </w:p>
    <w:p w14:paraId="17060000">
      <w:pPr>
        <w:spacing w:after="192" w:before="192" w:line="240" w:lineRule="auto"/>
        <w:ind/>
        <w:rPr>
          <w:rFonts w:ascii="Times New Roman" w:hAnsi="Times New Roman"/>
          <w:color w:val="0F1115"/>
          <w:sz w:val="28"/>
        </w:rPr>
      </w:pPr>
      <w:r>
        <w:rPr>
          <w:rFonts w:ascii="Times New Roman" w:hAnsi="Times New Roman"/>
          <w:color w:val="0F1115"/>
          <w:sz w:val="28"/>
        </w:rPr>
        <w:t>*Примечание: указанные значения являются прогнозными и соответствуют полной замене/ремонту тепловых сетей в рамках запланированных мероприятий. Фактические значения за отчётный период (2022–2025 гг.) – 0 % (ремонты не проводились).*</w:t>
      </w:r>
    </w:p>
    <w:p w14:paraId="18060000">
      <w:pPr>
        <w:spacing w:after="192" w:before="192" w:line="240" w:lineRule="auto"/>
        <w:ind/>
        <w:rPr>
          <w:rFonts w:ascii="Times New Roman" w:hAnsi="Times New Roman"/>
          <w:color w:val="0F1115"/>
          <w:sz w:val="28"/>
        </w:rPr>
      </w:pPr>
      <w:r>
        <w:rPr>
          <w:rFonts w:ascii="Times New Roman" w:hAnsi="Times New Roman"/>
          <w:b w:val="1"/>
          <w:color w:val="0F1115"/>
          <w:sz w:val="28"/>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1906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34 – Отношение установленной тепловой мощности реконструированного оборудования, %</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2593"/>
        <w:gridCol w:w="824"/>
        <w:gridCol w:w="824"/>
        <w:gridCol w:w="824"/>
        <w:gridCol w:w="824"/>
        <w:gridCol w:w="824"/>
        <w:gridCol w:w="1374"/>
      </w:tblGrid>
      <w:tr>
        <w:trPr>
          <w:tblHeader/>
        </w:trP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A060000">
            <w:pPr>
              <w:spacing w:after="0" w:line="300" w:lineRule="atLeast"/>
              <w:ind/>
              <w:rPr>
                <w:rFonts w:ascii="Times New Roman" w:hAnsi="Times New Roman"/>
              </w:rPr>
            </w:pPr>
            <w:r>
              <w:rPr>
                <w:rFonts w:ascii="Times New Roman" w:hAnsi="Times New Roman"/>
              </w:rPr>
              <w:t>Наименование источника</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B060000">
            <w:pPr>
              <w:spacing w:after="0" w:line="300" w:lineRule="atLeast"/>
              <w:ind/>
              <w:rPr>
                <w:rFonts w:ascii="Times New Roman" w:hAnsi="Times New Roman"/>
              </w:rPr>
            </w:pPr>
            <w:r>
              <w:rPr>
                <w:rFonts w:ascii="Times New Roman" w:hAnsi="Times New Roman"/>
              </w:rPr>
              <w:t>2022</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C060000">
            <w:pPr>
              <w:spacing w:after="0" w:line="300" w:lineRule="atLeast"/>
              <w:ind/>
              <w:rPr>
                <w:rFonts w:ascii="Times New Roman" w:hAnsi="Times New Roman"/>
              </w:rPr>
            </w:pPr>
            <w:r>
              <w:rPr>
                <w:rFonts w:ascii="Times New Roman" w:hAnsi="Times New Roman"/>
              </w:rPr>
              <w:t>2023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D060000">
            <w:pPr>
              <w:spacing w:after="0" w:line="300" w:lineRule="atLeast"/>
              <w:ind/>
              <w:rPr>
                <w:rFonts w:ascii="Times New Roman" w:hAnsi="Times New Roman"/>
              </w:rPr>
            </w:pPr>
            <w:r>
              <w:rPr>
                <w:rFonts w:ascii="Times New Roman" w:hAnsi="Times New Roman"/>
              </w:rPr>
              <w:t>2024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E060000">
            <w:pPr>
              <w:spacing w:after="0" w:line="300" w:lineRule="atLeast"/>
              <w:ind/>
              <w:rPr>
                <w:rFonts w:ascii="Times New Roman" w:hAnsi="Times New Roman"/>
              </w:rPr>
            </w:pPr>
            <w:r>
              <w:rPr>
                <w:rFonts w:ascii="Times New Roman" w:hAnsi="Times New Roman"/>
              </w:rPr>
              <w:t>2025</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F060000">
            <w:pPr>
              <w:spacing w:after="0" w:line="300" w:lineRule="atLeast"/>
              <w:ind/>
              <w:rPr>
                <w:rFonts w:ascii="Times New Roman" w:hAnsi="Times New Roman"/>
              </w:rPr>
            </w:pPr>
            <w:r>
              <w:rPr>
                <w:rFonts w:ascii="Times New Roman" w:hAnsi="Times New Roman"/>
              </w:rPr>
              <w:t>2026</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0060000">
            <w:pPr>
              <w:spacing w:after="0" w:line="300" w:lineRule="atLeast"/>
              <w:ind/>
              <w:rPr>
                <w:rFonts w:ascii="Times New Roman" w:hAnsi="Times New Roman"/>
              </w:rPr>
            </w:pPr>
            <w:r>
              <w:rPr>
                <w:rFonts w:ascii="Times New Roman" w:hAnsi="Times New Roman"/>
              </w:rPr>
              <w:t>2027–2038</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1060000">
            <w:pPr>
              <w:spacing w:after="0" w:line="300" w:lineRule="atLeast"/>
              <w:ind/>
              <w:rPr>
                <w:rFonts w:ascii="Times New Roman" w:hAnsi="Times New Roman"/>
              </w:rPr>
            </w:pPr>
            <w:r>
              <w:rPr>
                <w:rFonts w:ascii="Times New Roman" w:hAnsi="Times New Roman"/>
              </w:rPr>
              <w:t>Котельная №13</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2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3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4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5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6060000">
            <w:pPr>
              <w:spacing w:after="0" w:line="300" w:lineRule="atLeast"/>
              <w:ind/>
              <w:rPr>
                <w:rFonts w:ascii="Times New Roman" w:hAnsi="Times New Roman"/>
              </w:rPr>
            </w:pPr>
            <w:r>
              <w:rPr>
                <w:rFonts w:ascii="Times New Roman" w:hAnsi="Times New Roman"/>
              </w:rPr>
              <w:t>0</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7060000">
            <w:pPr>
              <w:spacing w:after="0" w:line="300" w:lineRule="atLeast"/>
              <w:ind/>
              <w:rPr>
                <w:rFonts w:ascii="Times New Roman" w:hAnsi="Times New Roman"/>
              </w:rPr>
            </w:pPr>
            <w:r>
              <w:rPr>
                <w:rFonts w:ascii="Times New Roman" w:hAnsi="Times New Roman"/>
              </w:rPr>
              <w:t>0</w:t>
            </w:r>
          </w:p>
        </w:tc>
      </w:tr>
      <w:tr>
        <w:tc>
          <w:tcPr>
            <w:tcW w:type="dxa" w:w="2593"/>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8060000">
            <w:pPr>
              <w:spacing w:after="0" w:line="300" w:lineRule="atLeast"/>
              <w:ind/>
              <w:rPr>
                <w:rFonts w:ascii="Times New Roman" w:hAnsi="Times New Roman"/>
              </w:rPr>
            </w:pPr>
            <w:r>
              <w:rPr>
                <w:rFonts w:ascii="Times New Roman" w:hAnsi="Times New Roman"/>
              </w:rPr>
              <w:t>Котельная №14</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9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A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B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C060000">
            <w:pPr>
              <w:spacing w:after="0" w:line="300" w:lineRule="atLeast"/>
              <w:ind/>
              <w:rPr>
                <w:rFonts w:ascii="Times New Roman" w:hAnsi="Times New Roman"/>
              </w:rPr>
            </w:pPr>
            <w:r>
              <w:rPr>
                <w:rFonts w:ascii="Times New Roman" w:hAnsi="Times New Roman"/>
              </w:rPr>
              <w:t>0</w:t>
            </w:r>
          </w:p>
        </w:tc>
        <w:tc>
          <w:tcPr>
            <w:tcW w:type="dxa" w:w="82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D060000">
            <w:pPr>
              <w:spacing w:after="0" w:line="300" w:lineRule="atLeast"/>
              <w:ind/>
              <w:rPr>
                <w:rFonts w:ascii="Times New Roman" w:hAnsi="Times New Roman"/>
              </w:rPr>
            </w:pPr>
            <w:r>
              <w:rPr>
                <w:rFonts w:ascii="Times New Roman" w:hAnsi="Times New Roman"/>
              </w:rPr>
              <w:t>0</w:t>
            </w:r>
          </w:p>
        </w:tc>
        <w:tc>
          <w:tcPr>
            <w:tcW w:type="dxa" w:w="1374"/>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E060000">
            <w:pPr>
              <w:spacing w:after="0" w:line="300" w:lineRule="atLeast"/>
              <w:ind/>
              <w:rPr>
                <w:rFonts w:ascii="Times New Roman" w:hAnsi="Times New Roman"/>
              </w:rPr>
            </w:pPr>
            <w:r>
              <w:rPr>
                <w:rFonts w:ascii="Times New Roman" w:hAnsi="Times New Roman"/>
              </w:rPr>
              <w:t>0</w:t>
            </w:r>
          </w:p>
        </w:tc>
      </w:tr>
    </w:tbl>
    <w:p w14:paraId="2F06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на расчётный период до 2035 года реконструкция источников тепловой энергии не планируется. Замена котлов с продлением ресурса ориентировочно запланирована на 2028–2038 годы, однако конкретные сроки и объёмы инвестиций на момент актуализации схемы не определены.</w:t>
      </w:r>
    </w:p>
    <w:p w14:paraId="30060000">
      <w:pPr>
        <w:spacing w:after="192" w:before="192" w:line="240" w:lineRule="auto"/>
        <w:ind/>
        <w:rPr>
          <w:rFonts w:ascii="Times New Roman" w:hAnsi="Times New Roman"/>
          <w:color w:val="0F1115"/>
          <w:sz w:val="28"/>
        </w:rPr>
      </w:pPr>
      <w:r>
        <w:rPr>
          <w:rFonts w:ascii="Times New Roman" w:hAnsi="Times New Roman"/>
          <w:b w:val="1"/>
          <w:color w:val="0F1115"/>
          <w:sz w:val="28"/>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31060000">
      <w:pPr>
        <w:spacing w:after="192" w:before="192" w:line="240" w:lineRule="auto"/>
        <w:ind/>
        <w:rPr>
          <w:rFonts w:ascii="Times New Roman" w:hAnsi="Times New Roman"/>
          <w:color w:val="0F1115"/>
          <w:sz w:val="28"/>
        </w:rPr>
      </w:pPr>
      <w:r>
        <w:rPr>
          <w:rFonts w:ascii="Times New Roman" w:hAnsi="Times New Roman"/>
          <w:color w:val="0F1115"/>
          <w:sz w:val="28"/>
        </w:rPr>
        <w:t>Данные факты отсутствуют.</w:t>
      </w:r>
    </w:p>
    <w:p w14:paraId="32060000">
      <w:pPr>
        <w:spacing w:line="240" w:lineRule="auto"/>
        <w:ind/>
        <w:jc w:val="center"/>
        <w:rPr>
          <w:rFonts w:ascii="Times New Roman" w:hAnsi="Times New Roman"/>
          <w:b w:val="1"/>
          <w:sz w:val="28"/>
        </w:rPr>
      </w:pPr>
    </w:p>
    <w:p w14:paraId="33060000">
      <w:bookmarkStart w:id="14" w:name="__RefHeading___14"/>
      <w:bookmarkEnd w:id="14"/>
      <w:pPr>
        <w:pStyle w:val="Style_4"/>
      </w:pPr>
      <w:r>
        <w:t>ГЛАВА 14. ЦЕНОВЫЕ (ТАРИФНЫЕ) ПОСЛЕДСТВИЯ</w:t>
      </w:r>
    </w:p>
    <w:p w14:paraId="34060000">
      <w:pPr>
        <w:spacing w:after="192" w:before="192" w:line="240" w:lineRule="auto"/>
        <w:ind/>
        <w:rPr>
          <w:rFonts w:ascii="Times New Roman" w:hAnsi="Times New Roman"/>
          <w:color w:val="0F1115"/>
          <w:sz w:val="28"/>
        </w:rPr>
      </w:pPr>
      <w:r>
        <w:rPr>
          <w:rFonts w:ascii="Times New Roman" w:hAnsi="Times New Roman"/>
          <w:color w:val="0F1115"/>
          <w:sz w:val="28"/>
        </w:rPr>
        <w:t>Источники финансирования запланированных мероприятий:</w:t>
      </w:r>
    </w:p>
    <w:p w14:paraId="35060000">
      <w:pPr>
        <w:numPr>
          <w:ilvl w:val="0"/>
          <w:numId w:val="19"/>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Собственные средства – 13 %, в том числе:</w:t>
      </w:r>
      <w:r>
        <w:rPr>
          <w:rFonts w:ascii="Times New Roman" w:hAnsi="Times New Roman"/>
          <w:color w:val="0F1115"/>
          <w:sz w:val="28"/>
        </w:rPr>
        <w:br/>
      </w:r>
      <w:r>
        <w:rPr>
          <w:rFonts w:ascii="Times New Roman" w:hAnsi="Times New Roman"/>
          <w:color w:val="0F1115"/>
          <w:sz w:val="28"/>
        </w:rPr>
        <w:t>а) амортизация – 22 %;</w:t>
      </w:r>
      <w:r>
        <w:rPr>
          <w:rFonts w:ascii="Times New Roman" w:hAnsi="Times New Roman"/>
          <w:color w:val="0F1115"/>
          <w:sz w:val="28"/>
        </w:rPr>
        <w:br/>
      </w:r>
      <w:r>
        <w:rPr>
          <w:rFonts w:ascii="Times New Roman" w:hAnsi="Times New Roman"/>
          <w:color w:val="0F1115"/>
          <w:sz w:val="28"/>
        </w:rPr>
        <w:t>б) прибыль – 2 %.</w:t>
      </w:r>
    </w:p>
    <w:p w14:paraId="36060000">
      <w:pPr>
        <w:numPr>
          <w:ilvl w:val="0"/>
          <w:numId w:val="19"/>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Заёмные средства – 76 %.</w:t>
      </w:r>
    </w:p>
    <w:p w14:paraId="37060000">
      <w:pPr>
        <w:spacing w:after="192" w:before="192" w:line="240" w:lineRule="auto"/>
        <w:ind/>
        <w:rPr>
          <w:rFonts w:ascii="Times New Roman" w:hAnsi="Times New Roman"/>
          <w:color w:val="0F1115"/>
          <w:sz w:val="28"/>
        </w:rPr>
      </w:pPr>
      <w:r>
        <w:rPr>
          <w:rFonts w:ascii="Times New Roman" w:hAnsi="Times New Roman"/>
          <w:color w:val="0F1115"/>
          <w:sz w:val="28"/>
        </w:rPr>
        <w:t>Основные принципы регулирования тарифов на тепловую энергию изложены в ст. 3 Федерального закона от 27 июля 2010 г. № 190-ФЗ «О теплоснабжении». Статья 7 определяет принципы регулирования цен (тарифов) в сфере теплоснабжения и полномочия органов исполнительной власти, органов местного самоуправления поселений, городских округов в области регулирования цен (тарифов) в сфере теплоснабжения.</w:t>
      </w:r>
    </w:p>
    <w:p w14:paraId="38060000">
      <w:pPr>
        <w:spacing w:after="192" w:before="192" w:line="240" w:lineRule="auto"/>
        <w:ind/>
        <w:rPr>
          <w:rFonts w:ascii="Times New Roman" w:hAnsi="Times New Roman"/>
          <w:color w:val="0F1115"/>
          <w:sz w:val="28"/>
        </w:rPr>
      </w:pPr>
      <w:r>
        <w:rPr>
          <w:rFonts w:ascii="Times New Roman" w:hAnsi="Times New Roman"/>
          <w:color w:val="0F1115"/>
          <w:sz w:val="28"/>
        </w:rPr>
        <w:t>Регулирование цен (тарифов) в сфере теплоснабжения осуществляется в соответствии со следующими основными принципами:</w:t>
      </w:r>
    </w:p>
    <w:p w14:paraId="39060000">
      <w:pPr>
        <w:numPr>
          <w:ilvl w:val="0"/>
          <w:numId w:val="2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доступности тепловой энергии (мощности), теплоносителя для потребителя;</w:t>
      </w:r>
    </w:p>
    <w:p w14:paraId="3A060000">
      <w:pPr>
        <w:numPr>
          <w:ilvl w:val="0"/>
          <w:numId w:val="2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B060000">
      <w:pPr>
        <w:numPr>
          <w:ilvl w:val="0"/>
          <w:numId w:val="2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достаточности средств для финансирования мероприятий по надёжному функционированию и развитию систем теплоснабжения;</w:t>
      </w:r>
    </w:p>
    <w:p w14:paraId="3C060000">
      <w:pPr>
        <w:numPr>
          <w:ilvl w:val="0"/>
          <w:numId w:val="2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стимулирование повышения экономической и энергетической эффективности при осуществлении деятельности в сфере теплоснабжения;</w:t>
      </w:r>
    </w:p>
    <w:p w14:paraId="3D060000">
      <w:pPr>
        <w:numPr>
          <w:ilvl w:val="0"/>
          <w:numId w:val="20"/>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создание условий для привлечения инвестиций.</w:t>
      </w:r>
    </w:p>
    <w:p w14:paraId="3E060000">
      <w:pPr>
        <w:spacing w:after="192" w:before="192" w:line="240" w:lineRule="auto"/>
        <w:ind/>
        <w:rPr>
          <w:rFonts w:ascii="Times New Roman" w:hAnsi="Times New Roman"/>
          <w:color w:val="0F1115"/>
          <w:sz w:val="28"/>
        </w:rPr>
      </w:pPr>
      <w:r>
        <w:rPr>
          <w:rFonts w:ascii="Times New Roman" w:hAnsi="Times New Roman"/>
          <w:color w:val="0F1115"/>
          <w:sz w:val="28"/>
        </w:rPr>
        <w:t>В соответствии с пунктом 4 статьи 154 Жилищного кодекса Российской Федерации, плата за коммунальные услуги включает в себя плату за холодное и горячее водоснабжение, водоотведение, электроснабжение, газоснабжение, отопление (теплоснабжение, в том числе поставки твердого топлива при наличии печного отопления).</w:t>
      </w:r>
    </w:p>
    <w:p w14:paraId="3F060000">
      <w:pPr>
        <w:spacing w:after="192" w:before="192" w:line="240" w:lineRule="auto"/>
        <w:ind/>
        <w:rPr>
          <w:rFonts w:ascii="Times New Roman" w:hAnsi="Times New Roman"/>
          <w:color w:val="0F1115"/>
          <w:sz w:val="28"/>
        </w:rPr>
      </w:pPr>
      <w:r>
        <w:rPr>
          <w:rFonts w:ascii="Times New Roman" w:hAnsi="Times New Roman"/>
          <w:color w:val="0F1115"/>
          <w:sz w:val="28"/>
        </w:rPr>
        <w:t>Основным принципом установления предельного индекса является доступность для граждан совокупной платы за все потребляемые коммунальные услуги, рассчитанной с учётом этого предельного индекса (п. 4 Основ формирования предельных индексов изменения размера платы граждан за коммунальные услуги, утверждённых Постановлением Правительства Российской Федерации от 28 августа 2009 г. № 708).</w:t>
      </w:r>
    </w:p>
    <w:p w14:paraId="40060000">
      <w:pPr>
        <w:spacing w:after="192" w:before="192" w:line="240" w:lineRule="auto"/>
        <w:ind/>
        <w:rPr>
          <w:rFonts w:ascii="Times New Roman" w:hAnsi="Times New Roman"/>
          <w:color w:val="0F1115"/>
          <w:sz w:val="28"/>
        </w:rPr>
      </w:pPr>
      <w:r>
        <w:rPr>
          <w:rFonts w:ascii="Times New Roman" w:hAnsi="Times New Roman"/>
          <w:color w:val="0F1115"/>
          <w:sz w:val="28"/>
        </w:rPr>
        <w:t>Оценка доступности для граждан прогнозируемой совокупной платы за потребляемые коммунальные услуги основана на объективных данных о платёжеспособности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а также на частичное финансирование программ комплексного развития систем коммунальной инфраструктуры муниципального образования.</w:t>
      </w:r>
    </w:p>
    <w:p w14:paraId="41060000">
      <w:pPr>
        <w:spacing w:after="192" w:before="192" w:line="240" w:lineRule="auto"/>
        <w:ind/>
        <w:rPr>
          <w:rFonts w:ascii="Times New Roman" w:hAnsi="Times New Roman"/>
          <w:color w:val="0F1115"/>
          <w:sz w:val="28"/>
        </w:rPr>
      </w:pPr>
      <w:r>
        <w:rPr>
          <w:rFonts w:ascii="Times New Roman" w:hAnsi="Times New Roman"/>
          <w:color w:val="0F1115"/>
          <w:sz w:val="28"/>
        </w:rPr>
        <w:t>В соответствии с п. 21.1 «Методических указаний по расчету предельных индексов изменения размера платы граждан за коммунальные услуги» (утв. Приказом Министерства регионального развития РФ от 23 августа 2010 г. № 378): «Если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заданное значение данного критерия, то необходим пересмотр проекта тарифов ресурсоснабжающих организаций или выделение дополнительных бюджетных средств на выплату субсидий и мер социальной поддержки населению».</w:t>
      </w:r>
    </w:p>
    <w:p w14:paraId="42060000">
      <w:pPr>
        <w:spacing w:after="192" w:before="192" w:line="240" w:lineRule="auto"/>
        <w:ind/>
        <w:rPr>
          <w:rFonts w:ascii="Times New Roman" w:hAnsi="Times New Roman"/>
          <w:color w:val="0F1115"/>
          <w:sz w:val="28"/>
        </w:rPr>
      </w:pPr>
      <w:r>
        <w:rPr>
          <w:rFonts w:ascii="Times New Roman" w:hAnsi="Times New Roman"/>
          <w:color w:val="0F1115"/>
          <w:sz w:val="28"/>
        </w:rPr>
        <w:t>В связи с вышеизложенным, предлагается рассматривать рост основных тарифов (тепловая энергия, электроэнергия, природный газ и т.д.) в совокупности.</w:t>
      </w:r>
    </w:p>
    <w:p w14:paraId="43060000">
      <w:pPr>
        <w:spacing w:after="192" w:before="192" w:line="240" w:lineRule="auto"/>
        <w:ind/>
        <w:rPr>
          <w:rFonts w:ascii="Times New Roman" w:hAnsi="Times New Roman"/>
          <w:color w:val="0F1115"/>
          <w:sz w:val="28"/>
        </w:rPr>
      </w:pPr>
      <w:r>
        <w:rPr>
          <w:rFonts w:ascii="Times New Roman" w:hAnsi="Times New Roman"/>
          <w:color w:val="0F1115"/>
          <w:sz w:val="28"/>
        </w:rPr>
        <w:t>Использование такого подхода к росту тарифов на тепловую энергию позволит выявить значительный ресурс, позволяющий применить основные принципы государственной политики в сфере теплоснабжения, сформулированные в ст. 3 Федерального закона от 27 июля 2010 г. № 190-ФЗ «О теплоснабжении», к которым относятся:</w:t>
      </w:r>
    </w:p>
    <w:p w14:paraId="44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надежности теплоснабжения в соответствии с требованиями технических регламентов;</w:t>
      </w:r>
    </w:p>
    <w:p w14:paraId="45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энергетической эффективности теплоснабжения и потребления тепловой энергии с учётом требований, установленных федеральными законами;</w:t>
      </w:r>
    </w:p>
    <w:p w14:paraId="46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приоритетного использования комбинированной выработки электрической и тепловой энергии для организации теплоснабжения;</w:t>
      </w:r>
    </w:p>
    <w:p w14:paraId="47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развитие систем централизованного теплоснабжения;</w:t>
      </w:r>
    </w:p>
    <w:p w14:paraId="48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соблюдение баланса экономических интересов теплоснабжающих организаций и интересов потребителей;</w:t>
      </w:r>
    </w:p>
    <w:p w14:paraId="49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14:paraId="4A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недискриминационных и стабильных условий осуществления предпринимательской деятельности в сфере теплоснабжения;</w:t>
      </w:r>
    </w:p>
    <w:p w14:paraId="4B060000">
      <w:pPr>
        <w:numPr>
          <w:ilvl w:val="0"/>
          <w:numId w:val="21"/>
        </w:numPr>
        <w:spacing w:after="0" w:beforeAutospacing="on" w:line="240" w:lineRule="auto"/>
        <w:ind w:firstLine="0" w:left="0"/>
        <w:rPr>
          <w:rFonts w:ascii="Times New Roman" w:hAnsi="Times New Roman"/>
          <w:color w:val="0F1115"/>
          <w:sz w:val="28"/>
        </w:rPr>
      </w:pPr>
      <w:r>
        <w:rPr>
          <w:rFonts w:ascii="Times New Roman" w:hAnsi="Times New Roman"/>
          <w:color w:val="0F1115"/>
          <w:sz w:val="28"/>
        </w:rPr>
        <w:t>обеспечение экологической безопасности теплоснабжения.</w:t>
      </w:r>
    </w:p>
    <w:p w14:paraId="4C060000">
      <w:pPr>
        <w:spacing w:after="192" w:before="192" w:line="240" w:lineRule="auto"/>
        <w:ind/>
        <w:rPr>
          <w:rFonts w:ascii="Times New Roman" w:hAnsi="Times New Roman"/>
          <w:color w:val="0F1115"/>
          <w:sz w:val="28"/>
        </w:rPr>
      </w:pPr>
      <w:r>
        <w:rPr>
          <w:rFonts w:ascii="Times New Roman" w:hAnsi="Times New Roman"/>
          <w:color w:val="0F1115"/>
          <w:sz w:val="28"/>
        </w:rPr>
        <w:t>Прогноз тарифных последствий реализации мероприятий схемы теплоснабжения представлен в разделе 15 утверждаемой части (таблица 15.1). На период до 2035 года основным инвестиционным мероприятием является ремонт тепловых сетей, который приведёт к снижению потерь тепловой энергии и, соответственно, к уменьшению расхода газа. Указанные эффекты учтены в прогнозе тарифов.</w:t>
      </w:r>
    </w:p>
    <w:p w14:paraId="4D060000">
      <w:pPr>
        <w:sectPr>
          <w:footerReference r:id="rId3" w:type="default"/>
          <w:pgSz w:h="16838" w:orient="portrait" w:w="11906"/>
          <w:pgMar w:bottom="851" w:footer="709" w:gutter="0" w:header="709" w:left="1701" w:right="851" w:top="851"/>
        </w:sectPr>
      </w:pPr>
    </w:p>
    <w:p w14:paraId="4E060000">
      <w:bookmarkStart w:id="15" w:name="__RefHeading___15"/>
      <w:bookmarkEnd w:id="15"/>
      <w:pPr>
        <w:pStyle w:val="Style_4"/>
      </w:pPr>
      <w:r>
        <w:t>ГЛАВА 15. РЕЕСТР ЕДИНЫХ ТЕПЛОСНАБЖАЮЩИХ ОРГАНИЗАЦИЙ</w:t>
      </w:r>
    </w:p>
    <w:p w14:paraId="4F060000">
      <w:pPr>
        <w:spacing w:after="192" w:before="192" w:line="240" w:lineRule="auto"/>
        <w:ind/>
        <w:rPr>
          <w:rFonts w:ascii="Times New Roman" w:hAnsi="Times New Roman"/>
          <w:color w:val="0F1115"/>
          <w:sz w:val="28"/>
        </w:rPr>
      </w:pPr>
      <w:r>
        <w:rPr>
          <w:rFonts w:ascii="Times New Roman" w:hAnsi="Times New Roman"/>
          <w:b w:val="1"/>
          <w:color w:val="0F1115"/>
          <w:sz w:val="28"/>
        </w:rPr>
        <w:t>15.1. 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w:t>
      </w:r>
    </w:p>
    <w:p w14:paraId="50060000">
      <w:pPr>
        <w:spacing w:after="192" w:before="192" w:line="240" w:lineRule="auto"/>
        <w:ind/>
        <w:rPr>
          <w:rFonts w:ascii="Times New Roman" w:hAnsi="Times New Roman"/>
          <w:color w:val="0F1115"/>
          <w:sz w:val="28"/>
        </w:rPr>
      </w:pPr>
      <w:r>
        <w:rPr>
          <w:rFonts w:ascii="Times New Roman" w:hAnsi="Times New Roman"/>
          <w:color w:val="0F1115"/>
          <w:sz w:val="28"/>
        </w:rPr>
        <w:t>Энергоснабжающая (теплоснабжающая) организация – коммерческая организация независимо от организационно-правовой формы, осуществляющая продажу абонентам (потребителям) по присоединённой тепловой сети произведённой или (и) купленной тепловой энергии и теплоносителей.</w:t>
      </w:r>
    </w:p>
    <w:p w14:paraId="51060000">
      <w:pPr>
        <w:spacing w:after="192" w:before="192" w:line="240" w:lineRule="auto"/>
        <w:ind/>
        <w:rPr>
          <w:rFonts w:ascii="Times New Roman" w:hAnsi="Times New Roman"/>
          <w:color w:val="0F1115"/>
          <w:sz w:val="28"/>
        </w:rPr>
      </w:pPr>
      <w:r>
        <w:rPr>
          <w:rFonts w:ascii="Times New Roman" w:hAnsi="Times New Roman"/>
          <w:color w:val="0F1115"/>
          <w:sz w:val="28"/>
        </w:rPr>
        <w:t>Решения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Постановлением Правительства РФ от 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14:paraId="52060000">
      <w:pPr>
        <w:spacing w:after="192" w:before="192" w:line="240" w:lineRule="auto"/>
        <w:ind/>
        <w:rPr>
          <w:rFonts w:ascii="Times New Roman" w:hAnsi="Times New Roman"/>
          <w:color w:val="0F1115"/>
          <w:sz w:val="28"/>
        </w:rPr>
      </w:pPr>
      <w:r>
        <w:rPr>
          <w:rFonts w:ascii="Times New Roman" w:hAnsi="Times New Roman"/>
          <w:color w:val="0F1115"/>
          <w:sz w:val="28"/>
        </w:rPr>
        <w:t>На территории Пластуновского сельского поселения действует одна теплоснабжающая организация – </w:t>
      </w:r>
      <w:r>
        <w:rPr>
          <w:rFonts w:ascii="Times New Roman" w:hAnsi="Times New Roman"/>
          <w:b w:val="1"/>
          <w:color w:val="0F1115"/>
          <w:sz w:val="28"/>
        </w:rPr>
        <w:t>МУП «Пластуновское ЖКХ»</w:t>
      </w:r>
      <w:r>
        <w:rPr>
          <w:rFonts w:ascii="Times New Roman" w:hAnsi="Times New Roman"/>
          <w:color w:val="0F1115"/>
          <w:sz w:val="28"/>
        </w:rPr>
        <w:t>, которая владеет источниками тепловой энергии с наибольшей рабочей тепловой мощностью и тепловыми сетями с наибольшей тепловой ёмкостью в соответствующих зонах деятельности. Указанная организация соответствует критериям, установленным п. 11 Правил организации теплоснабжения, утверждённых Постановлением Правительства РФ от 08.08.2012 № 808, в связи с чем ей присвоен статус единой теплоснабжающей организации.</w:t>
      </w:r>
    </w:p>
    <w:p w14:paraId="53060000">
      <w:pPr>
        <w:spacing w:after="192" w:before="192" w:line="240" w:lineRule="auto"/>
        <w:ind/>
        <w:rPr>
          <w:rFonts w:ascii="Times New Roman" w:hAnsi="Times New Roman"/>
          <w:color w:val="0F1115"/>
          <w:sz w:val="28"/>
        </w:rPr>
      </w:pPr>
      <w:r>
        <w:rPr>
          <w:rFonts w:ascii="Times New Roman" w:hAnsi="Times New Roman"/>
          <w:color w:val="0F1115"/>
          <w:sz w:val="28"/>
        </w:rPr>
        <w:t>Детальные сведения о зонах деятельности, критериях присвоения статуса ЕТО и реестре систем теплоснабжения приведены в разделе 10 утверждаемой части схемы теплоснабжения.</w:t>
      </w:r>
    </w:p>
    <w:p w14:paraId="54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5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6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7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8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9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A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B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C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D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E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5F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60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61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62060000">
      <w:pPr>
        <w:tabs>
          <w:tab w:leader="none" w:pos="708" w:val="left"/>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 w:leader="none" w:pos="10425" w:val="right"/>
        </w:tabs>
        <w:spacing w:after="0" w:line="240" w:lineRule="auto"/>
        <w:ind/>
        <w:jc w:val="both"/>
        <w:rPr>
          <w:rFonts w:ascii="Times New Roman" w:hAnsi="Times New Roman"/>
          <w:sz w:val="28"/>
        </w:rPr>
      </w:pPr>
    </w:p>
    <w:p w14:paraId="63060000">
      <w:bookmarkStart w:id="16" w:name="__RefHeading___16"/>
      <w:bookmarkEnd w:id="16"/>
      <w:pPr>
        <w:pStyle w:val="Style_4"/>
      </w:pPr>
      <w:r>
        <w:t>ГЛАВА 16. РЕЕСТР МЕРОПРИЯТИЙ СХЕМЫ ТЕПЛОСНАБЖЕНИЯ</w:t>
      </w:r>
    </w:p>
    <w:p w14:paraId="64060000">
      <w:pPr>
        <w:spacing w:after="192" w:before="192" w:line="240" w:lineRule="auto"/>
        <w:ind/>
        <w:rPr>
          <w:rFonts w:ascii="Times New Roman" w:hAnsi="Times New Roman"/>
          <w:color w:val="0F1115"/>
          <w:sz w:val="28"/>
        </w:rPr>
      </w:pPr>
      <w:r>
        <w:rPr>
          <w:rFonts w:ascii="Times New Roman" w:hAnsi="Times New Roman"/>
          <w:b w:val="1"/>
          <w:color w:val="0F1115"/>
          <w:sz w:val="28"/>
        </w:rPr>
        <w:t>16.1. Перечень мероприятий по строительству, реконструкции, техническому перевооружению и (или) модернизации источников тепловой энергии</w:t>
      </w:r>
    </w:p>
    <w:p w14:paraId="6506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35 – Мероприятия по источникам тепловой энергии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656"/>
        <w:gridCol w:w="2560"/>
        <w:gridCol w:w="1908"/>
        <w:gridCol w:w="2644"/>
        <w:gridCol w:w="2153"/>
      </w:tblGrid>
      <w:tr>
        <w:trPr>
          <w:tblHeader/>
        </w:trP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6060000">
            <w:pPr>
              <w:spacing w:after="0" w:line="300" w:lineRule="atLeast"/>
              <w:ind/>
              <w:rPr>
                <w:rFonts w:ascii="Times New Roman" w:hAnsi="Times New Roman"/>
                <w:sz w:val="28"/>
              </w:rPr>
            </w:pPr>
            <w:r>
              <w:rPr>
                <w:rFonts w:ascii="Times New Roman" w:hAnsi="Times New Roman"/>
                <w:sz w:val="28"/>
              </w:rPr>
              <w:t>№ п/п</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7060000">
            <w:pPr>
              <w:spacing w:after="0" w:line="300" w:lineRule="atLeast"/>
              <w:ind/>
              <w:rPr>
                <w:rFonts w:ascii="Times New Roman" w:hAnsi="Times New Roman"/>
                <w:sz w:val="28"/>
              </w:rPr>
            </w:pPr>
            <w:r>
              <w:rPr>
                <w:rFonts w:ascii="Times New Roman" w:hAnsi="Times New Roman"/>
                <w:sz w:val="28"/>
              </w:rPr>
              <w:t>Наименование мероприятия</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8060000">
            <w:pPr>
              <w:spacing w:after="0" w:line="300" w:lineRule="atLeast"/>
              <w:ind/>
              <w:rPr>
                <w:rFonts w:ascii="Times New Roman" w:hAnsi="Times New Roman"/>
                <w:sz w:val="28"/>
              </w:rPr>
            </w:pPr>
            <w:r>
              <w:rPr>
                <w:rFonts w:ascii="Times New Roman" w:hAnsi="Times New Roman"/>
                <w:sz w:val="28"/>
              </w:rPr>
              <w:t>Срок реализации</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9060000">
            <w:pPr>
              <w:spacing w:after="0" w:line="300" w:lineRule="atLeast"/>
              <w:ind/>
              <w:rPr>
                <w:rFonts w:ascii="Times New Roman" w:hAnsi="Times New Roman"/>
                <w:sz w:val="28"/>
              </w:rPr>
            </w:pPr>
            <w:r>
              <w:rPr>
                <w:rFonts w:ascii="Times New Roman" w:hAnsi="Times New Roman"/>
                <w:sz w:val="28"/>
              </w:rPr>
              <w:t>Объём планируемых инвестиций</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A060000">
            <w:pPr>
              <w:spacing w:after="0" w:line="300" w:lineRule="atLeast"/>
              <w:ind/>
              <w:rPr>
                <w:rFonts w:ascii="Times New Roman" w:hAnsi="Times New Roman"/>
                <w:sz w:val="28"/>
              </w:rPr>
            </w:pPr>
            <w:r>
              <w:rPr>
                <w:rFonts w:ascii="Times New Roman" w:hAnsi="Times New Roman"/>
                <w:sz w:val="28"/>
              </w:rPr>
              <w:t>Источники инвестиций</w:t>
            </w:r>
          </w:p>
        </w:tc>
      </w:tr>
      <w:t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6B060000">
            <w:pPr>
              <w:spacing w:after="0" w:line="300" w:lineRule="atLeast"/>
              <w:ind/>
              <w:rPr>
                <w:rFonts w:ascii="Times New Roman" w:hAnsi="Times New Roman"/>
                <w:sz w:val="28"/>
              </w:rPr>
            </w:pPr>
            <w:r>
              <w:rPr>
                <w:rFonts w:ascii="Times New Roman" w:hAnsi="Times New Roman"/>
                <w:sz w:val="28"/>
              </w:rPr>
              <w:t>1</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C060000">
            <w:pPr>
              <w:spacing w:after="0" w:line="300" w:lineRule="atLeast"/>
              <w:ind/>
              <w:rPr>
                <w:rFonts w:ascii="Times New Roman" w:hAnsi="Times New Roman"/>
                <w:sz w:val="28"/>
              </w:rPr>
            </w:pPr>
            <w:r>
              <w:rPr>
                <w:rFonts w:ascii="Times New Roman" w:hAnsi="Times New Roman"/>
                <w:sz w:val="28"/>
              </w:rPr>
              <w:t>–</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D060000">
            <w:pPr>
              <w:spacing w:after="0" w:line="300" w:lineRule="atLeast"/>
              <w:ind/>
              <w:rPr>
                <w:rFonts w:ascii="Times New Roman" w:hAnsi="Times New Roman"/>
                <w:sz w:val="28"/>
              </w:rPr>
            </w:pPr>
            <w:r>
              <w:rPr>
                <w:rFonts w:ascii="Times New Roman" w:hAnsi="Times New Roman"/>
                <w:sz w:val="28"/>
              </w:rPr>
              <w:t>–</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6E060000">
            <w:pPr>
              <w:spacing w:after="0" w:line="300" w:lineRule="atLeast"/>
              <w:ind/>
              <w:rPr>
                <w:rFonts w:ascii="Times New Roman" w:hAnsi="Times New Roman"/>
                <w:sz w:val="28"/>
              </w:rPr>
            </w:pPr>
            <w:r>
              <w:rPr>
                <w:rFonts w:ascii="Times New Roman" w:hAnsi="Times New Roman"/>
                <w:sz w:val="28"/>
              </w:rPr>
              <w:t>–</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6F060000">
            <w:pPr>
              <w:spacing w:after="0" w:line="300" w:lineRule="atLeast"/>
              <w:ind/>
              <w:rPr>
                <w:rFonts w:ascii="Times New Roman" w:hAnsi="Times New Roman"/>
                <w:sz w:val="28"/>
              </w:rPr>
            </w:pPr>
            <w:r>
              <w:rPr>
                <w:rFonts w:ascii="Times New Roman" w:hAnsi="Times New Roman"/>
                <w:sz w:val="28"/>
              </w:rPr>
              <w:t>–</w:t>
            </w:r>
          </w:p>
        </w:tc>
      </w:tr>
    </w:tbl>
    <w:p w14:paraId="70060000">
      <w:pPr>
        <w:spacing w:after="192" w:before="192" w:line="240" w:lineRule="auto"/>
        <w:ind/>
        <w:rPr>
          <w:rFonts w:ascii="Times New Roman" w:hAnsi="Times New Roman"/>
          <w:color w:val="0F1115"/>
          <w:sz w:val="28"/>
        </w:rPr>
      </w:pPr>
      <w:r>
        <w:rPr>
          <w:rFonts w:ascii="Times New Roman" w:hAnsi="Times New Roman"/>
          <w:b w:val="1"/>
          <w:color w:val="0F1115"/>
          <w:sz w:val="28"/>
        </w:rPr>
        <w:t>16.2. Перечень мероприятий по строительству, реконструкции, техническому перевооружению и (или) модернизации тепловых сетей и сооружений на них</w:t>
      </w:r>
    </w:p>
    <w:p w14:paraId="7106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36 – Мероприятия по тепловым сетям</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656"/>
        <w:gridCol w:w="2560"/>
        <w:gridCol w:w="1908"/>
        <w:gridCol w:w="2644"/>
        <w:gridCol w:w="2153"/>
      </w:tblGrid>
      <w:tr>
        <w:trPr>
          <w:tblHeader/>
        </w:trP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2060000">
            <w:pPr>
              <w:spacing w:after="0" w:line="300" w:lineRule="atLeast"/>
              <w:ind/>
              <w:rPr>
                <w:rFonts w:ascii="Times New Roman" w:hAnsi="Times New Roman"/>
                <w:sz w:val="28"/>
              </w:rPr>
            </w:pPr>
            <w:r>
              <w:rPr>
                <w:rFonts w:ascii="Times New Roman" w:hAnsi="Times New Roman"/>
                <w:sz w:val="28"/>
              </w:rPr>
              <w:t>№ п/п</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3060000">
            <w:pPr>
              <w:spacing w:after="0" w:line="300" w:lineRule="atLeast"/>
              <w:ind/>
              <w:rPr>
                <w:rFonts w:ascii="Times New Roman" w:hAnsi="Times New Roman"/>
                <w:sz w:val="28"/>
              </w:rPr>
            </w:pPr>
            <w:r>
              <w:rPr>
                <w:rFonts w:ascii="Times New Roman" w:hAnsi="Times New Roman"/>
                <w:sz w:val="28"/>
              </w:rPr>
              <w:t>Наименование мероприятия</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4060000">
            <w:pPr>
              <w:spacing w:after="0" w:line="300" w:lineRule="atLeast"/>
              <w:ind/>
              <w:rPr>
                <w:rFonts w:ascii="Times New Roman" w:hAnsi="Times New Roman"/>
                <w:sz w:val="28"/>
              </w:rPr>
            </w:pPr>
            <w:r>
              <w:rPr>
                <w:rFonts w:ascii="Times New Roman" w:hAnsi="Times New Roman"/>
                <w:sz w:val="28"/>
              </w:rPr>
              <w:t>Срок реализации</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5060000">
            <w:pPr>
              <w:spacing w:after="0" w:line="300" w:lineRule="atLeast"/>
              <w:ind/>
              <w:rPr>
                <w:rFonts w:ascii="Times New Roman" w:hAnsi="Times New Roman"/>
                <w:sz w:val="28"/>
              </w:rPr>
            </w:pPr>
            <w:r>
              <w:rPr>
                <w:rFonts w:ascii="Times New Roman" w:hAnsi="Times New Roman"/>
                <w:sz w:val="28"/>
              </w:rPr>
              <w:t>Объём планируемых инвестиций</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6060000">
            <w:pPr>
              <w:spacing w:after="0" w:line="300" w:lineRule="atLeast"/>
              <w:ind/>
              <w:rPr>
                <w:rFonts w:ascii="Times New Roman" w:hAnsi="Times New Roman"/>
                <w:sz w:val="28"/>
              </w:rPr>
            </w:pPr>
            <w:r>
              <w:rPr>
                <w:rFonts w:ascii="Times New Roman" w:hAnsi="Times New Roman"/>
                <w:sz w:val="28"/>
              </w:rPr>
              <w:t>Источники инвестиций</w:t>
            </w:r>
          </w:p>
        </w:tc>
      </w:tr>
      <w:t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7060000">
            <w:pPr>
              <w:spacing w:after="0" w:line="300" w:lineRule="atLeast"/>
              <w:ind/>
              <w:rPr>
                <w:rFonts w:ascii="Times New Roman" w:hAnsi="Times New Roman"/>
                <w:sz w:val="28"/>
              </w:rPr>
            </w:pPr>
            <w:r>
              <w:rPr>
                <w:rFonts w:ascii="Times New Roman" w:hAnsi="Times New Roman"/>
                <w:sz w:val="28"/>
              </w:rPr>
              <w:t>1</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8060000">
            <w:pPr>
              <w:spacing w:after="0" w:line="300" w:lineRule="atLeast"/>
              <w:ind/>
              <w:rPr>
                <w:rFonts w:ascii="Times New Roman" w:hAnsi="Times New Roman"/>
                <w:sz w:val="28"/>
              </w:rPr>
            </w:pPr>
            <w:r>
              <w:rPr>
                <w:rFonts w:ascii="Times New Roman" w:hAnsi="Times New Roman"/>
                <w:sz w:val="28"/>
              </w:rPr>
              <w:t>–</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9060000">
            <w:pPr>
              <w:spacing w:after="0" w:line="300" w:lineRule="atLeast"/>
              <w:ind/>
              <w:rPr>
                <w:rFonts w:ascii="Times New Roman" w:hAnsi="Times New Roman"/>
                <w:sz w:val="28"/>
              </w:rPr>
            </w:pPr>
            <w:r>
              <w:rPr>
                <w:rFonts w:ascii="Times New Roman" w:hAnsi="Times New Roman"/>
                <w:sz w:val="28"/>
              </w:rPr>
              <w:t>–</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7A060000">
            <w:pPr>
              <w:spacing w:after="0" w:line="300" w:lineRule="atLeast"/>
              <w:ind/>
              <w:rPr>
                <w:rFonts w:ascii="Times New Roman" w:hAnsi="Times New Roman"/>
                <w:sz w:val="28"/>
              </w:rPr>
            </w:pPr>
            <w:r>
              <w:rPr>
                <w:rFonts w:ascii="Times New Roman" w:hAnsi="Times New Roman"/>
                <w:sz w:val="28"/>
              </w:rPr>
              <w:t>–</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7B060000">
            <w:pPr>
              <w:spacing w:after="0" w:line="300" w:lineRule="atLeast"/>
              <w:ind/>
              <w:rPr>
                <w:rFonts w:ascii="Times New Roman" w:hAnsi="Times New Roman"/>
                <w:sz w:val="28"/>
              </w:rPr>
            </w:pPr>
            <w:r>
              <w:rPr>
                <w:rFonts w:ascii="Times New Roman" w:hAnsi="Times New Roman"/>
                <w:sz w:val="28"/>
              </w:rPr>
              <w:t>–</w:t>
            </w:r>
          </w:p>
        </w:tc>
      </w:tr>
    </w:tbl>
    <w:p w14:paraId="7C06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перечень мероприятий по ремонту тепловых сетей приведён в разделе 9 утверждаемой части схемы теплоснабжения (таблица 9.2). В обосновывающих материалах указанные мероприятия не дублируются.</w:t>
      </w:r>
    </w:p>
    <w:p w14:paraId="7D060000">
      <w:pPr>
        <w:spacing w:after="192" w:before="192" w:line="240" w:lineRule="auto"/>
        <w:ind/>
        <w:rPr>
          <w:rFonts w:ascii="Times New Roman" w:hAnsi="Times New Roman"/>
          <w:color w:val="0F1115"/>
          <w:sz w:val="28"/>
        </w:rPr>
      </w:pPr>
      <w:r>
        <w:rPr>
          <w:rFonts w:ascii="Times New Roman" w:hAnsi="Times New Roman"/>
          <w:b w:val="1"/>
          <w:color w:val="0F1115"/>
          <w:sz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14:paraId="7E06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37 – Мероприятия по переходу на закрытые системы ГВС</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656"/>
        <w:gridCol w:w="2560"/>
        <w:gridCol w:w="1908"/>
        <w:gridCol w:w="2644"/>
        <w:gridCol w:w="2153"/>
      </w:tblGrid>
      <w:tr>
        <w:trPr>
          <w:tblHeader/>
        </w:trP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7F060000">
            <w:pPr>
              <w:spacing w:after="0" w:line="300" w:lineRule="atLeast"/>
              <w:ind/>
              <w:rPr>
                <w:rFonts w:ascii="Times New Roman" w:hAnsi="Times New Roman"/>
                <w:sz w:val="28"/>
              </w:rPr>
            </w:pPr>
            <w:r>
              <w:rPr>
                <w:rFonts w:ascii="Times New Roman" w:hAnsi="Times New Roman"/>
                <w:sz w:val="28"/>
              </w:rPr>
              <w:t>№ п/п</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0060000">
            <w:pPr>
              <w:spacing w:after="0" w:line="300" w:lineRule="atLeast"/>
              <w:ind/>
              <w:rPr>
                <w:rFonts w:ascii="Times New Roman" w:hAnsi="Times New Roman"/>
                <w:sz w:val="28"/>
              </w:rPr>
            </w:pPr>
            <w:r>
              <w:rPr>
                <w:rFonts w:ascii="Times New Roman" w:hAnsi="Times New Roman"/>
                <w:sz w:val="28"/>
              </w:rPr>
              <w:t>Наименование мероприятия</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1060000">
            <w:pPr>
              <w:spacing w:after="0" w:line="300" w:lineRule="atLeast"/>
              <w:ind/>
              <w:rPr>
                <w:rFonts w:ascii="Times New Roman" w:hAnsi="Times New Roman"/>
                <w:sz w:val="28"/>
              </w:rPr>
            </w:pPr>
            <w:r>
              <w:rPr>
                <w:rFonts w:ascii="Times New Roman" w:hAnsi="Times New Roman"/>
                <w:sz w:val="28"/>
              </w:rPr>
              <w:t>Срок реализации</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2060000">
            <w:pPr>
              <w:spacing w:after="0" w:line="300" w:lineRule="atLeast"/>
              <w:ind/>
              <w:rPr>
                <w:rFonts w:ascii="Times New Roman" w:hAnsi="Times New Roman"/>
                <w:sz w:val="28"/>
              </w:rPr>
            </w:pPr>
            <w:r>
              <w:rPr>
                <w:rFonts w:ascii="Times New Roman" w:hAnsi="Times New Roman"/>
                <w:sz w:val="28"/>
              </w:rPr>
              <w:t>Объём планируемых инвестиций</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3060000">
            <w:pPr>
              <w:spacing w:after="0" w:line="300" w:lineRule="atLeast"/>
              <w:ind/>
              <w:rPr>
                <w:rFonts w:ascii="Times New Roman" w:hAnsi="Times New Roman"/>
                <w:sz w:val="28"/>
              </w:rPr>
            </w:pPr>
            <w:r>
              <w:rPr>
                <w:rFonts w:ascii="Times New Roman" w:hAnsi="Times New Roman"/>
                <w:sz w:val="28"/>
              </w:rPr>
              <w:t>Источники инвестиций</w:t>
            </w:r>
          </w:p>
        </w:tc>
      </w:tr>
      <w:tr>
        <w:tc>
          <w:tcPr>
            <w:tcW w:type="dxa" w:w="656"/>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84060000">
            <w:pPr>
              <w:spacing w:after="0" w:line="300" w:lineRule="atLeast"/>
              <w:ind/>
              <w:rPr>
                <w:rFonts w:ascii="Times New Roman" w:hAnsi="Times New Roman"/>
                <w:sz w:val="28"/>
              </w:rPr>
            </w:pPr>
            <w:r>
              <w:rPr>
                <w:rFonts w:ascii="Times New Roman" w:hAnsi="Times New Roman"/>
                <w:sz w:val="28"/>
              </w:rPr>
              <w:t>1</w:t>
            </w:r>
          </w:p>
        </w:tc>
        <w:tc>
          <w:tcPr>
            <w:tcW w:type="dxa" w:w="2560"/>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5060000">
            <w:pPr>
              <w:spacing w:after="0" w:line="300" w:lineRule="atLeast"/>
              <w:ind/>
              <w:rPr>
                <w:rFonts w:ascii="Times New Roman" w:hAnsi="Times New Roman"/>
                <w:sz w:val="28"/>
              </w:rPr>
            </w:pPr>
            <w:r>
              <w:rPr>
                <w:rFonts w:ascii="Times New Roman" w:hAnsi="Times New Roman"/>
                <w:sz w:val="28"/>
              </w:rPr>
              <w:t>–</w:t>
            </w:r>
          </w:p>
        </w:tc>
        <w:tc>
          <w:tcPr>
            <w:tcW w:type="dxa" w:w="190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6060000">
            <w:pPr>
              <w:spacing w:after="0" w:line="300" w:lineRule="atLeast"/>
              <w:ind/>
              <w:rPr>
                <w:rFonts w:ascii="Times New Roman" w:hAnsi="Times New Roman"/>
                <w:sz w:val="28"/>
              </w:rPr>
            </w:pPr>
            <w:r>
              <w:rPr>
                <w:rFonts w:ascii="Times New Roman" w:hAnsi="Times New Roman"/>
                <w:sz w:val="28"/>
              </w:rPr>
              <w:t>–</w:t>
            </w:r>
          </w:p>
        </w:tc>
        <w:tc>
          <w:tcPr>
            <w:tcW w:type="dxa" w:w="2644"/>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87060000">
            <w:pPr>
              <w:spacing w:after="0" w:line="300" w:lineRule="atLeast"/>
              <w:ind/>
              <w:rPr>
                <w:rFonts w:ascii="Times New Roman" w:hAnsi="Times New Roman"/>
                <w:sz w:val="28"/>
              </w:rPr>
            </w:pPr>
            <w:r>
              <w:rPr>
                <w:rFonts w:ascii="Times New Roman" w:hAnsi="Times New Roman"/>
                <w:sz w:val="28"/>
              </w:rPr>
              <w:t>–</w:t>
            </w:r>
          </w:p>
        </w:tc>
        <w:tc>
          <w:tcPr>
            <w:tcW w:type="dxa" w:w="2153"/>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88060000">
            <w:pPr>
              <w:spacing w:after="0" w:line="300" w:lineRule="atLeast"/>
              <w:ind/>
              <w:rPr>
                <w:rFonts w:ascii="Times New Roman" w:hAnsi="Times New Roman"/>
                <w:sz w:val="28"/>
              </w:rPr>
            </w:pPr>
            <w:r>
              <w:rPr>
                <w:rFonts w:ascii="Times New Roman" w:hAnsi="Times New Roman"/>
                <w:sz w:val="28"/>
              </w:rPr>
              <w:t>–</w:t>
            </w:r>
          </w:p>
        </w:tc>
      </w:tr>
    </w:tbl>
    <w:p w14:paraId="89060000">
      <w:pPr>
        <w:spacing w:after="192" w:before="192" w:line="240" w:lineRule="auto"/>
        <w:ind/>
        <w:rPr>
          <w:rFonts w:ascii="Times New Roman" w:hAnsi="Times New Roman"/>
          <w:color w:val="0F1115"/>
          <w:sz w:val="28"/>
        </w:rPr>
      </w:pPr>
      <w:r>
        <w:rPr>
          <w:rFonts w:ascii="Times New Roman" w:hAnsi="Times New Roman"/>
          <w:i w:val="1"/>
          <w:color w:val="0F1115"/>
          <w:sz w:val="28"/>
        </w:rPr>
        <w:t>Примечание: на территории Пластуновского сельского поселения система централизованного горячего водоснабжения отсутствует, в связи с чем мероприятия по переходу на закрытые системы не предусмотрены.</w:t>
      </w:r>
    </w:p>
    <w:p w14:paraId="8A060000">
      <w:pPr>
        <w:sectPr>
          <w:footerReference r:id="rId2" w:type="default"/>
          <w:pgSz w:h="16838" w:orient="portrait" w:w="11906"/>
          <w:pgMar w:bottom="851" w:footer="709" w:gutter="0" w:header="709" w:left="1418" w:right="567" w:top="851"/>
        </w:sectPr>
      </w:pPr>
    </w:p>
    <w:p w14:paraId="8B060000">
      <w:bookmarkStart w:id="17" w:name="__RefHeading___17"/>
      <w:bookmarkEnd w:id="17"/>
      <w:pPr>
        <w:pStyle w:val="Style_4"/>
        <w:rPr>
          <w:highlight w:val="white"/>
        </w:rPr>
      </w:pPr>
      <w:r>
        <w:rPr>
          <w:highlight w:val="white"/>
        </w:rPr>
        <w:t>ГЛАВА</w:t>
      </w:r>
      <w:r>
        <w:rPr>
          <w:highlight w:val="white"/>
        </w:rPr>
        <w:t xml:space="preserve"> </w:t>
      </w:r>
      <w:r>
        <w:rPr>
          <w:highlight w:val="white"/>
        </w:rPr>
        <w:t>17. ЗАМЕЧАНИЯ И ПРЕДЛОЖЕНИЯ К ПРОЕКТУ СХЕМЫ ТЕПЛОСНАБЖЕНИЯ</w:t>
      </w:r>
    </w:p>
    <w:p w14:paraId="8C060000">
      <w:pPr>
        <w:pStyle w:val="Style_6"/>
        <w:spacing w:after="0" w:before="0"/>
        <w:ind/>
        <w:jc w:val="center"/>
        <w:rPr>
          <w:rFonts w:ascii="Times New Roman" w:hAnsi="Times New Roman"/>
          <w:b w:val="1"/>
          <w:color w:val="000000"/>
          <w:sz w:val="28"/>
        </w:rPr>
      </w:pPr>
      <w:r>
        <w:rPr>
          <w:rFonts w:ascii="Times New Roman" w:hAnsi="Times New Roman"/>
          <w:b w:val="1"/>
          <w:color w:val="000000"/>
          <w:sz w:val="28"/>
        </w:rPr>
        <w:t>17.1</w:t>
      </w:r>
      <w:r>
        <w:rPr>
          <w:rFonts w:ascii="Times New Roman" w:hAnsi="Times New Roman"/>
          <w:b w:val="1"/>
          <w:color w:val="000000"/>
          <w:sz w:val="28"/>
        </w:rPr>
        <w:t>.</w:t>
      </w:r>
      <w:r>
        <w:rPr>
          <w:rFonts w:ascii="Times New Roman" w:hAnsi="Times New Roman"/>
          <w:b w:val="1"/>
          <w:color w:val="000000"/>
          <w:sz w:val="28"/>
        </w:rPr>
        <w:t xml:space="preserve"> Перечень всех замечаний и предложений, поступивших при разработке, утверждении и актуализации схемы теплоснабжения</w:t>
      </w:r>
    </w:p>
    <w:p w14:paraId="8D060000">
      <w:pPr>
        <w:pStyle w:val="Style_6"/>
        <w:spacing w:after="0" w:before="0"/>
        <w:ind/>
        <w:jc w:val="center"/>
        <w:rPr>
          <w:rFonts w:ascii="Times New Roman" w:hAnsi="Times New Roman"/>
          <w:b w:val="1"/>
          <w:color w:val="000000"/>
          <w:sz w:val="28"/>
        </w:rPr>
      </w:pP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8"/>
        <w:gridCol w:w="5932"/>
        <w:gridCol w:w="3228"/>
      </w:tblGrid>
      <w:tr>
        <w:tc>
          <w:tcPr>
            <w:tcW w:type="dxa" w:w="528"/>
            <w:tcBorders>
              <w:top w:color="000000" w:sz="4" w:val="single"/>
              <w:left w:color="000000" w:sz="4" w:val="single"/>
              <w:bottom w:color="000000" w:sz="4" w:val="single"/>
              <w:right w:color="000000" w:sz="4" w:val="single"/>
            </w:tcBorders>
            <w:vAlign w:val="center"/>
          </w:tcPr>
          <w:p w14:paraId="8E060000">
            <w:pPr>
              <w:pStyle w:val="Style_6"/>
              <w:ind/>
              <w:jc w:val="center"/>
              <w:rPr>
                <w:rFonts w:ascii="Times New Roman" w:hAnsi="Times New Roman"/>
                <w:color w:val="000000"/>
              </w:rPr>
            </w:pPr>
            <w:r>
              <w:rPr>
                <w:rFonts w:ascii="Times New Roman" w:hAnsi="Times New Roman"/>
                <w:color w:val="000000"/>
              </w:rPr>
              <w:t>№ п/п</w:t>
            </w:r>
          </w:p>
        </w:tc>
        <w:tc>
          <w:tcPr>
            <w:tcW w:type="dxa" w:w="5932"/>
            <w:tcBorders>
              <w:top w:color="000000" w:sz="4" w:val="single"/>
              <w:left w:color="000000" w:sz="4" w:val="single"/>
              <w:bottom w:color="000000" w:sz="4" w:val="single"/>
              <w:right w:color="000000" w:sz="4" w:val="single"/>
            </w:tcBorders>
            <w:vAlign w:val="center"/>
          </w:tcPr>
          <w:p w14:paraId="8F060000">
            <w:pPr>
              <w:pStyle w:val="Style_6"/>
              <w:ind/>
              <w:jc w:val="center"/>
              <w:rPr>
                <w:rFonts w:ascii="Times New Roman" w:hAnsi="Times New Roman"/>
                <w:color w:val="000000"/>
              </w:rPr>
            </w:pPr>
            <w:r>
              <w:rPr>
                <w:rFonts w:ascii="Times New Roman" w:hAnsi="Times New Roman"/>
                <w:color w:val="000000"/>
              </w:rPr>
              <w:t>Замечания и предложения</w:t>
            </w:r>
          </w:p>
        </w:tc>
        <w:tc>
          <w:tcPr>
            <w:tcW w:type="dxa" w:w="3228"/>
            <w:tcBorders>
              <w:top w:color="000000" w:sz="4" w:val="single"/>
              <w:left w:color="000000" w:sz="4" w:val="single"/>
              <w:bottom w:color="000000" w:sz="4" w:val="single"/>
              <w:right w:color="000000" w:sz="4" w:val="single"/>
            </w:tcBorders>
            <w:vAlign w:val="center"/>
          </w:tcPr>
          <w:p w14:paraId="90060000">
            <w:pPr>
              <w:pStyle w:val="Style_6"/>
              <w:ind/>
              <w:jc w:val="center"/>
              <w:rPr>
                <w:rFonts w:ascii="Times New Roman" w:hAnsi="Times New Roman"/>
                <w:color w:val="000000"/>
              </w:rPr>
            </w:pPr>
            <w:r>
              <w:rPr>
                <w:rFonts w:ascii="Times New Roman" w:hAnsi="Times New Roman"/>
                <w:color w:val="000000"/>
              </w:rPr>
              <w:t>Примечание</w:t>
            </w:r>
          </w:p>
        </w:tc>
      </w:tr>
      <w:tr>
        <w:tc>
          <w:tcPr>
            <w:tcW w:type="dxa" w:w="528"/>
            <w:tcBorders>
              <w:top w:color="000000" w:sz="4" w:val="single"/>
              <w:left w:color="000000" w:sz="4" w:val="single"/>
              <w:bottom w:color="000000" w:sz="4" w:val="single"/>
              <w:right w:color="000000" w:sz="4" w:val="single"/>
            </w:tcBorders>
          </w:tcPr>
          <w:p w14:paraId="91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92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93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94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95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96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97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98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99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9A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9B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9C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9D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9E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9F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A0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A1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A2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A3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A4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A5060000">
            <w:pPr>
              <w:pStyle w:val="Style_6"/>
              <w:ind/>
              <w:jc w:val="both"/>
              <w:rPr>
                <w:rFonts w:ascii="Times New Roman" w:hAnsi="Times New Roman"/>
                <w:color w:val="000000"/>
              </w:rPr>
            </w:pPr>
          </w:p>
        </w:tc>
      </w:tr>
      <w:tr>
        <w:tc>
          <w:tcPr>
            <w:tcW w:type="dxa" w:w="528"/>
            <w:tcBorders>
              <w:top w:color="000000" w:sz="4" w:val="single"/>
              <w:left w:color="000000" w:sz="4" w:val="single"/>
              <w:bottom w:color="000000" w:sz="4" w:val="single"/>
              <w:right w:color="000000" w:sz="4" w:val="single"/>
            </w:tcBorders>
          </w:tcPr>
          <w:p w14:paraId="A6060000">
            <w:pPr>
              <w:pStyle w:val="Style_6"/>
              <w:ind/>
              <w:jc w:val="both"/>
              <w:rPr>
                <w:rFonts w:ascii="Times New Roman" w:hAnsi="Times New Roman"/>
                <w:color w:val="000000"/>
              </w:rPr>
            </w:pPr>
          </w:p>
        </w:tc>
        <w:tc>
          <w:tcPr>
            <w:tcW w:type="dxa" w:w="5932"/>
            <w:tcBorders>
              <w:top w:color="000000" w:sz="4" w:val="single"/>
              <w:left w:color="000000" w:sz="4" w:val="single"/>
              <w:bottom w:color="000000" w:sz="4" w:val="single"/>
              <w:right w:color="000000" w:sz="4" w:val="single"/>
            </w:tcBorders>
          </w:tcPr>
          <w:p w14:paraId="A7060000">
            <w:pPr>
              <w:pStyle w:val="Style_6"/>
              <w:ind/>
              <w:jc w:val="both"/>
              <w:rPr>
                <w:rFonts w:ascii="Times New Roman" w:hAnsi="Times New Roman"/>
                <w:color w:val="000000"/>
              </w:rPr>
            </w:pPr>
          </w:p>
        </w:tc>
        <w:tc>
          <w:tcPr>
            <w:tcW w:type="dxa" w:w="3228"/>
            <w:tcBorders>
              <w:top w:color="000000" w:sz="4" w:val="single"/>
              <w:left w:color="000000" w:sz="4" w:val="single"/>
              <w:bottom w:color="000000" w:sz="4" w:val="single"/>
              <w:right w:color="000000" w:sz="4" w:val="single"/>
            </w:tcBorders>
          </w:tcPr>
          <w:p w14:paraId="A8060000">
            <w:pPr>
              <w:pStyle w:val="Style_6"/>
              <w:ind/>
              <w:jc w:val="both"/>
              <w:rPr>
                <w:rFonts w:ascii="Times New Roman" w:hAnsi="Times New Roman"/>
                <w:color w:val="000000"/>
              </w:rPr>
            </w:pPr>
          </w:p>
        </w:tc>
      </w:tr>
    </w:tbl>
    <w:p w14:paraId="A9060000">
      <w:pPr>
        <w:pStyle w:val="Style_6"/>
        <w:ind/>
        <w:jc w:val="center"/>
        <w:rPr>
          <w:rFonts w:ascii="Times New Roman" w:hAnsi="Times New Roman"/>
          <w:b w:val="1"/>
          <w:color w:val="000000"/>
          <w:sz w:val="28"/>
        </w:rPr>
      </w:pPr>
      <w:r>
        <w:rPr>
          <w:rFonts w:ascii="Times New Roman" w:hAnsi="Times New Roman"/>
          <w:b w:val="1"/>
          <w:color w:val="000000"/>
          <w:sz w:val="28"/>
        </w:rPr>
        <w:t>17.2</w:t>
      </w:r>
      <w:r>
        <w:rPr>
          <w:rFonts w:ascii="Times New Roman" w:hAnsi="Times New Roman"/>
          <w:b w:val="1"/>
          <w:color w:val="000000"/>
          <w:sz w:val="28"/>
        </w:rPr>
        <w:t>.</w:t>
      </w:r>
      <w:r>
        <w:rPr>
          <w:rFonts w:ascii="Times New Roman" w:hAnsi="Times New Roman"/>
          <w:b w:val="1"/>
          <w:color w:val="000000"/>
          <w:sz w:val="28"/>
        </w:rPr>
        <w:t xml:space="preserve"> Перечень учтенных замечаний и предложений, а также реестр изменений, внесенных в разделы схемы теплоснабжения и главы обосновывающих ма</w:t>
      </w:r>
      <w:r>
        <w:rPr>
          <w:rFonts w:ascii="Times New Roman" w:hAnsi="Times New Roman"/>
          <w:b w:val="1"/>
          <w:color w:val="000000"/>
          <w:sz w:val="28"/>
        </w:rPr>
        <w:t>териалов к схеме теплоснабжения</w:t>
      </w:r>
    </w:p>
    <w:p w14:paraId="AA060000">
      <w:pPr>
        <w:pStyle w:val="Style_6"/>
        <w:ind/>
        <w:jc w:val="both"/>
        <w:rPr>
          <w:rFonts w:ascii="Times New Roman" w:hAnsi="Times New Roman"/>
          <w:color w:val="000000"/>
          <w:sz w:val="28"/>
        </w:rPr>
      </w:pPr>
      <w:r>
        <w:rPr>
          <w:rFonts w:ascii="Times New Roman" w:hAnsi="Times New Roman"/>
          <w:color w:val="22272F"/>
          <w:sz w:val="23"/>
        </w:rPr>
        <w:tab/>
      </w:r>
      <w:r>
        <w:rPr>
          <w:rFonts w:ascii="Times New Roman" w:hAnsi="Times New Roman"/>
          <w:color w:val="000000"/>
          <w:sz w:val="28"/>
        </w:rPr>
        <w:t xml:space="preserve">Актуализация схемы теплоснабжения производилась на основании </w:t>
      </w:r>
      <w:r>
        <w:rPr>
          <w:rFonts w:ascii="Times New Roman" w:hAnsi="Times New Roman"/>
          <w:color w:val="000000"/>
          <w:sz w:val="28"/>
          <w:highlight w:val="white"/>
        </w:rPr>
        <w:t>Постановлени</w:t>
      </w:r>
      <w:r>
        <w:rPr>
          <w:rFonts w:ascii="Times New Roman" w:hAnsi="Times New Roman"/>
          <w:color w:val="000000"/>
          <w:sz w:val="28"/>
          <w:highlight w:val="white"/>
        </w:rPr>
        <w:t>я</w:t>
      </w:r>
      <w:r>
        <w:rPr>
          <w:rFonts w:ascii="Times New Roman" w:hAnsi="Times New Roman"/>
          <w:color w:val="000000"/>
          <w:sz w:val="28"/>
          <w:highlight w:val="white"/>
        </w:rPr>
        <w:t xml:space="preserve"> Правительства РФ от 22 февраля 2012</w:t>
      </w:r>
      <w:r>
        <w:rPr>
          <w:rFonts w:ascii="Times New Roman" w:hAnsi="Times New Roman"/>
          <w:color w:val="000000"/>
          <w:sz w:val="28"/>
          <w:highlight w:val="white"/>
        </w:rPr>
        <w:t xml:space="preserve"> </w:t>
      </w:r>
      <w:r>
        <w:rPr>
          <w:rFonts w:ascii="Times New Roman" w:hAnsi="Times New Roman"/>
          <w:color w:val="000000"/>
          <w:sz w:val="28"/>
          <w:highlight w:val="white"/>
        </w:rPr>
        <w:t xml:space="preserve">г. </w:t>
      </w:r>
      <w:r>
        <w:rPr>
          <w:rFonts w:ascii="Times New Roman" w:hAnsi="Times New Roman"/>
          <w:color w:val="000000"/>
          <w:sz w:val="28"/>
          <w:highlight w:val="white"/>
        </w:rPr>
        <w:t xml:space="preserve">№ </w:t>
      </w:r>
      <w:r>
        <w:rPr>
          <w:rFonts w:ascii="Times New Roman" w:hAnsi="Times New Roman"/>
          <w:color w:val="000000"/>
          <w:sz w:val="28"/>
          <w:highlight w:val="white"/>
        </w:rPr>
        <w:t>154</w:t>
      </w:r>
      <w:r>
        <w:rPr>
          <w:rFonts w:ascii="Times New Roman" w:hAnsi="Times New Roman"/>
          <w:color w:val="000000"/>
          <w:sz w:val="28"/>
          <w:highlight w:val="white"/>
        </w:rPr>
        <w:t xml:space="preserve"> «</w:t>
      </w:r>
      <w:r>
        <w:rPr>
          <w:rFonts w:ascii="Times New Roman" w:hAnsi="Times New Roman"/>
          <w:color w:val="000000"/>
          <w:sz w:val="28"/>
          <w:highlight w:val="white"/>
        </w:rPr>
        <w:t>О требованиях к схемам теплоснабжения, порядку их разработки и утверждения</w:t>
      </w:r>
      <w:r>
        <w:rPr>
          <w:rFonts w:ascii="Times New Roman" w:hAnsi="Times New Roman"/>
          <w:color w:val="000000"/>
          <w:sz w:val="28"/>
          <w:highlight w:val="white"/>
        </w:rPr>
        <w:t>»</w:t>
      </w:r>
      <w:r>
        <w:rPr>
          <w:rFonts w:ascii="Times New Roman" w:hAnsi="Times New Roman"/>
          <w:color w:val="000000"/>
          <w:sz w:val="28"/>
          <w:highlight w:val="white"/>
        </w:rPr>
        <w:t xml:space="preserve"> с изменениями от 16</w:t>
      </w:r>
      <w:r>
        <w:rPr>
          <w:rFonts w:ascii="Times New Roman" w:hAnsi="Times New Roman"/>
          <w:color w:val="000000"/>
          <w:sz w:val="28"/>
          <w:highlight w:val="white"/>
        </w:rPr>
        <w:t xml:space="preserve"> марта </w:t>
      </w:r>
      <w:r>
        <w:rPr>
          <w:rFonts w:ascii="Times New Roman" w:hAnsi="Times New Roman"/>
          <w:color w:val="000000"/>
          <w:sz w:val="28"/>
          <w:highlight w:val="white"/>
        </w:rPr>
        <w:t>2019 г.</w:t>
      </w:r>
    </w:p>
    <w:p w14:paraId="AB060000">
      <w:pPr>
        <w:spacing w:line="240" w:lineRule="auto"/>
        <w:ind/>
        <w:jc w:val="center"/>
        <w:rPr>
          <w:rFonts w:ascii="Times New Roman" w:hAnsi="Times New Roman"/>
          <w:b w:val="1"/>
          <w:color w:val="000000"/>
          <w:sz w:val="28"/>
        </w:rPr>
      </w:pPr>
    </w:p>
    <w:p w14:paraId="AC060000">
      <w:pPr>
        <w:rPr>
          <w:rFonts w:ascii="Times New Roman" w:hAnsi="Times New Roman"/>
          <w:sz w:val="28"/>
        </w:rPr>
      </w:pPr>
    </w:p>
    <w:p w14:paraId="AD060000">
      <w:pPr>
        <w:rPr>
          <w:rFonts w:ascii="Times New Roman" w:hAnsi="Times New Roman"/>
          <w:sz w:val="28"/>
        </w:rPr>
      </w:pPr>
    </w:p>
    <w:p w14:paraId="AE060000">
      <w:pPr>
        <w:rPr>
          <w:rFonts w:ascii="Times New Roman" w:hAnsi="Times New Roman"/>
          <w:sz w:val="28"/>
        </w:rPr>
      </w:pPr>
    </w:p>
    <w:p w14:paraId="AF060000">
      <w:pPr>
        <w:rPr>
          <w:rFonts w:ascii="Times New Roman" w:hAnsi="Times New Roman"/>
          <w:sz w:val="28"/>
        </w:rPr>
      </w:pPr>
    </w:p>
    <w:p w14:paraId="B0060000">
      <w:pPr>
        <w:rPr>
          <w:rFonts w:ascii="Times New Roman" w:hAnsi="Times New Roman"/>
          <w:sz w:val="28"/>
        </w:rPr>
      </w:pPr>
    </w:p>
    <w:p w14:paraId="B1060000">
      <w:pPr>
        <w:rPr>
          <w:rFonts w:ascii="Times New Roman" w:hAnsi="Times New Roman"/>
          <w:sz w:val="28"/>
        </w:rPr>
      </w:pPr>
    </w:p>
    <w:p w14:paraId="B2060000">
      <w:pPr>
        <w:rPr>
          <w:rFonts w:ascii="Times New Roman" w:hAnsi="Times New Roman"/>
          <w:sz w:val="28"/>
        </w:rPr>
      </w:pPr>
    </w:p>
    <w:p w14:paraId="B3060000">
      <w:pPr>
        <w:rPr>
          <w:rFonts w:ascii="Times New Roman" w:hAnsi="Times New Roman"/>
          <w:sz w:val="28"/>
        </w:rPr>
      </w:pPr>
    </w:p>
    <w:p w14:paraId="B4060000">
      <w:pPr>
        <w:tabs>
          <w:tab w:leader="none" w:pos="1785" w:val="left"/>
        </w:tabs>
        <w:ind/>
        <w:jc w:val="center"/>
        <w:rPr>
          <w:rFonts w:ascii="Times New Roman" w:hAnsi="Times New Roman"/>
          <w:b w:val="1"/>
          <w:color w:val="000000"/>
          <w:sz w:val="28"/>
          <w:highlight w:val="white"/>
        </w:rPr>
      </w:pPr>
    </w:p>
    <w:p w14:paraId="B5060000">
      <w:pPr>
        <w:tabs>
          <w:tab w:leader="none" w:pos="1785" w:val="left"/>
        </w:tabs>
        <w:ind/>
        <w:jc w:val="center"/>
        <w:rPr>
          <w:rFonts w:ascii="Times New Roman" w:hAnsi="Times New Roman"/>
          <w:b w:val="1"/>
          <w:color w:val="000000"/>
          <w:sz w:val="28"/>
          <w:highlight w:val="white"/>
        </w:rPr>
      </w:pPr>
    </w:p>
    <w:p w14:paraId="B6060000">
      <w:pPr>
        <w:tabs>
          <w:tab w:leader="none" w:pos="1785" w:val="left"/>
        </w:tabs>
        <w:ind/>
        <w:jc w:val="center"/>
        <w:rPr>
          <w:rFonts w:ascii="Times New Roman" w:hAnsi="Times New Roman"/>
          <w:b w:val="1"/>
          <w:color w:val="000000"/>
          <w:sz w:val="28"/>
          <w:highlight w:val="white"/>
        </w:rPr>
      </w:pPr>
    </w:p>
    <w:p w14:paraId="B7060000">
      <w:bookmarkStart w:id="18" w:name="__RefHeading___18"/>
      <w:bookmarkEnd w:id="18"/>
      <w:pPr>
        <w:pStyle w:val="Style_4"/>
      </w:pPr>
      <w:r>
        <w:t>ГЛАВА 18. СВОДНЫЙ ТОМ ИЗМЕНЕНИЙ, ВЫПОЛНЕННЫХ В ДОРАБОТАННОЙ И (ИЛИ) АКТУАЛИЗИРОВАННОЙ СХЕМЕ ТЕПЛОСНАБЖЕНИЯ</w:t>
      </w:r>
    </w:p>
    <w:p w14:paraId="B8060000">
      <w:pPr>
        <w:spacing w:after="192" w:before="192" w:line="240" w:lineRule="auto"/>
        <w:ind/>
        <w:rPr>
          <w:rFonts w:ascii="Times New Roman" w:hAnsi="Times New Roman"/>
          <w:color w:val="0F1115"/>
          <w:sz w:val="28"/>
        </w:rPr>
      </w:pPr>
      <w:r>
        <w:rPr>
          <w:rFonts w:ascii="Times New Roman" w:hAnsi="Times New Roman"/>
          <w:color w:val="0F1115"/>
          <w:sz w:val="28"/>
        </w:rPr>
        <w:t>В рамках актуализации схемы теплоснабжения Пластуновского сельского поселения на период 2025–2035 гг. (с горизонтом до 2038 г.) по сравнению с ранее утверждённой схемой (2024 г.) внесены следующие изменения:</w:t>
      </w:r>
    </w:p>
    <w:p w14:paraId="B9060000">
      <w:pPr>
        <w:spacing w:after="192" w:before="192" w:line="240" w:lineRule="auto"/>
        <w:ind/>
        <w:rPr>
          <w:rFonts w:ascii="Times New Roman" w:hAnsi="Times New Roman"/>
          <w:color w:val="0F1115"/>
          <w:sz w:val="28"/>
        </w:rPr>
      </w:pPr>
      <w:r>
        <w:rPr>
          <w:rFonts w:ascii="Times New Roman" w:hAnsi="Times New Roman"/>
          <w:b w:val="1"/>
          <w:color w:val="0F1115"/>
          <w:sz w:val="28"/>
        </w:rPr>
        <w:t>Таблица 38 – Реестр изменений, внесённых в актуализированную схему теплоснабжения</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5"/>
          <w:left w:type="dxa" w:w="15"/>
          <w:bottom w:type="dxa" w:w="15"/>
          <w:right w:type="dxa" w:w="15"/>
        </w:tblCellMar>
      </w:tblPr>
      <w:tblGrid>
        <w:gridCol w:w="530"/>
        <w:gridCol w:w="2738"/>
        <w:gridCol w:w="4545"/>
        <w:gridCol w:w="1875"/>
      </w:tblGrid>
      <w:tr>
        <w:trPr>
          <w:tblHeader/>
        </w:trP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A060000">
            <w:pPr>
              <w:spacing w:after="0" w:line="300" w:lineRule="atLeast"/>
              <w:ind/>
              <w:rPr>
                <w:rFonts w:ascii="Times New Roman" w:hAnsi="Times New Roman"/>
              </w:rPr>
            </w:pPr>
            <w:r>
              <w:rPr>
                <w:rFonts w:ascii="Times New Roman" w:hAnsi="Times New Roman"/>
              </w:rPr>
              <w:t>№ п/п</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B060000">
            <w:pPr>
              <w:spacing w:after="0" w:line="300" w:lineRule="atLeast"/>
              <w:ind/>
              <w:rPr>
                <w:rFonts w:ascii="Times New Roman" w:hAnsi="Times New Roman"/>
              </w:rPr>
            </w:pPr>
            <w:r>
              <w:rPr>
                <w:rFonts w:ascii="Times New Roman" w:hAnsi="Times New Roman"/>
              </w:rPr>
              <w:t>Раздел / глава схемы</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C060000">
            <w:pPr>
              <w:spacing w:after="0" w:line="300" w:lineRule="atLeast"/>
              <w:ind/>
              <w:rPr>
                <w:rFonts w:ascii="Times New Roman" w:hAnsi="Times New Roman"/>
              </w:rPr>
            </w:pPr>
            <w:r>
              <w:rPr>
                <w:rFonts w:ascii="Times New Roman" w:hAnsi="Times New Roman"/>
              </w:rPr>
              <w:t>Содержание изменения</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D060000">
            <w:pPr>
              <w:spacing w:after="0" w:line="300" w:lineRule="atLeast"/>
              <w:ind/>
              <w:rPr>
                <w:rFonts w:ascii="Times New Roman" w:hAnsi="Times New Roman"/>
              </w:rPr>
            </w:pPr>
            <w:r>
              <w:rPr>
                <w:rFonts w:ascii="Times New Roman" w:hAnsi="Times New Roman"/>
              </w:rPr>
              <w:t>Основание</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BE060000">
            <w:pPr>
              <w:spacing w:after="0" w:line="300" w:lineRule="atLeast"/>
              <w:ind/>
              <w:rPr>
                <w:rFonts w:ascii="Times New Roman" w:hAnsi="Times New Roman"/>
              </w:rPr>
            </w:pPr>
            <w:r>
              <w:rPr>
                <w:rFonts w:ascii="Times New Roman" w:hAnsi="Times New Roman"/>
              </w:rPr>
              <w:t>1</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BF060000">
            <w:pPr>
              <w:spacing w:after="0" w:line="300" w:lineRule="atLeast"/>
              <w:ind/>
              <w:rPr>
                <w:rFonts w:ascii="Times New Roman" w:hAnsi="Times New Roman"/>
              </w:rPr>
            </w:pPr>
            <w:r>
              <w:rPr>
                <w:rFonts w:ascii="Times New Roman" w:hAnsi="Times New Roman"/>
              </w:rPr>
              <w:t>Раздел 1 (утверждаемая часть), п. 1.1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0060000">
            <w:pPr>
              <w:spacing w:after="0" w:line="300" w:lineRule="atLeast"/>
              <w:ind/>
              <w:rPr>
                <w:rFonts w:ascii="Times New Roman" w:hAnsi="Times New Roman"/>
              </w:rPr>
            </w:pPr>
            <w:r>
              <w:rPr>
                <w:rFonts w:ascii="Times New Roman" w:hAnsi="Times New Roman"/>
              </w:rPr>
              <w:t>Скорректирована численность населения на базовый период (2025 г.) – 12 429 человек (вместо 12 106).</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1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2060000">
            <w:pPr>
              <w:spacing w:after="0" w:line="300" w:lineRule="atLeast"/>
              <w:ind/>
              <w:rPr>
                <w:rFonts w:ascii="Times New Roman" w:hAnsi="Times New Roman"/>
              </w:rPr>
            </w:pPr>
            <w:r>
              <w:rPr>
                <w:rFonts w:ascii="Times New Roman" w:hAnsi="Times New Roman"/>
              </w:rPr>
              <w:t>2</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3060000">
            <w:pPr>
              <w:spacing w:after="0" w:line="300" w:lineRule="atLeast"/>
              <w:ind/>
              <w:rPr>
                <w:rFonts w:ascii="Times New Roman" w:hAnsi="Times New Roman"/>
              </w:rPr>
            </w:pPr>
            <w:r>
              <w:rPr>
                <w:rFonts w:ascii="Times New Roman" w:hAnsi="Times New Roman"/>
              </w:rPr>
              <w:t>Раздел 1 (утверждаемая часть), п. 1.1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4060000">
            <w:pPr>
              <w:spacing w:after="0" w:line="300" w:lineRule="atLeast"/>
              <w:ind/>
              <w:rPr>
                <w:rFonts w:ascii="Times New Roman" w:hAnsi="Times New Roman"/>
              </w:rPr>
            </w:pPr>
            <w:r>
              <w:rPr>
                <w:rFonts w:ascii="Times New Roman" w:hAnsi="Times New Roman"/>
              </w:rPr>
              <w:t>Уточнена общая площадь поселения – 143,82 км² (вместо 303,3 км²).</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5060000">
            <w:pPr>
              <w:spacing w:after="0" w:line="300" w:lineRule="atLeast"/>
              <w:ind/>
              <w:rPr>
                <w:rFonts w:ascii="Times New Roman" w:hAnsi="Times New Roman"/>
              </w:rPr>
            </w:pPr>
            <w:r>
              <w:rPr>
                <w:rFonts w:ascii="Times New Roman" w:hAnsi="Times New Roman"/>
              </w:rPr>
              <w:t>Генеральный план</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6060000">
            <w:pPr>
              <w:spacing w:after="0" w:line="300" w:lineRule="atLeast"/>
              <w:ind/>
              <w:rPr>
                <w:rFonts w:ascii="Times New Roman" w:hAnsi="Times New Roman"/>
              </w:rPr>
            </w:pPr>
            <w:r>
              <w:rPr>
                <w:rFonts w:ascii="Times New Roman" w:hAnsi="Times New Roman"/>
              </w:rPr>
              <w:t>3</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7060000">
            <w:pPr>
              <w:spacing w:after="0" w:line="300" w:lineRule="atLeast"/>
              <w:ind/>
              <w:rPr>
                <w:rFonts w:ascii="Times New Roman" w:hAnsi="Times New Roman"/>
              </w:rPr>
            </w:pPr>
            <w:r>
              <w:rPr>
                <w:rFonts w:ascii="Times New Roman" w:hAnsi="Times New Roman"/>
              </w:rPr>
              <w:t>Раздел 1 (утверждаемая часть), п. 1.2, таблица 1.3</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8060000">
            <w:pPr>
              <w:spacing w:after="0" w:line="300" w:lineRule="atLeast"/>
              <w:ind/>
              <w:rPr>
                <w:rFonts w:ascii="Times New Roman" w:hAnsi="Times New Roman"/>
              </w:rPr>
            </w:pPr>
            <w:r>
              <w:rPr>
                <w:rFonts w:ascii="Times New Roman" w:hAnsi="Times New Roman"/>
              </w:rPr>
              <w:t>Исправлена опечатка в годах (2036-2035 заменено на 2035).</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9060000">
            <w:pPr>
              <w:spacing w:after="0" w:line="300" w:lineRule="atLeast"/>
              <w:ind/>
              <w:rPr>
                <w:rFonts w:ascii="Times New Roman" w:hAnsi="Times New Roman"/>
              </w:rPr>
            </w:pPr>
            <w:r>
              <w:rPr>
                <w:rFonts w:ascii="Times New Roman" w:hAnsi="Times New Roman"/>
              </w:rPr>
              <w:t>Редакционная правка</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A060000">
            <w:pPr>
              <w:spacing w:after="0" w:line="300" w:lineRule="atLeast"/>
              <w:ind/>
              <w:rPr>
                <w:rFonts w:ascii="Times New Roman" w:hAnsi="Times New Roman"/>
              </w:rPr>
            </w:pPr>
            <w:r>
              <w:rPr>
                <w:rFonts w:ascii="Times New Roman" w:hAnsi="Times New Roman"/>
              </w:rPr>
              <w:t>4</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B060000">
            <w:pPr>
              <w:spacing w:after="0" w:line="300" w:lineRule="atLeast"/>
              <w:ind/>
              <w:rPr>
                <w:rFonts w:ascii="Times New Roman" w:hAnsi="Times New Roman"/>
              </w:rPr>
            </w:pPr>
            <w:r>
              <w:rPr>
                <w:rFonts w:ascii="Times New Roman" w:hAnsi="Times New Roman"/>
              </w:rPr>
              <w:t>Раздел 1 (утверждаемая часть), п. 1.2, таблица 1.3</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C060000">
            <w:pPr>
              <w:spacing w:after="0" w:line="300" w:lineRule="atLeast"/>
              <w:ind/>
              <w:rPr>
                <w:rFonts w:ascii="Times New Roman" w:hAnsi="Times New Roman"/>
              </w:rPr>
            </w:pPr>
            <w:r>
              <w:rPr>
                <w:rFonts w:ascii="Times New Roman" w:hAnsi="Times New Roman"/>
              </w:rPr>
              <w:t>Уточнено, что теплоснабжение осуществляется от двух котельных (вместо шести).</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CD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CE060000">
            <w:pPr>
              <w:spacing w:after="0" w:line="300" w:lineRule="atLeast"/>
              <w:ind/>
              <w:rPr>
                <w:rFonts w:ascii="Times New Roman" w:hAnsi="Times New Roman"/>
              </w:rPr>
            </w:pPr>
            <w:r>
              <w:rPr>
                <w:rFonts w:ascii="Times New Roman" w:hAnsi="Times New Roman"/>
              </w:rPr>
              <w:t>5</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CF060000">
            <w:pPr>
              <w:spacing w:after="0" w:line="300" w:lineRule="atLeast"/>
              <w:ind/>
              <w:rPr>
                <w:rFonts w:ascii="Times New Roman" w:hAnsi="Times New Roman"/>
              </w:rPr>
            </w:pPr>
            <w:r>
              <w:rPr>
                <w:rFonts w:ascii="Times New Roman" w:hAnsi="Times New Roman"/>
              </w:rPr>
              <w:t>Раздел 2 (утверждаемая часть), п. 2.2</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0060000">
            <w:pPr>
              <w:spacing w:after="0" w:line="300" w:lineRule="atLeast"/>
              <w:ind/>
              <w:rPr>
                <w:rFonts w:ascii="Times New Roman" w:hAnsi="Times New Roman"/>
              </w:rPr>
            </w:pPr>
            <w:r>
              <w:rPr>
                <w:rFonts w:ascii="Times New Roman" w:hAnsi="Times New Roman"/>
              </w:rPr>
              <w:t>Исправлена грамматическая ошибка («более выгоднее» → «более выгодно»).</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1060000">
            <w:pPr>
              <w:spacing w:after="0" w:line="300" w:lineRule="atLeast"/>
              <w:ind/>
              <w:rPr>
                <w:rFonts w:ascii="Times New Roman" w:hAnsi="Times New Roman"/>
              </w:rPr>
            </w:pPr>
            <w:r>
              <w:rPr>
                <w:rFonts w:ascii="Times New Roman" w:hAnsi="Times New Roman"/>
              </w:rPr>
              <w:t>Редакционная правка</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2060000">
            <w:pPr>
              <w:spacing w:after="0" w:line="300" w:lineRule="atLeast"/>
              <w:ind/>
              <w:rPr>
                <w:rFonts w:ascii="Times New Roman" w:hAnsi="Times New Roman"/>
              </w:rPr>
            </w:pPr>
            <w:r>
              <w:rPr>
                <w:rFonts w:ascii="Times New Roman" w:hAnsi="Times New Roman"/>
              </w:rPr>
              <w:t>6</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3060000">
            <w:pPr>
              <w:spacing w:after="0" w:line="300" w:lineRule="atLeast"/>
              <w:ind/>
              <w:rPr>
                <w:rFonts w:ascii="Times New Roman" w:hAnsi="Times New Roman"/>
              </w:rPr>
            </w:pPr>
            <w:r>
              <w:rPr>
                <w:rFonts w:ascii="Times New Roman" w:hAnsi="Times New Roman"/>
              </w:rPr>
              <w:t>Раздел 2 (утверждаемая часть), п. 2.3, таблицы 2.2–2.3</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4060000">
            <w:pPr>
              <w:spacing w:after="0" w:line="300" w:lineRule="atLeast"/>
              <w:ind/>
              <w:rPr>
                <w:rFonts w:ascii="Times New Roman" w:hAnsi="Times New Roman"/>
              </w:rPr>
            </w:pPr>
            <w:r>
              <w:rPr>
                <w:rFonts w:ascii="Times New Roman" w:hAnsi="Times New Roman"/>
              </w:rPr>
              <w:t>Пересчитаны потери тепловой энергии в сетях с учётом фактического уровня 33,8 % (вместо 5 %). Скорректирован резерв тепловой мощности.</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5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6060000">
            <w:pPr>
              <w:spacing w:after="0" w:line="300" w:lineRule="atLeast"/>
              <w:ind/>
              <w:rPr>
                <w:rFonts w:ascii="Times New Roman" w:hAnsi="Times New Roman"/>
              </w:rPr>
            </w:pPr>
            <w:r>
              <w:rPr>
                <w:rFonts w:ascii="Times New Roman" w:hAnsi="Times New Roman"/>
              </w:rPr>
              <w:t>7</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7060000">
            <w:pPr>
              <w:spacing w:after="0" w:line="300" w:lineRule="atLeast"/>
              <w:ind/>
              <w:rPr>
                <w:rFonts w:ascii="Times New Roman" w:hAnsi="Times New Roman"/>
              </w:rPr>
            </w:pPr>
            <w:r>
              <w:rPr>
                <w:rFonts w:ascii="Times New Roman" w:hAnsi="Times New Roman"/>
              </w:rPr>
              <w:t>Раздел 2 (утверждаемая часть), п. 2.5, таблица 2.4</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8060000">
            <w:pPr>
              <w:spacing w:after="0" w:line="300" w:lineRule="atLeast"/>
              <w:ind/>
              <w:rPr>
                <w:rFonts w:ascii="Times New Roman" w:hAnsi="Times New Roman"/>
              </w:rPr>
            </w:pPr>
            <w:r>
              <w:rPr>
                <w:rFonts w:ascii="Times New Roman" w:hAnsi="Times New Roman"/>
              </w:rPr>
              <w:t>Уточнена протяжённость тепловых сетей (417 м для котельной №13, 220 м для котельной №14) и пересчитан радиус эффективного теплоснабжения.</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9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A060000">
            <w:pPr>
              <w:spacing w:after="0" w:line="300" w:lineRule="atLeast"/>
              <w:ind/>
              <w:rPr>
                <w:rFonts w:ascii="Times New Roman" w:hAnsi="Times New Roman"/>
              </w:rPr>
            </w:pPr>
            <w:r>
              <w:rPr>
                <w:rFonts w:ascii="Times New Roman" w:hAnsi="Times New Roman"/>
              </w:rPr>
              <w:t>8</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B060000">
            <w:pPr>
              <w:spacing w:after="0" w:line="300" w:lineRule="atLeast"/>
              <w:ind/>
              <w:rPr>
                <w:rFonts w:ascii="Times New Roman" w:hAnsi="Times New Roman"/>
              </w:rPr>
            </w:pPr>
            <w:r>
              <w:rPr>
                <w:rFonts w:ascii="Times New Roman" w:hAnsi="Times New Roman"/>
              </w:rPr>
              <w:t>Раздел 3 (утверждаемая часть), таблица 3.1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C060000">
            <w:pPr>
              <w:spacing w:after="0" w:line="300" w:lineRule="atLeast"/>
              <w:ind/>
              <w:rPr>
                <w:rFonts w:ascii="Times New Roman" w:hAnsi="Times New Roman"/>
              </w:rPr>
            </w:pPr>
            <w:r>
              <w:rPr>
                <w:rFonts w:ascii="Times New Roman" w:hAnsi="Times New Roman"/>
              </w:rPr>
              <w:t>Пересчитаны объёмы воды в трубопроводах и подпитки с учётом новых длин сетей.</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DD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DE060000">
            <w:pPr>
              <w:spacing w:after="0" w:line="300" w:lineRule="atLeast"/>
              <w:ind/>
              <w:rPr>
                <w:rFonts w:ascii="Times New Roman" w:hAnsi="Times New Roman"/>
              </w:rPr>
            </w:pPr>
            <w:r>
              <w:rPr>
                <w:rFonts w:ascii="Times New Roman" w:hAnsi="Times New Roman"/>
              </w:rPr>
              <w:t>9</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DF060000">
            <w:pPr>
              <w:spacing w:after="0" w:line="300" w:lineRule="atLeast"/>
              <w:ind/>
              <w:rPr>
                <w:rFonts w:ascii="Times New Roman" w:hAnsi="Times New Roman"/>
              </w:rPr>
            </w:pPr>
            <w:r>
              <w:rPr>
                <w:rFonts w:ascii="Times New Roman" w:hAnsi="Times New Roman"/>
              </w:rPr>
              <w:t>Раздел 4 (утверждаемая часть)</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0060000">
            <w:pPr>
              <w:spacing w:after="0" w:line="300" w:lineRule="atLeast"/>
              <w:ind/>
              <w:rPr>
                <w:rFonts w:ascii="Times New Roman" w:hAnsi="Times New Roman"/>
              </w:rPr>
            </w:pPr>
            <w:r>
              <w:rPr>
                <w:rFonts w:ascii="Times New Roman" w:hAnsi="Times New Roman"/>
              </w:rPr>
              <w:t>Добавлено упоминание о возможности строительства новых котельных согласно генплану (без акцента), с оговоркой об отсутствии заявок.</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1060000">
            <w:pPr>
              <w:spacing w:after="0" w:line="300" w:lineRule="atLeast"/>
              <w:ind/>
              <w:rPr>
                <w:rFonts w:ascii="Times New Roman" w:hAnsi="Times New Roman"/>
              </w:rPr>
            </w:pPr>
            <w:r>
              <w:rPr>
                <w:rFonts w:ascii="Times New Roman" w:hAnsi="Times New Roman"/>
              </w:rPr>
              <w:t>Генеральный план / 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2060000">
            <w:pPr>
              <w:spacing w:after="0" w:line="300" w:lineRule="atLeast"/>
              <w:ind/>
              <w:rPr>
                <w:rFonts w:ascii="Times New Roman" w:hAnsi="Times New Roman"/>
              </w:rPr>
            </w:pPr>
            <w:r>
              <w:rPr>
                <w:rFonts w:ascii="Times New Roman" w:hAnsi="Times New Roman"/>
              </w:rPr>
              <w:t>10</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3060000">
            <w:pPr>
              <w:spacing w:after="0" w:line="300" w:lineRule="atLeast"/>
              <w:ind/>
              <w:rPr>
                <w:rFonts w:ascii="Times New Roman" w:hAnsi="Times New Roman"/>
              </w:rPr>
            </w:pPr>
            <w:r>
              <w:rPr>
                <w:rFonts w:ascii="Times New Roman" w:hAnsi="Times New Roman"/>
              </w:rPr>
              <w:t>Раздел 5 (утверждаемая часть), п. 5.8, таблица 5.1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4060000">
            <w:pPr>
              <w:spacing w:after="0" w:line="300" w:lineRule="atLeast"/>
              <w:ind/>
              <w:rPr>
                <w:rFonts w:ascii="Times New Roman" w:hAnsi="Times New Roman"/>
              </w:rPr>
            </w:pPr>
            <w:r>
              <w:rPr>
                <w:rFonts w:ascii="Times New Roman" w:hAnsi="Times New Roman"/>
              </w:rPr>
              <w:t>Изменён температурный график с 95/70 на 75,9/58.</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5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6060000">
            <w:pPr>
              <w:spacing w:after="0" w:line="300" w:lineRule="atLeast"/>
              <w:ind/>
              <w:rPr>
                <w:rFonts w:ascii="Times New Roman" w:hAnsi="Times New Roman"/>
              </w:rPr>
            </w:pPr>
            <w:r>
              <w:rPr>
                <w:rFonts w:ascii="Times New Roman" w:hAnsi="Times New Roman"/>
              </w:rPr>
              <w:t>11</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7060000">
            <w:pPr>
              <w:spacing w:after="0" w:line="300" w:lineRule="atLeast"/>
              <w:ind/>
              <w:rPr>
                <w:rFonts w:ascii="Times New Roman" w:hAnsi="Times New Roman"/>
              </w:rPr>
            </w:pPr>
            <w:r>
              <w:rPr>
                <w:rFonts w:ascii="Times New Roman" w:hAnsi="Times New Roman"/>
              </w:rPr>
              <w:t>Раздел 6 (утверждаемая часть), п. 6.5, таблица 6.1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8060000">
            <w:pPr>
              <w:spacing w:after="0" w:line="300" w:lineRule="atLeast"/>
              <w:ind/>
              <w:rPr>
                <w:rFonts w:ascii="Times New Roman" w:hAnsi="Times New Roman"/>
              </w:rPr>
            </w:pPr>
            <w:r>
              <w:rPr>
                <w:rFonts w:ascii="Times New Roman" w:hAnsi="Times New Roman"/>
              </w:rPr>
              <w:t>Уточнена протяжённость тепловых сетей для ремонта (417 м и 220 м).</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9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A060000">
            <w:pPr>
              <w:spacing w:after="0" w:line="300" w:lineRule="atLeast"/>
              <w:ind/>
              <w:rPr>
                <w:rFonts w:ascii="Times New Roman" w:hAnsi="Times New Roman"/>
              </w:rPr>
            </w:pPr>
            <w:r>
              <w:rPr>
                <w:rFonts w:ascii="Times New Roman" w:hAnsi="Times New Roman"/>
              </w:rPr>
              <w:t>12</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B060000">
            <w:pPr>
              <w:spacing w:after="0" w:line="300" w:lineRule="atLeast"/>
              <w:ind/>
              <w:rPr>
                <w:rFonts w:ascii="Times New Roman" w:hAnsi="Times New Roman"/>
              </w:rPr>
            </w:pPr>
            <w:r>
              <w:rPr>
                <w:rFonts w:ascii="Times New Roman" w:hAnsi="Times New Roman"/>
              </w:rPr>
              <w:t>Раздел 8 (утверждаемая часть), таблицы 8.1–8.2</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C060000">
            <w:pPr>
              <w:spacing w:after="0" w:line="300" w:lineRule="atLeast"/>
              <w:ind/>
              <w:rPr>
                <w:rFonts w:ascii="Times New Roman" w:hAnsi="Times New Roman"/>
              </w:rPr>
            </w:pPr>
            <w:r>
              <w:rPr>
                <w:rFonts w:ascii="Times New Roman" w:hAnsi="Times New Roman"/>
              </w:rPr>
              <w:t>Приведены фактические расходы газа за 2024–2025 гг. и пересчитаны прогнозы на перспективу.</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ED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EE060000">
            <w:pPr>
              <w:spacing w:after="0" w:line="300" w:lineRule="atLeast"/>
              <w:ind/>
              <w:rPr>
                <w:rFonts w:ascii="Times New Roman" w:hAnsi="Times New Roman"/>
              </w:rPr>
            </w:pPr>
            <w:r>
              <w:rPr>
                <w:rFonts w:ascii="Times New Roman" w:hAnsi="Times New Roman"/>
              </w:rPr>
              <w:t>13</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EF060000">
            <w:pPr>
              <w:spacing w:after="0" w:line="300" w:lineRule="atLeast"/>
              <w:ind/>
              <w:rPr>
                <w:rFonts w:ascii="Times New Roman" w:hAnsi="Times New Roman"/>
              </w:rPr>
            </w:pPr>
            <w:r>
              <w:rPr>
                <w:rFonts w:ascii="Times New Roman" w:hAnsi="Times New Roman"/>
              </w:rPr>
              <w:t>Раздел 9 (утверждаемая часть), таблица 9.2</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0060000">
            <w:pPr>
              <w:spacing w:after="0" w:line="300" w:lineRule="atLeast"/>
              <w:ind/>
              <w:rPr>
                <w:rFonts w:ascii="Times New Roman" w:hAnsi="Times New Roman"/>
              </w:rPr>
            </w:pPr>
            <w:r>
              <w:rPr>
                <w:rFonts w:ascii="Times New Roman" w:hAnsi="Times New Roman"/>
              </w:rPr>
              <w:t>Уточнена протяжённость тепловых сетей в инвестиционных мероприятиях.</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1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2060000">
            <w:pPr>
              <w:spacing w:after="0" w:line="300" w:lineRule="atLeast"/>
              <w:ind/>
              <w:rPr>
                <w:rFonts w:ascii="Times New Roman" w:hAnsi="Times New Roman"/>
              </w:rPr>
            </w:pPr>
            <w:r>
              <w:rPr>
                <w:rFonts w:ascii="Times New Roman" w:hAnsi="Times New Roman"/>
              </w:rPr>
              <w:t>14</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3060000">
            <w:pPr>
              <w:spacing w:after="0" w:line="300" w:lineRule="atLeast"/>
              <w:ind/>
              <w:rPr>
                <w:rFonts w:ascii="Times New Roman" w:hAnsi="Times New Roman"/>
              </w:rPr>
            </w:pPr>
            <w:r>
              <w:rPr>
                <w:rFonts w:ascii="Times New Roman" w:hAnsi="Times New Roman"/>
              </w:rPr>
              <w:t>Раздел 10 (утверждаемая часть)</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4060000">
            <w:pPr>
              <w:spacing w:after="0" w:line="300" w:lineRule="atLeast"/>
              <w:ind/>
              <w:rPr>
                <w:rFonts w:ascii="Times New Roman" w:hAnsi="Times New Roman"/>
              </w:rPr>
            </w:pPr>
            <w:r>
              <w:rPr>
                <w:rFonts w:ascii="Times New Roman" w:hAnsi="Times New Roman"/>
              </w:rPr>
              <w:t>Изменено наименование единой теплоснабжающей организации с ООО / МООО на МУП «Пластуновское ЖКХ».</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5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6060000">
            <w:pPr>
              <w:spacing w:after="0" w:line="300" w:lineRule="atLeast"/>
              <w:ind/>
              <w:rPr>
                <w:rFonts w:ascii="Times New Roman" w:hAnsi="Times New Roman"/>
              </w:rPr>
            </w:pPr>
            <w:r>
              <w:rPr>
                <w:rFonts w:ascii="Times New Roman" w:hAnsi="Times New Roman"/>
              </w:rPr>
              <w:t>15</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7060000">
            <w:pPr>
              <w:spacing w:after="0" w:line="300" w:lineRule="atLeast"/>
              <w:ind/>
              <w:rPr>
                <w:rFonts w:ascii="Times New Roman" w:hAnsi="Times New Roman"/>
              </w:rPr>
            </w:pPr>
            <w:r>
              <w:rPr>
                <w:rFonts w:ascii="Times New Roman" w:hAnsi="Times New Roman"/>
              </w:rPr>
              <w:t>Раздел 10 (утверждаемая часть), таблица 10.3</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8060000">
            <w:pPr>
              <w:spacing w:after="0" w:line="300" w:lineRule="atLeast"/>
              <w:ind/>
              <w:rPr>
                <w:rFonts w:ascii="Times New Roman" w:hAnsi="Times New Roman"/>
              </w:rPr>
            </w:pPr>
            <w:r>
              <w:rPr>
                <w:rFonts w:ascii="Times New Roman" w:hAnsi="Times New Roman"/>
              </w:rPr>
              <w:t>Уточнена протяжённость сетей в реестре систем теплоснабжения.</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906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A060000">
            <w:pPr>
              <w:spacing w:after="0" w:line="300" w:lineRule="atLeast"/>
              <w:ind/>
              <w:rPr>
                <w:rFonts w:ascii="Times New Roman" w:hAnsi="Times New Roman"/>
              </w:rPr>
            </w:pPr>
            <w:r>
              <w:rPr>
                <w:rFonts w:ascii="Times New Roman" w:hAnsi="Times New Roman"/>
              </w:rPr>
              <w:t>16</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B060000">
            <w:pPr>
              <w:spacing w:after="0" w:line="300" w:lineRule="atLeast"/>
              <w:ind/>
              <w:rPr>
                <w:rFonts w:ascii="Times New Roman" w:hAnsi="Times New Roman"/>
              </w:rPr>
            </w:pPr>
            <w:r>
              <w:rPr>
                <w:rFonts w:ascii="Times New Roman" w:hAnsi="Times New Roman"/>
              </w:rPr>
              <w:t>Раздел 14 (утверждаемая часть), таблица 14.1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C060000">
            <w:pPr>
              <w:spacing w:after="0" w:line="300" w:lineRule="atLeast"/>
              <w:ind/>
              <w:rPr>
                <w:rFonts w:ascii="Times New Roman" w:hAnsi="Times New Roman"/>
              </w:rPr>
            </w:pPr>
            <w:r>
              <w:rPr>
                <w:rFonts w:ascii="Times New Roman" w:hAnsi="Times New Roman"/>
              </w:rPr>
              <w:t>Скорректированы индикаторы развития с учётом актуализированных данных (потери, коэффициенты).</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FD060000">
            <w:pPr>
              <w:spacing w:after="0" w:line="300" w:lineRule="atLeast"/>
              <w:ind/>
              <w:rPr>
                <w:rFonts w:ascii="Times New Roman" w:hAnsi="Times New Roman"/>
              </w:rPr>
            </w:pPr>
            <w:r>
              <w:rPr>
                <w:rFonts w:ascii="Times New Roman" w:hAnsi="Times New Roman"/>
              </w:rPr>
              <w:t>Актуализация расчётов</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FE060000">
            <w:pPr>
              <w:spacing w:after="0" w:line="300" w:lineRule="atLeast"/>
              <w:ind/>
              <w:rPr>
                <w:rFonts w:ascii="Times New Roman" w:hAnsi="Times New Roman"/>
              </w:rPr>
            </w:pPr>
            <w:r>
              <w:rPr>
                <w:rFonts w:ascii="Times New Roman" w:hAnsi="Times New Roman"/>
              </w:rPr>
              <w:t>17</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FF060000">
            <w:pPr>
              <w:spacing w:after="0" w:line="300" w:lineRule="atLeast"/>
              <w:ind/>
              <w:rPr>
                <w:rFonts w:ascii="Times New Roman" w:hAnsi="Times New Roman"/>
              </w:rPr>
            </w:pPr>
            <w:r>
              <w:rPr>
                <w:rFonts w:ascii="Times New Roman" w:hAnsi="Times New Roman"/>
              </w:rPr>
              <w:t>Глава 1 обосновывающих материалов, п. 1.2.1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0070000">
            <w:pPr>
              <w:spacing w:after="0" w:line="300" w:lineRule="atLeast"/>
              <w:ind/>
              <w:rPr>
                <w:rFonts w:ascii="Times New Roman" w:hAnsi="Times New Roman"/>
              </w:rPr>
            </w:pPr>
            <w:r>
              <w:rPr>
                <w:rFonts w:ascii="Times New Roman" w:hAnsi="Times New Roman"/>
              </w:rPr>
              <w:t>Уточнены протяжённость тепловых сетей и тип изоляции котельной №14.</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1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2070000">
            <w:pPr>
              <w:spacing w:after="0" w:line="300" w:lineRule="atLeast"/>
              <w:ind/>
              <w:rPr>
                <w:rFonts w:ascii="Times New Roman" w:hAnsi="Times New Roman"/>
              </w:rPr>
            </w:pPr>
            <w:r>
              <w:rPr>
                <w:rFonts w:ascii="Times New Roman" w:hAnsi="Times New Roman"/>
              </w:rPr>
              <w:t>18</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3070000">
            <w:pPr>
              <w:spacing w:after="0" w:line="300" w:lineRule="atLeast"/>
              <w:ind/>
              <w:rPr>
                <w:rFonts w:ascii="Times New Roman" w:hAnsi="Times New Roman"/>
              </w:rPr>
            </w:pPr>
            <w:r>
              <w:rPr>
                <w:rFonts w:ascii="Times New Roman" w:hAnsi="Times New Roman"/>
              </w:rPr>
              <w:t>Глава 1 обосновывающих материалов, п. 1.3.13</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4070000">
            <w:pPr>
              <w:spacing w:after="0" w:line="300" w:lineRule="atLeast"/>
              <w:ind/>
              <w:rPr>
                <w:rFonts w:ascii="Times New Roman" w:hAnsi="Times New Roman"/>
              </w:rPr>
            </w:pPr>
            <w:r>
              <w:rPr>
                <w:rFonts w:ascii="Times New Roman" w:hAnsi="Times New Roman"/>
              </w:rPr>
              <w:t>Добавлено указание на фактические потери в сетях 33,8 %.</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5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6070000">
            <w:pPr>
              <w:spacing w:after="0" w:line="300" w:lineRule="atLeast"/>
              <w:ind/>
              <w:rPr>
                <w:rFonts w:ascii="Times New Roman" w:hAnsi="Times New Roman"/>
              </w:rPr>
            </w:pPr>
            <w:r>
              <w:rPr>
                <w:rFonts w:ascii="Times New Roman" w:hAnsi="Times New Roman"/>
              </w:rPr>
              <w:t>19</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7070000">
            <w:pPr>
              <w:spacing w:after="0" w:line="300" w:lineRule="atLeast"/>
              <w:ind/>
              <w:rPr>
                <w:rFonts w:ascii="Times New Roman" w:hAnsi="Times New Roman"/>
              </w:rPr>
            </w:pPr>
            <w:r>
              <w:rPr>
                <w:rFonts w:ascii="Times New Roman" w:hAnsi="Times New Roman"/>
              </w:rPr>
              <w:t>Глава 1 обосновывающих материалов, п. 1.3.11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8070000">
            <w:pPr>
              <w:spacing w:after="0" w:line="300" w:lineRule="atLeast"/>
              <w:ind/>
              <w:rPr>
                <w:rFonts w:ascii="Times New Roman" w:hAnsi="Times New Roman"/>
              </w:rPr>
            </w:pPr>
            <w:r>
              <w:rPr>
                <w:rFonts w:ascii="Times New Roman" w:hAnsi="Times New Roman"/>
              </w:rPr>
              <w:t>Отмечено, что гидравлические испытания в 2025 г. не проводились.</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9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A070000">
            <w:pPr>
              <w:spacing w:after="0" w:line="300" w:lineRule="atLeast"/>
              <w:ind/>
              <w:rPr>
                <w:rFonts w:ascii="Times New Roman" w:hAnsi="Times New Roman"/>
              </w:rPr>
            </w:pPr>
            <w:r>
              <w:rPr>
                <w:rFonts w:ascii="Times New Roman" w:hAnsi="Times New Roman"/>
              </w:rPr>
              <w:t>20</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B070000">
            <w:pPr>
              <w:spacing w:after="0" w:line="300" w:lineRule="atLeast"/>
              <w:ind/>
              <w:rPr>
                <w:rFonts w:ascii="Times New Roman" w:hAnsi="Times New Roman"/>
              </w:rPr>
            </w:pPr>
            <w:r>
              <w:rPr>
                <w:rFonts w:ascii="Times New Roman" w:hAnsi="Times New Roman"/>
              </w:rPr>
              <w:t>Глава 1 обосновывающих материалов, п. 1.9.2</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C070000">
            <w:pPr>
              <w:spacing w:after="0" w:line="300" w:lineRule="atLeast"/>
              <w:ind/>
              <w:rPr>
                <w:rFonts w:ascii="Times New Roman" w:hAnsi="Times New Roman"/>
              </w:rPr>
            </w:pPr>
            <w:r>
              <w:rPr>
                <w:rFonts w:ascii="Times New Roman" w:hAnsi="Times New Roman"/>
              </w:rPr>
              <w:t>Добавлена информация об одной зафиксированной аварии.</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0D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0E070000">
            <w:pPr>
              <w:spacing w:after="0" w:line="300" w:lineRule="atLeast"/>
              <w:ind/>
              <w:rPr>
                <w:rFonts w:ascii="Times New Roman" w:hAnsi="Times New Roman"/>
              </w:rPr>
            </w:pPr>
            <w:r>
              <w:rPr>
                <w:rFonts w:ascii="Times New Roman" w:hAnsi="Times New Roman"/>
              </w:rPr>
              <w:t>21</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0F070000">
            <w:pPr>
              <w:spacing w:after="0" w:line="300" w:lineRule="atLeast"/>
              <w:ind/>
              <w:rPr>
                <w:rFonts w:ascii="Times New Roman" w:hAnsi="Times New Roman"/>
              </w:rPr>
            </w:pPr>
            <w:r>
              <w:rPr>
                <w:rFonts w:ascii="Times New Roman" w:hAnsi="Times New Roman"/>
              </w:rPr>
              <w:t>Глава 1 обосновывающих материалов, п. 1.10, таблица 21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0070000">
            <w:pPr>
              <w:spacing w:after="0" w:line="300" w:lineRule="atLeast"/>
              <w:ind/>
              <w:rPr>
                <w:rFonts w:ascii="Times New Roman" w:hAnsi="Times New Roman"/>
              </w:rPr>
            </w:pPr>
            <w:r>
              <w:rPr>
                <w:rFonts w:ascii="Times New Roman" w:hAnsi="Times New Roman"/>
              </w:rPr>
              <w:t>Изменено наименование организации и уточнены установленная мощность и протяжённость сетей.</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1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2070000">
            <w:pPr>
              <w:spacing w:after="0" w:line="300" w:lineRule="atLeast"/>
              <w:ind/>
              <w:rPr>
                <w:rFonts w:ascii="Times New Roman" w:hAnsi="Times New Roman"/>
              </w:rPr>
            </w:pPr>
            <w:r>
              <w:rPr>
                <w:rFonts w:ascii="Times New Roman" w:hAnsi="Times New Roman"/>
              </w:rPr>
              <w:t>22</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3070000">
            <w:pPr>
              <w:spacing w:after="0" w:line="300" w:lineRule="atLeast"/>
              <w:ind/>
              <w:rPr>
                <w:rFonts w:ascii="Times New Roman" w:hAnsi="Times New Roman"/>
              </w:rPr>
            </w:pPr>
            <w:r>
              <w:rPr>
                <w:rFonts w:ascii="Times New Roman" w:hAnsi="Times New Roman"/>
              </w:rPr>
              <w:t>Глава 6 обосновывающих материалов, таблицы 26–27</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4070000">
            <w:pPr>
              <w:spacing w:after="0" w:line="300" w:lineRule="atLeast"/>
              <w:ind/>
              <w:rPr>
                <w:rFonts w:ascii="Times New Roman" w:hAnsi="Times New Roman"/>
              </w:rPr>
            </w:pPr>
            <w:r>
              <w:rPr>
                <w:rFonts w:ascii="Times New Roman" w:hAnsi="Times New Roman"/>
              </w:rPr>
              <w:t>Пересчитаны нормативные расходы подпиточной воды с учётом новых объёмов сетей.</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5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6070000">
            <w:pPr>
              <w:spacing w:after="0" w:line="300" w:lineRule="atLeast"/>
              <w:ind/>
              <w:rPr>
                <w:rFonts w:ascii="Times New Roman" w:hAnsi="Times New Roman"/>
              </w:rPr>
            </w:pPr>
            <w:r>
              <w:rPr>
                <w:rFonts w:ascii="Times New Roman" w:hAnsi="Times New Roman"/>
              </w:rPr>
              <w:t>23</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7070000">
            <w:pPr>
              <w:spacing w:after="0" w:line="300" w:lineRule="atLeast"/>
              <w:ind/>
              <w:rPr>
                <w:rFonts w:ascii="Times New Roman" w:hAnsi="Times New Roman"/>
              </w:rPr>
            </w:pPr>
            <w:r>
              <w:rPr>
                <w:rFonts w:ascii="Times New Roman" w:hAnsi="Times New Roman"/>
              </w:rPr>
              <w:t>Глава 7 обосновывающих материалов, п. 7.11</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8070000">
            <w:pPr>
              <w:spacing w:after="0" w:line="300" w:lineRule="atLeast"/>
              <w:ind/>
              <w:rPr>
                <w:rFonts w:ascii="Times New Roman" w:hAnsi="Times New Roman"/>
              </w:rPr>
            </w:pPr>
            <w:r>
              <w:rPr>
                <w:rFonts w:ascii="Times New Roman" w:hAnsi="Times New Roman"/>
              </w:rPr>
              <w:t>Дополнено обоснование индивидуального теплоснабжения.</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9070000">
            <w:pPr>
              <w:spacing w:after="0" w:line="300" w:lineRule="atLeast"/>
              <w:ind/>
              <w:rPr>
                <w:rFonts w:ascii="Times New Roman" w:hAnsi="Times New Roman"/>
              </w:rPr>
            </w:pPr>
            <w:r>
              <w:rPr>
                <w:rFonts w:ascii="Times New Roman" w:hAnsi="Times New Roman"/>
              </w:rPr>
              <w:t>Генеральный план</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A070000">
            <w:pPr>
              <w:spacing w:after="0" w:line="300" w:lineRule="atLeast"/>
              <w:ind/>
              <w:rPr>
                <w:rFonts w:ascii="Times New Roman" w:hAnsi="Times New Roman"/>
              </w:rPr>
            </w:pPr>
            <w:r>
              <w:rPr>
                <w:rFonts w:ascii="Times New Roman" w:hAnsi="Times New Roman"/>
              </w:rPr>
              <w:t>24</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B070000">
            <w:pPr>
              <w:spacing w:after="0" w:line="300" w:lineRule="atLeast"/>
              <w:ind/>
              <w:rPr>
                <w:rFonts w:ascii="Times New Roman" w:hAnsi="Times New Roman"/>
              </w:rPr>
            </w:pPr>
            <w:r>
              <w:rPr>
                <w:rFonts w:ascii="Times New Roman" w:hAnsi="Times New Roman"/>
              </w:rPr>
              <w:t>Глава 8 обосновывающих материалов, п. 8.7</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C070000">
            <w:pPr>
              <w:spacing w:after="0" w:line="300" w:lineRule="atLeast"/>
              <w:ind/>
              <w:rPr>
                <w:rFonts w:ascii="Times New Roman" w:hAnsi="Times New Roman"/>
              </w:rPr>
            </w:pPr>
            <w:r>
              <w:rPr>
                <w:rFonts w:ascii="Times New Roman" w:hAnsi="Times New Roman"/>
              </w:rPr>
              <w:t>Уточнено, что сети эксплуатируются сверх нормативного срока, что подтверждается высокими потерями.</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1D070000">
            <w:pPr>
              <w:spacing w:after="0" w:line="300" w:lineRule="atLeast"/>
              <w:ind/>
              <w:rPr>
                <w:rFonts w:ascii="Times New Roman" w:hAnsi="Times New Roman"/>
              </w:rPr>
            </w:pPr>
            <w:r>
              <w:rPr>
                <w:rFonts w:ascii="Times New Roman" w:hAnsi="Times New Roman"/>
              </w:rPr>
              <w:t>Опросный лист / расчёт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1E070000">
            <w:pPr>
              <w:spacing w:after="0" w:line="300" w:lineRule="atLeast"/>
              <w:ind/>
              <w:rPr>
                <w:rFonts w:ascii="Times New Roman" w:hAnsi="Times New Roman"/>
              </w:rPr>
            </w:pPr>
            <w:r>
              <w:rPr>
                <w:rFonts w:ascii="Times New Roman" w:hAnsi="Times New Roman"/>
              </w:rPr>
              <w:t>25</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1F070000">
            <w:pPr>
              <w:spacing w:after="0" w:line="300" w:lineRule="atLeast"/>
              <w:ind/>
              <w:rPr>
                <w:rFonts w:ascii="Times New Roman" w:hAnsi="Times New Roman"/>
              </w:rPr>
            </w:pPr>
            <w:r>
              <w:rPr>
                <w:rFonts w:ascii="Times New Roman" w:hAnsi="Times New Roman"/>
              </w:rPr>
              <w:t>Глава 10 обосновывающих материалов, таблица 30</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0070000">
            <w:pPr>
              <w:spacing w:after="0" w:line="300" w:lineRule="atLeast"/>
              <w:ind/>
              <w:rPr>
                <w:rFonts w:ascii="Times New Roman" w:hAnsi="Times New Roman"/>
              </w:rPr>
            </w:pPr>
            <w:r>
              <w:rPr>
                <w:rFonts w:ascii="Times New Roman" w:hAnsi="Times New Roman"/>
              </w:rPr>
              <w:t>Пересчитаны годовые расходы газа на основе фактических данных 2025 г.</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1070000">
            <w:pPr>
              <w:spacing w:after="0" w:line="300" w:lineRule="atLeast"/>
              <w:ind/>
              <w:rPr>
                <w:rFonts w:ascii="Times New Roman" w:hAnsi="Times New Roman"/>
              </w:rPr>
            </w:pPr>
            <w:r>
              <w:rPr>
                <w:rFonts w:ascii="Times New Roman" w:hAnsi="Times New Roman"/>
              </w:rPr>
              <w:t>Опросный лист</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2070000">
            <w:pPr>
              <w:spacing w:after="0" w:line="300" w:lineRule="atLeast"/>
              <w:ind/>
              <w:rPr>
                <w:rFonts w:ascii="Times New Roman" w:hAnsi="Times New Roman"/>
              </w:rPr>
            </w:pPr>
            <w:r>
              <w:rPr>
                <w:rFonts w:ascii="Times New Roman" w:hAnsi="Times New Roman"/>
              </w:rPr>
              <w:t>26</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3070000">
            <w:pPr>
              <w:spacing w:after="0" w:line="300" w:lineRule="atLeast"/>
              <w:ind/>
              <w:rPr>
                <w:rFonts w:ascii="Times New Roman" w:hAnsi="Times New Roman"/>
              </w:rPr>
            </w:pPr>
            <w:r>
              <w:rPr>
                <w:rFonts w:ascii="Times New Roman" w:hAnsi="Times New Roman"/>
              </w:rPr>
              <w:t>Глава 13 обосновывающих материалов</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4070000">
            <w:pPr>
              <w:spacing w:after="0" w:line="300" w:lineRule="atLeast"/>
              <w:ind/>
              <w:rPr>
                <w:rFonts w:ascii="Times New Roman" w:hAnsi="Times New Roman"/>
              </w:rPr>
            </w:pPr>
            <w:r>
              <w:rPr>
                <w:rFonts w:ascii="Times New Roman" w:hAnsi="Times New Roman"/>
              </w:rPr>
              <w:t>Актуализированы индикаторы в соответствии с изменениями в утверждаемой части.</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5070000">
            <w:pPr>
              <w:spacing w:after="0" w:line="300" w:lineRule="atLeast"/>
              <w:ind/>
              <w:rPr>
                <w:rFonts w:ascii="Times New Roman" w:hAnsi="Times New Roman"/>
              </w:rPr>
            </w:pPr>
            <w:r>
              <w:rPr>
                <w:rFonts w:ascii="Times New Roman" w:hAnsi="Times New Roman"/>
              </w:rPr>
              <w:t>Актуализация расчётов</w:t>
            </w:r>
          </w:p>
        </w:tc>
      </w:tr>
      <w:tr>
        <w:tc>
          <w:tcPr>
            <w:tcW w:type="dxa" w:w="530"/>
            <w:tcBorders>
              <w:top w:color="000000" w:sz="4" w:val="single"/>
              <w:left w:color="000000" w:sz="4" w:val="single"/>
              <w:bottom w:color="000000" w:sz="4" w:val="single"/>
              <w:right w:color="000000" w:sz="4" w:val="single"/>
            </w:tcBorders>
            <w:tcMar>
              <w:top w:type="dxa" w:w="120"/>
              <w:left w:type="dxa" w:w="0"/>
              <w:bottom w:type="dxa" w:w="120"/>
              <w:right w:type="dxa" w:w="192"/>
            </w:tcMar>
            <w:vAlign w:val="center"/>
          </w:tcPr>
          <w:p w14:paraId="26070000">
            <w:pPr>
              <w:spacing w:after="0" w:line="300" w:lineRule="atLeast"/>
              <w:ind/>
              <w:rPr>
                <w:rFonts w:ascii="Times New Roman" w:hAnsi="Times New Roman"/>
              </w:rPr>
            </w:pPr>
            <w:r>
              <w:rPr>
                <w:rFonts w:ascii="Times New Roman" w:hAnsi="Times New Roman"/>
              </w:rPr>
              <w:t>27</w:t>
            </w:r>
          </w:p>
        </w:tc>
        <w:tc>
          <w:tcPr>
            <w:tcW w:type="dxa" w:w="2738"/>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7070000">
            <w:pPr>
              <w:spacing w:after="0" w:line="300" w:lineRule="atLeast"/>
              <w:ind/>
              <w:rPr>
                <w:rFonts w:ascii="Times New Roman" w:hAnsi="Times New Roman"/>
              </w:rPr>
            </w:pPr>
            <w:r>
              <w:rPr>
                <w:rFonts w:ascii="Times New Roman" w:hAnsi="Times New Roman"/>
              </w:rPr>
              <w:t>Глава 15 обосновывающих материалов</w:t>
            </w:r>
          </w:p>
        </w:tc>
        <w:tc>
          <w:tcPr>
            <w:tcW w:type="dxa" w:w="4545"/>
            <w:tcBorders>
              <w:top w:color="000000" w:sz="4" w:val="single"/>
              <w:left w:color="000000" w:sz="4" w:val="single"/>
              <w:bottom w:color="000000" w:sz="4" w:val="single"/>
              <w:right w:color="000000" w:sz="4" w:val="single"/>
            </w:tcBorders>
            <w:tcMar>
              <w:top w:type="dxa" w:w="120"/>
              <w:left w:type="dxa" w:w="192"/>
              <w:bottom w:type="dxa" w:w="120"/>
              <w:right w:type="dxa" w:w="192"/>
            </w:tcMar>
            <w:vAlign w:val="center"/>
          </w:tcPr>
          <w:p w14:paraId="28070000">
            <w:pPr>
              <w:spacing w:after="0" w:line="300" w:lineRule="atLeast"/>
              <w:ind/>
              <w:rPr>
                <w:rFonts w:ascii="Times New Roman" w:hAnsi="Times New Roman"/>
              </w:rPr>
            </w:pPr>
            <w:r>
              <w:rPr>
                <w:rFonts w:ascii="Times New Roman" w:hAnsi="Times New Roman"/>
              </w:rPr>
              <w:t>Изменено наименование ЕТО на МУП «Пластуновское ЖКХ».</w:t>
            </w:r>
          </w:p>
        </w:tc>
        <w:tc>
          <w:tcPr>
            <w:tcW w:type="dxa" w:w="1875"/>
            <w:tcBorders>
              <w:top w:color="000000" w:sz="4" w:val="single"/>
              <w:left w:color="000000" w:sz="4" w:val="single"/>
              <w:bottom w:color="000000" w:sz="4" w:val="single"/>
              <w:right w:color="000000" w:sz="4" w:val="single"/>
            </w:tcBorders>
            <w:tcMar>
              <w:top w:type="dxa" w:w="120"/>
              <w:left w:type="dxa" w:w="192"/>
              <w:bottom w:type="dxa" w:w="120"/>
              <w:right w:type="dxa" w:w="0"/>
            </w:tcMar>
            <w:vAlign w:val="center"/>
          </w:tcPr>
          <w:p w14:paraId="29070000">
            <w:pPr>
              <w:spacing w:after="0" w:line="300" w:lineRule="atLeast"/>
              <w:ind/>
              <w:rPr>
                <w:rFonts w:ascii="Times New Roman" w:hAnsi="Times New Roman"/>
              </w:rPr>
            </w:pPr>
            <w:r>
              <w:rPr>
                <w:rFonts w:ascii="Times New Roman" w:hAnsi="Times New Roman"/>
              </w:rPr>
              <w:t>Опросный лист</w:t>
            </w:r>
          </w:p>
        </w:tc>
      </w:tr>
    </w:tbl>
    <w:p w14:paraId="2A070000">
      <w:pPr>
        <w:spacing w:after="192" w:before="192" w:line="240" w:lineRule="auto"/>
        <w:ind/>
        <w:rPr>
          <w:rFonts w:ascii="Times New Roman" w:hAnsi="Times New Roman"/>
          <w:color w:val="0F1115"/>
          <w:sz w:val="28"/>
        </w:rPr>
      </w:pPr>
      <w:r>
        <w:rPr>
          <w:rFonts w:ascii="Times New Roman" w:hAnsi="Times New Roman"/>
          <w:b w:val="1"/>
          <w:color w:val="0F1115"/>
          <w:sz w:val="28"/>
        </w:rPr>
        <w:t>Заключение</w:t>
      </w:r>
    </w:p>
    <w:p w14:paraId="2B070000">
      <w:pPr>
        <w:spacing w:after="192" w:before="192" w:line="240" w:lineRule="auto"/>
        <w:ind/>
        <w:rPr>
          <w:rFonts w:ascii="Times New Roman" w:hAnsi="Times New Roman"/>
          <w:color w:val="0F1115"/>
          <w:sz w:val="28"/>
        </w:rPr>
      </w:pPr>
      <w:r>
        <w:rPr>
          <w:rFonts w:ascii="Times New Roman" w:hAnsi="Times New Roman"/>
          <w:color w:val="0F1115"/>
          <w:sz w:val="28"/>
        </w:rPr>
        <w:t>Актуализированная схема теплоснабжения Пластуновского сельского поселения разработана в соответствии с требованиями действующего законодательства, с учётом актуальных данных опросного листа, утверждённого генерального плана и фактических параметров работы системы теплоснабжения. Все изменения направлены на повышение достоверности исходных данных, корректировку балансов и индикаторов, а также на обеспечение соответствия схемы текущему состоянию и перспективам развития поселения до 2035 года.</w:t>
      </w:r>
    </w:p>
    <w:p w14:paraId="2C070000">
      <w:pPr>
        <w:tabs>
          <w:tab w:leader="none" w:pos="1785" w:val="left"/>
        </w:tabs>
        <w:ind/>
        <w:rPr>
          <w:rFonts w:ascii="Lucida Sans Unicode" w:hAnsi="Lucida Sans Unicode"/>
          <w:sz w:val="28"/>
        </w:rPr>
      </w:pPr>
    </w:p>
    <w:sectPr>
      <w:footerReference r:id="rId4" w:type="default"/>
      <w:pgSz w:h="15840" w:orient="portrait" w:w="12240"/>
      <w:pgMar w:bottom="567" w:footer="720" w:gutter="0" w:header="720" w:left="170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pStyle w:val="Style_1"/>
      <w:ind/>
      <w:jc w:val="center"/>
    </w:pPr>
  </w:p>
  <w:p w14:paraId="06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7000000">
    <w:pPr>
      <w:pStyle w:val="Style_1"/>
      <w:ind/>
      <w:jc w:val="right"/>
    </w:pPr>
  </w:p>
  <w:p w14:paraId="08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9000000">
    <w:pPr>
      <w:pStyle w:val="Style_1"/>
      <w:ind/>
      <w:jc w:val="center"/>
    </w:pPr>
  </w:p>
  <w:p w14:paraId="0A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8">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9">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5">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6">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7">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8">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9">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0">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Unicode MS" w:hAnsi="Arial Unicode MS"/>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200" w:line="276" w:lineRule="auto"/>
      <w:ind/>
    </w:pPr>
    <w:rPr>
      <w:sz w:val="22"/>
    </w:rPr>
  </w:style>
  <w:style w:default="1" w:styleId="Style_7_ch" w:type="character">
    <w:name w:val="Normal"/>
    <w:link w:val="Style_7"/>
    <w:rPr>
      <w:sz w:val="22"/>
    </w:rPr>
  </w:style>
  <w:style w:styleId="Style_8" w:type="paragraph">
    <w:name w:val="ConsPlusNormal"/>
    <w:link w:val="Style_8_ch"/>
    <w:pPr>
      <w:widowControl w:val="0"/>
      <w:ind w:firstLine="720" w:left="0"/>
    </w:pPr>
    <w:rPr>
      <w:rFonts w:ascii="Cambria" w:hAnsi="Cambria"/>
    </w:rPr>
  </w:style>
  <w:style w:styleId="Style_8_ch" w:type="character">
    <w:name w:val="ConsPlusNormal"/>
    <w:link w:val="Style_8"/>
    <w:rPr>
      <w:rFonts w:ascii="Cambria" w:hAnsi="Cambria"/>
    </w:rPr>
  </w:style>
  <w:style w:styleId="Style_9" w:type="paragraph">
    <w:name w:val="xl186"/>
    <w:basedOn w:val="Style_7"/>
    <w:link w:val="Style_9_ch"/>
    <w:pPr>
      <w:spacing w:afterAutospacing="on" w:beforeAutospacing="on" w:line="240" w:lineRule="auto"/>
      <w:ind/>
      <w:jc w:val="center"/>
    </w:pPr>
    <w:rPr>
      <w:rFonts w:ascii="Lucida Sans Unicode" w:hAnsi="Lucida Sans Unicode"/>
      <w:color w:val="000000"/>
      <w:sz w:val="20"/>
    </w:rPr>
  </w:style>
  <w:style w:styleId="Style_9_ch" w:type="character">
    <w:name w:val="xl186"/>
    <w:basedOn w:val="Style_7_ch"/>
    <w:link w:val="Style_9"/>
    <w:rPr>
      <w:rFonts w:ascii="Lucida Sans Unicode" w:hAnsi="Lucida Sans Unicode"/>
      <w:color w:val="000000"/>
      <w:sz w:val="20"/>
    </w:rPr>
  </w:style>
  <w:style w:styleId="Style_10" w:type="paragraph">
    <w:name w:val="xl120"/>
    <w:basedOn w:val="Style_7"/>
    <w:link w:val="Style_10_ch"/>
    <w:pPr>
      <w:spacing w:afterAutospacing="on" w:beforeAutospacing="on" w:line="240" w:lineRule="auto"/>
      <w:ind/>
      <w:jc w:val="center"/>
    </w:pPr>
    <w:rPr>
      <w:rFonts w:ascii="Lucida Sans Unicode" w:hAnsi="Lucida Sans Unicode"/>
      <w:b w:val="1"/>
      <w:sz w:val="18"/>
    </w:rPr>
  </w:style>
  <w:style w:styleId="Style_10_ch" w:type="character">
    <w:name w:val="xl120"/>
    <w:basedOn w:val="Style_7_ch"/>
    <w:link w:val="Style_10"/>
    <w:rPr>
      <w:rFonts w:ascii="Lucida Sans Unicode" w:hAnsi="Lucida Sans Unicode"/>
      <w:b w:val="1"/>
      <w:sz w:val="18"/>
    </w:rPr>
  </w:style>
  <w:style w:styleId="Style_11" w:type="paragraph">
    <w:name w:val="p17"/>
    <w:basedOn w:val="Style_7"/>
    <w:link w:val="Style_11_ch"/>
    <w:pPr>
      <w:spacing w:afterAutospacing="on" w:beforeAutospacing="on" w:line="240" w:lineRule="auto"/>
      <w:ind/>
    </w:pPr>
    <w:rPr>
      <w:rFonts w:ascii="Lucida Sans Unicode" w:hAnsi="Lucida Sans Unicode"/>
      <w:sz w:val="24"/>
    </w:rPr>
  </w:style>
  <w:style w:styleId="Style_11_ch" w:type="character">
    <w:name w:val="p17"/>
    <w:basedOn w:val="Style_7_ch"/>
    <w:link w:val="Style_11"/>
    <w:rPr>
      <w:rFonts w:ascii="Lucida Sans Unicode" w:hAnsi="Lucida Sans Unicode"/>
      <w:sz w:val="24"/>
    </w:rPr>
  </w:style>
  <w:style w:styleId="Style_12" w:type="paragraph">
    <w:name w:val="xl98"/>
    <w:basedOn w:val="Style_7"/>
    <w:link w:val="Style_12_ch"/>
    <w:pPr>
      <w:spacing w:afterAutospacing="on" w:beforeAutospacing="on" w:line="240" w:lineRule="auto"/>
      <w:ind/>
    </w:pPr>
    <w:rPr>
      <w:rFonts w:ascii="Lucida Sans Unicode" w:hAnsi="Lucida Sans Unicode"/>
      <w:sz w:val="24"/>
    </w:rPr>
  </w:style>
  <w:style w:styleId="Style_12_ch" w:type="character">
    <w:name w:val="xl98"/>
    <w:basedOn w:val="Style_7_ch"/>
    <w:link w:val="Style_12"/>
    <w:rPr>
      <w:rFonts w:ascii="Lucida Sans Unicode" w:hAnsi="Lucida Sans Unicode"/>
      <w:sz w:val="24"/>
    </w:rPr>
  </w:style>
  <w:style w:styleId="Style_13" w:type="paragraph">
    <w:name w:val="font25"/>
    <w:basedOn w:val="Style_7"/>
    <w:link w:val="Style_13_ch"/>
    <w:pPr>
      <w:spacing w:afterAutospacing="on" w:beforeAutospacing="on" w:line="240" w:lineRule="auto"/>
      <w:ind/>
    </w:pPr>
    <w:rPr>
      <w:rFonts w:ascii="Lucida Sans Unicode" w:hAnsi="Lucida Sans Unicode"/>
      <w:b w:val="1"/>
      <w:color w:val="0000FF"/>
      <w:sz w:val="14"/>
    </w:rPr>
  </w:style>
  <w:style w:styleId="Style_13_ch" w:type="character">
    <w:name w:val="font25"/>
    <w:basedOn w:val="Style_7_ch"/>
    <w:link w:val="Style_13"/>
    <w:rPr>
      <w:rFonts w:ascii="Lucida Sans Unicode" w:hAnsi="Lucida Sans Unicode"/>
      <w:b w:val="1"/>
      <w:color w:val="0000FF"/>
      <w:sz w:val="14"/>
    </w:rPr>
  </w:style>
  <w:style w:styleId="Style_14" w:type="paragraph">
    <w:name w:val="xl153"/>
    <w:basedOn w:val="Style_7"/>
    <w:link w:val="Style_14_ch"/>
    <w:pPr>
      <w:spacing w:afterAutospacing="on" w:beforeAutospacing="on" w:line="240" w:lineRule="auto"/>
      <w:ind/>
    </w:pPr>
    <w:rPr>
      <w:rFonts w:ascii="Lucida Sans Unicode" w:hAnsi="Lucida Sans Unicode"/>
      <w:sz w:val="24"/>
    </w:rPr>
  </w:style>
  <w:style w:styleId="Style_14_ch" w:type="character">
    <w:name w:val="xl153"/>
    <w:basedOn w:val="Style_7_ch"/>
    <w:link w:val="Style_14"/>
    <w:rPr>
      <w:rFonts w:ascii="Lucida Sans Unicode" w:hAnsi="Lucida Sans Unicode"/>
      <w:sz w:val="24"/>
    </w:rPr>
  </w:style>
  <w:style w:styleId="Style_15" w:type="paragraph">
    <w:name w:val="toc 2"/>
    <w:basedOn w:val="Style_7"/>
    <w:next w:val="Style_7"/>
    <w:link w:val="Style_15_ch"/>
    <w:uiPriority w:val="39"/>
    <w:pPr>
      <w:widowControl w:val="0"/>
      <w:spacing w:after="0" w:line="240" w:lineRule="auto"/>
      <w:ind w:firstLine="0" w:left="200"/>
    </w:pPr>
    <w:rPr>
      <w:rFonts w:ascii="Lucida Sans Unicode" w:hAnsi="Lucida Sans Unicode"/>
      <w:sz w:val="24"/>
    </w:rPr>
  </w:style>
  <w:style w:styleId="Style_15_ch" w:type="character">
    <w:name w:val="toc 2"/>
    <w:basedOn w:val="Style_7_ch"/>
    <w:link w:val="Style_15"/>
    <w:rPr>
      <w:rFonts w:ascii="Lucida Sans Unicode" w:hAnsi="Lucida Sans Unicode"/>
      <w:sz w:val="24"/>
    </w:rPr>
  </w:style>
  <w:style w:styleId="Style_16" w:type="paragraph">
    <w:name w:val="xl94"/>
    <w:basedOn w:val="Style_7"/>
    <w:link w:val="Style_16_ch"/>
    <w:pPr>
      <w:spacing w:afterAutospacing="on" w:beforeAutospacing="on" w:line="240" w:lineRule="auto"/>
      <w:ind/>
    </w:pPr>
    <w:rPr>
      <w:rFonts w:ascii="Lucida Sans Unicode" w:hAnsi="Lucida Sans Unicode"/>
      <w:b w:val="1"/>
      <w:sz w:val="24"/>
    </w:rPr>
  </w:style>
  <w:style w:styleId="Style_16_ch" w:type="character">
    <w:name w:val="xl94"/>
    <w:basedOn w:val="Style_7_ch"/>
    <w:link w:val="Style_16"/>
    <w:rPr>
      <w:rFonts w:ascii="Lucida Sans Unicode" w:hAnsi="Lucida Sans Unicode"/>
      <w:b w:val="1"/>
      <w:sz w:val="24"/>
    </w:rPr>
  </w:style>
  <w:style w:styleId="Style_17" w:type="paragraph">
    <w:name w:val="xl243"/>
    <w:basedOn w:val="Style_7"/>
    <w:link w:val="Style_17_ch"/>
    <w:pPr>
      <w:spacing w:afterAutospacing="on" w:beforeAutospacing="on" w:line="240" w:lineRule="auto"/>
      <w:ind/>
      <w:jc w:val="center"/>
    </w:pPr>
    <w:rPr>
      <w:rFonts w:ascii="Lucida Sans Unicode" w:hAnsi="Lucida Sans Unicode"/>
      <w:color w:val="000000"/>
      <w:sz w:val="20"/>
    </w:rPr>
  </w:style>
  <w:style w:styleId="Style_17_ch" w:type="character">
    <w:name w:val="xl243"/>
    <w:basedOn w:val="Style_7_ch"/>
    <w:link w:val="Style_17"/>
    <w:rPr>
      <w:rFonts w:ascii="Lucida Sans Unicode" w:hAnsi="Lucida Sans Unicode"/>
      <w:color w:val="000000"/>
      <w:sz w:val="20"/>
    </w:rPr>
  </w:style>
  <w:style w:styleId="Style_18" w:type="paragraph">
    <w:name w:val="xl198"/>
    <w:basedOn w:val="Style_7"/>
    <w:link w:val="Style_18_ch"/>
    <w:pPr>
      <w:spacing w:afterAutospacing="on" w:beforeAutospacing="on" w:line="240" w:lineRule="auto"/>
      <w:ind/>
      <w:jc w:val="center"/>
    </w:pPr>
    <w:rPr>
      <w:rFonts w:ascii="Lucida Sans Unicode" w:hAnsi="Lucida Sans Unicode"/>
      <w:sz w:val="24"/>
    </w:rPr>
  </w:style>
  <w:style w:styleId="Style_18_ch" w:type="character">
    <w:name w:val="xl198"/>
    <w:basedOn w:val="Style_7_ch"/>
    <w:link w:val="Style_18"/>
    <w:rPr>
      <w:rFonts w:ascii="Lucida Sans Unicode" w:hAnsi="Lucida Sans Unicode"/>
      <w:sz w:val="24"/>
    </w:rPr>
  </w:style>
  <w:style w:styleId="Style_19" w:type="paragraph">
    <w:name w:val="toc 4"/>
    <w:next w:val="Style_7"/>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xl201"/>
    <w:basedOn w:val="Style_7"/>
    <w:link w:val="Style_20_ch"/>
    <w:pPr>
      <w:spacing w:afterAutospacing="on" w:beforeAutospacing="on" w:line="240" w:lineRule="auto"/>
      <w:ind/>
      <w:jc w:val="center"/>
    </w:pPr>
    <w:rPr>
      <w:rFonts w:ascii="Lucida Sans Unicode" w:hAnsi="Lucida Sans Unicode"/>
      <w:b w:val="1"/>
      <w:color w:val="000000"/>
      <w:sz w:val="20"/>
    </w:rPr>
  </w:style>
  <w:style w:styleId="Style_20_ch" w:type="character">
    <w:name w:val="xl201"/>
    <w:basedOn w:val="Style_7_ch"/>
    <w:link w:val="Style_20"/>
    <w:rPr>
      <w:rFonts w:ascii="Lucida Sans Unicode" w:hAnsi="Lucida Sans Unicode"/>
      <w:b w:val="1"/>
      <w:color w:val="000000"/>
      <w:sz w:val="20"/>
    </w:rPr>
  </w:style>
  <w:style w:styleId="Style_21" w:type="paragraph">
    <w:name w:val="font9"/>
    <w:basedOn w:val="Style_7"/>
    <w:link w:val="Style_21_ch"/>
    <w:pPr>
      <w:spacing w:afterAutospacing="on" w:beforeAutospacing="on" w:line="240" w:lineRule="auto"/>
      <w:ind/>
    </w:pPr>
    <w:rPr>
      <w:rFonts w:ascii="Lucida Sans Unicode" w:hAnsi="Lucida Sans Unicode"/>
      <w:sz w:val="18"/>
    </w:rPr>
  </w:style>
  <w:style w:styleId="Style_21_ch" w:type="character">
    <w:name w:val="font9"/>
    <w:basedOn w:val="Style_7_ch"/>
    <w:link w:val="Style_21"/>
    <w:rPr>
      <w:rFonts w:ascii="Lucida Sans Unicode" w:hAnsi="Lucida Sans Unicode"/>
      <w:sz w:val="18"/>
    </w:rPr>
  </w:style>
  <w:style w:styleId="Style_22" w:type="paragraph">
    <w:name w:val="font23"/>
    <w:basedOn w:val="Style_7"/>
    <w:link w:val="Style_22_ch"/>
    <w:pPr>
      <w:spacing w:afterAutospacing="on" w:beforeAutospacing="on" w:line="240" w:lineRule="auto"/>
      <w:ind/>
    </w:pPr>
    <w:rPr>
      <w:rFonts w:ascii="Lucida Sans Unicode" w:hAnsi="Lucida Sans Unicode"/>
      <w:b w:val="1"/>
      <w:sz w:val="18"/>
    </w:rPr>
  </w:style>
  <w:style w:styleId="Style_22_ch" w:type="character">
    <w:name w:val="font23"/>
    <w:basedOn w:val="Style_7_ch"/>
    <w:link w:val="Style_22"/>
    <w:rPr>
      <w:rFonts w:ascii="Lucida Sans Unicode" w:hAnsi="Lucida Sans Unicode"/>
      <w:b w:val="1"/>
      <w:sz w:val="18"/>
    </w:rPr>
  </w:style>
  <w:style w:styleId="Style_23" w:type="paragraph">
    <w:name w:val="xl124"/>
    <w:basedOn w:val="Style_7"/>
    <w:link w:val="Style_23_ch"/>
    <w:pPr>
      <w:spacing w:afterAutospacing="on" w:beforeAutospacing="on" w:line="240" w:lineRule="auto"/>
      <w:ind/>
      <w:jc w:val="center"/>
    </w:pPr>
    <w:rPr>
      <w:rFonts w:ascii="Lucida Sans Unicode" w:hAnsi="Lucida Sans Unicode"/>
      <w:sz w:val="18"/>
    </w:rPr>
  </w:style>
  <w:style w:styleId="Style_23_ch" w:type="character">
    <w:name w:val="xl124"/>
    <w:basedOn w:val="Style_7_ch"/>
    <w:link w:val="Style_23"/>
    <w:rPr>
      <w:rFonts w:ascii="Lucida Sans Unicode" w:hAnsi="Lucida Sans Unicode"/>
      <w:sz w:val="18"/>
    </w:rPr>
  </w:style>
  <w:style w:styleId="Style_24" w:type="paragraph">
    <w:name w:val="font19"/>
    <w:basedOn w:val="Style_7"/>
    <w:link w:val="Style_24_ch"/>
    <w:pPr>
      <w:spacing w:afterAutospacing="on" w:beforeAutospacing="on" w:line="240" w:lineRule="auto"/>
      <w:ind/>
    </w:pPr>
    <w:rPr>
      <w:rFonts w:ascii="Lucida Sans Unicode" w:hAnsi="Lucida Sans Unicode"/>
      <w:b w:val="1"/>
      <w:sz w:val="20"/>
    </w:rPr>
  </w:style>
  <w:style w:styleId="Style_24_ch" w:type="character">
    <w:name w:val="font19"/>
    <w:basedOn w:val="Style_7_ch"/>
    <w:link w:val="Style_24"/>
    <w:rPr>
      <w:rFonts w:ascii="Lucida Sans Unicode" w:hAnsi="Lucida Sans Unicode"/>
      <w:b w:val="1"/>
      <w:sz w:val="20"/>
    </w:rPr>
  </w:style>
  <w:style w:styleId="Style_25" w:type="paragraph">
    <w:name w:val="Plain Text"/>
    <w:basedOn w:val="Style_7"/>
    <w:link w:val="Style_25_ch"/>
    <w:pPr>
      <w:spacing w:after="0" w:line="240" w:lineRule="auto"/>
      <w:ind/>
      <w:jc w:val="both"/>
    </w:pPr>
    <w:rPr>
      <w:rFonts w:ascii="Lucida Sans Unicode" w:hAnsi="Lucida Sans Unicode"/>
    </w:rPr>
  </w:style>
  <w:style w:styleId="Style_25_ch" w:type="character">
    <w:name w:val="Plain Text"/>
    <w:basedOn w:val="Style_7_ch"/>
    <w:link w:val="Style_25"/>
    <w:rPr>
      <w:rFonts w:ascii="Lucida Sans Unicode" w:hAnsi="Lucida Sans Unicode"/>
    </w:rPr>
  </w:style>
  <w:style w:styleId="Style_26" w:type="paragraph">
    <w:name w:val="xl134"/>
    <w:basedOn w:val="Style_7"/>
    <w:link w:val="Style_26_ch"/>
    <w:pPr>
      <w:spacing w:afterAutospacing="on" w:beforeAutospacing="on" w:line="240" w:lineRule="auto"/>
      <w:ind/>
      <w:jc w:val="center"/>
    </w:pPr>
    <w:rPr>
      <w:rFonts w:ascii="Century Schoolbook" w:hAnsi="Century Schoolbook"/>
      <w:color w:val="000000"/>
      <w:sz w:val="18"/>
    </w:rPr>
  </w:style>
  <w:style w:styleId="Style_26_ch" w:type="character">
    <w:name w:val="xl134"/>
    <w:basedOn w:val="Style_7_ch"/>
    <w:link w:val="Style_26"/>
    <w:rPr>
      <w:rFonts w:ascii="Century Schoolbook" w:hAnsi="Century Schoolbook"/>
      <w:color w:val="000000"/>
      <w:sz w:val="18"/>
    </w:rPr>
  </w:style>
  <w:style w:styleId="Style_27" w:type="paragraph">
    <w:name w:val="Основной текст6"/>
    <w:basedOn w:val="Style_7"/>
    <w:link w:val="Style_27_ch"/>
    <w:pPr>
      <w:widowControl w:val="0"/>
      <w:spacing w:after="60" w:before="60" w:line="480" w:lineRule="exact"/>
      <w:ind w:hanging="360" w:left="360"/>
      <w:jc w:val="both"/>
    </w:pPr>
    <w:rPr>
      <w:rFonts w:ascii="Courier New" w:hAnsi="Courier New"/>
      <w:sz w:val="23"/>
    </w:rPr>
  </w:style>
  <w:style w:styleId="Style_27_ch" w:type="character">
    <w:name w:val="Основной текст6"/>
    <w:basedOn w:val="Style_7_ch"/>
    <w:link w:val="Style_27"/>
    <w:rPr>
      <w:rFonts w:ascii="Courier New" w:hAnsi="Courier New"/>
      <w:sz w:val="23"/>
    </w:rPr>
  </w:style>
  <w:style w:styleId="Style_28" w:type="paragraph">
    <w:name w:val="s3"/>
    <w:link w:val="Style_28_ch"/>
  </w:style>
  <w:style w:styleId="Style_28_ch" w:type="character">
    <w:name w:val="s3"/>
    <w:link w:val="Style_28"/>
  </w:style>
  <w:style w:styleId="Style_29" w:type="paragraph">
    <w:name w:val="xl197"/>
    <w:basedOn w:val="Style_7"/>
    <w:link w:val="Style_29_ch"/>
    <w:pPr>
      <w:spacing w:afterAutospacing="on" w:beforeAutospacing="on" w:line="240" w:lineRule="auto"/>
      <w:ind/>
      <w:jc w:val="center"/>
    </w:pPr>
    <w:rPr>
      <w:rFonts w:ascii="Lucida Sans Unicode" w:hAnsi="Lucida Sans Unicode"/>
      <w:sz w:val="24"/>
    </w:rPr>
  </w:style>
  <w:style w:styleId="Style_29_ch" w:type="character">
    <w:name w:val="xl197"/>
    <w:basedOn w:val="Style_7_ch"/>
    <w:link w:val="Style_29"/>
    <w:rPr>
      <w:rFonts w:ascii="Lucida Sans Unicode" w:hAnsi="Lucida Sans Unicode"/>
      <w:sz w:val="24"/>
    </w:rPr>
  </w:style>
  <w:style w:styleId="Style_30" w:type="paragraph">
    <w:name w:val="xl75"/>
    <w:basedOn w:val="Style_7"/>
    <w:link w:val="Style_30_ch"/>
    <w:pPr>
      <w:spacing w:afterAutospacing="on" w:beforeAutospacing="on" w:line="240" w:lineRule="auto"/>
      <w:ind/>
    </w:pPr>
    <w:rPr>
      <w:rFonts w:ascii="Lucida Sans Unicode" w:hAnsi="Lucida Sans Unicode"/>
      <w:b w:val="1"/>
      <w:sz w:val="24"/>
    </w:rPr>
  </w:style>
  <w:style w:styleId="Style_30_ch" w:type="character">
    <w:name w:val="xl75"/>
    <w:basedOn w:val="Style_7_ch"/>
    <w:link w:val="Style_30"/>
    <w:rPr>
      <w:rFonts w:ascii="Lucida Sans Unicode" w:hAnsi="Lucida Sans Unicode"/>
      <w:b w:val="1"/>
      <w:sz w:val="24"/>
    </w:rPr>
  </w:style>
  <w:style w:styleId="Style_31" w:type="paragraph">
    <w:name w:val="toc 6"/>
    <w:next w:val="Style_7"/>
    <w:link w:val="Style_31_ch"/>
    <w:uiPriority w:val="39"/>
    <w:pPr>
      <w:ind w:firstLine="0" w:left="1000"/>
      <w:jc w:val="left"/>
    </w:pPr>
    <w:rPr>
      <w:rFonts w:ascii="XO Thames" w:hAnsi="XO Thames"/>
      <w:sz w:val="28"/>
    </w:rPr>
  </w:style>
  <w:style w:styleId="Style_31_ch" w:type="character">
    <w:name w:val="toc 6"/>
    <w:link w:val="Style_31"/>
    <w:rPr>
      <w:rFonts w:ascii="XO Thames" w:hAnsi="XO Thames"/>
      <w:sz w:val="28"/>
    </w:rPr>
  </w:style>
  <w:style w:styleId="Style_32" w:type="paragraph">
    <w:name w:val="xl128"/>
    <w:basedOn w:val="Style_7"/>
    <w:link w:val="Style_32_ch"/>
    <w:pPr>
      <w:spacing w:afterAutospacing="on" w:beforeAutospacing="on" w:line="240" w:lineRule="auto"/>
      <w:ind/>
      <w:jc w:val="center"/>
    </w:pPr>
    <w:rPr>
      <w:rFonts w:ascii="Lucida Sans Unicode" w:hAnsi="Lucida Sans Unicode"/>
      <w:sz w:val="18"/>
    </w:rPr>
  </w:style>
  <w:style w:styleId="Style_32_ch" w:type="character">
    <w:name w:val="xl128"/>
    <w:basedOn w:val="Style_7_ch"/>
    <w:link w:val="Style_32"/>
    <w:rPr>
      <w:rFonts w:ascii="Lucida Sans Unicode" w:hAnsi="Lucida Sans Unicode"/>
      <w:sz w:val="18"/>
    </w:rPr>
  </w:style>
  <w:style w:styleId="Style_33" w:type="paragraph">
    <w:name w:val="xl144"/>
    <w:basedOn w:val="Style_7"/>
    <w:link w:val="Style_33_ch"/>
    <w:pPr>
      <w:spacing w:afterAutospacing="on" w:beforeAutospacing="on" w:line="240" w:lineRule="auto"/>
      <w:ind/>
    </w:pPr>
    <w:rPr>
      <w:rFonts w:ascii="Lucida Sans Unicode" w:hAnsi="Lucida Sans Unicode"/>
      <w:b w:val="1"/>
      <w:sz w:val="24"/>
    </w:rPr>
  </w:style>
  <w:style w:styleId="Style_33_ch" w:type="character">
    <w:name w:val="xl144"/>
    <w:basedOn w:val="Style_7_ch"/>
    <w:link w:val="Style_33"/>
    <w:rPr>
      <w:rFonts w:ascii="Lucida Sans Unicode" w:hAnsi="Lucida Sans Unicode"/>
      <w:b w:val="1"/>
      <w:sz w:val="24"/>
    </w:rPr>
  </w:style>
  <w:style w:styleId="Style_34" w:type="paragraph">
    <w:name w:val="toc 7"/>
    <w:next w:val="Style_7"/>
    <w:link w:val="Style_34_ch"/>
    <w:uiPriority w:val="39"/>
    <w:pPr>
      <w:ind w:firstLine="0" w:left="1200"/>
      <w:jc w:val="left"/>
    </w:pPr>
    <w:rPr>
      <w:rFonts w:ascii="XO Thames" w:hAnsi="XO Thames"/>
      <w:sz w:val="28"/>
    </w:rPr>
  </w:style>
  <w:style w:styleId="Style_34_ch" w:type="character">
    <w:name w:val="toc 7"/>
    <w:link w:val="Style_34"/>
    <w:rPr>
      <w:rFonts w:ascii="XO Thames" w:hAnsi="XO Thames"/>
      <w:sz w:val="28"/>
    </w:rPr>
  </w:style>
  <w:style w:styleId="Style_35" w:type="paragraph">
    <w:name w:val="apple-converted-space"/>
    <w:link w:val="Style_35_ch"/>
  </w:style>
  <w:style w:styleId="Style_35_ch" w:type="character">
    <w:name w:val="apple-converted-space"/>
    <w:link w:val="Style_35"/>
  </w:style>
  <w:style w:styleId="Style_36" w:type="paragraph">
    <w:name w:val="xl200"/>
    <w:basedOn w:val="Style_7"/>
    <w:link w:val="Style_36_ch"/>
    <w:pPr>
      <w:spacing w:afterAutospacing="on" w:beforeAutospacing="on" w:line="240" w:lineRule="auto"/>
      <w:ind/>
      <w:jc w:val="center"/>
    </w:pPr>
    <w:rPr>
      <w:rFonts w:ascii="Lucida Sans Unicode" w:hAnsi="Lucida Sans Unicode"/>
      <w:b w:val="1"/>
      <w:color w:val="000000"/>
      <w:sz w:val="20"/>
    </w:rPr>
  </w:style>
  <w:style w:styleId="Style_36_ch" w:type="character">
    <w:name w:val="xl200"/>
    <w:basedOn w:val="Style_7_ch"/>
    <w:link w:val="Style_36"/>
    <w:rPr>
      <w:rFonts w:ascii="Lucida Sans Unicode" w:hAnsi="Lucida Sans Unicode"/>
      <w:b w:val="1"/>
      <w:color w:val="000000"/>
      <w:sz w:val="20"/>
    </w:rPr>
  </w:style>
  <w:style w:styleId="Style_37" w:type="paragraph">
    <w:name w:val="xl139"/>
    <w:basedOn w:val="Style_7"/>
    <w:link w:val="Style_37_ch"/>
    <w:pPr>
      <w:spacing w:afterAutospacing="on" w:beforeAutospacing="on" w:line="240" w:lineRule="auto"/>
      <w:ind/>
    </w:pPr>
    <w:rPr>
      <w:rFonts w:ascii="Lucida Sans Unicode" w:hAnsi="Lucida Sans Unicode"/>
      <w:b w:val="1"/>
      <w:sz w:val="24"/>
    </w:rPr>
  </w:style>
  <w:style w:styleId="Style_37_ch" w:type="character">
    <w:name w:val="xl139"/>
    <w:basedOn w:val="Style_7_ch"/>
    <w:link w:val="Style_37"/>
    <w:rPr>
      <w:rFonts w:ascii="Lucida Sans Unicode" w:hAnsi="Lucida Sans Unicode"/>
      <w:b w:val="1"/>
      <w:sz w:val="24"/>
    </w:rPr>
  </w:style>
  <w:style w:styleId="Style_38" w:type="paragraph">
    <w:name w:val="xl100"/>
    <w:basedOn w:val="Style_7"/>
    <w:link w:val="Style_38_ch"/>
    <w:pPr>
      <w:spacing w:afterAutospacing="on" w:beforeAutospacing="on" w:line="240" w:lineRule="auto"/>
      <w:ind/>
    </w:pPr>
    <w:rPr>
      <w:rFonts w:ascii="Lucida Sans Unicode" w:hAnsi="Lucida Sans Unicode"/>
      <w:sz w:val="24"/>
    </w:rPr>
  </w:style>
  <w:style w:styleId="Style_38_ch" w:type="character">
    <w:name w:val="xl100"/>
    <w:basedOn w:val="Style_7_ch"/>
    <w:link w:val="Style_38"/>
    <w:rPr>
      <w:rFonts w:ascii="Lucida Sans Unicode" w:hAnsi="Lucida Sans Unicode"/>
      <w:sz w:val="24"/>
    </w:rPr>
  </w:style>
  <w:style w:styleId="Style_39" w:type="paragraph">
    <w:name w:val="xl133"/>
    <w:basedOn w:val="Style_7"/>
    <w:link w:val="Style_39_ch"/>
    <w:pPr>
      <w:spacing w:afterAutospacing="on" w:beforeAutospacing="on" w:line="240" w:lineRule="auto"/>
      <w:ind/>
      <w:jc w:val="center"/>
    </w:pPr>
    <w:rPr>
      <w:rFonts w:ascii="Lucida Sans Unicode" w:hAnsi="Lucida Sans Unicode"/>
      <w:sz w:val="18"/>
    </w:rPr>
  </w:style>
  <w:style w:styleId="Style_39_ch" w:type="character">
    <w:name w:val="xl133"/>
    <w:basedOn w:val="Style_7_ch"/>
    <w:link w:val="Style_39"/>
    <w:rPr>
      <w:rFonts w:ascii="Lucida Sans Unicode" w:hAnsi="Lucida Sans Unicode"/>
      <w:sz w:val="18"/>
    </w:rPr>
  </w:style>
  <w:style w:styleId="Style_40" w:type="paragraph">
    <w:name w:val="Emphasis"/>
    <w:link w:val="Style_40_ch"/>
    <w:rPr>
      <w:i w:val="1"/>
    </w:rPr>
  </w:style>
  <w:style w:styleId="Style_40_ch" w:type="character">
    <w:name w:val="Emphasis"/>
    <w:link w:val="Style_40"/>
    <w:rPr>
      <w:i w:val="1"/>
    </w:rPr>
  </w:style>
  <w:style w:styleId="Style_41" w:type="paragraph">
    <w:name w:val="Balloon Text"/>
    <w:basedOn w:val="Style_7"/>
    <w:link w:val="Style_41_ch"/>
    <w:pPr>
      <w:spacing w:after="0" w:line="240" w:lineRule="auto"/>
      <w:ind/>
    </w:pPr>
    <w:rPr>
      <w:rFonts w:ascii="Segoe UI" w:hAnsi="Segoe UI"/>
      <w:sz w:val="16"/>
    </w:rPr>
  </w:style>
  <w:style w:styleId="Style_41_ch" w:type="character">
    <w:name w:val="Balloon Text"/>
    <w:basedOn w:val="Style_7_ch"/>
    <w:link w:val="Style_41"/>
    <w:rPr>
      <w:rFonts w:ascii="Segoe UI" w:hAnsi="Segoe UI"/>
      <w:sz w:val="16"/>
    </w:rPr>
  </w:style>
  <w:style w:styleId="Style_42" w:type="paragraph">
    <w:name w:val="Заголовок оглавления1"/>
    <w:basedOn w:val="Style_4"/>
    <w:next w:val="Style_7"/>
    <w:link w:val="Style_42_ch"/>
    <w:pPr>
      <w:keepNext w:val="0"/>
      <w:keepLines w:val="0"/>
      <w:spacing w:after="200" w:before="400" w:line="252" w:lineRule="auto"/>
      <w:ind/>
      <w:jc w:val="center"/>
      <w:outlineLvl w:val="8"/>
    </w:pPr>
    <w:rPr>
      <w:b w:val="0"/>
      <w:caps w:val="1"/>
      <w:color w:val="632423"/>
      <w:spacing w:val="20"/>
    </w:rPr>
  </w:style>
  <w:style w:styleId="Style_42_ch" w:type="character">
    <w:name w:val="Заголовок оглавления1"/>
    <w:basedOn w:val="Style_4_ch"/>
    <w:link w:val="Style_42"/>
    <w:rPr>
      <w:b w:val="0"/>
      <w:caps w:val="1"/>
      <w:color w:val="632423"/>
      <w:spacing w:val="20"/>
    </w:rPr>
  </w:style>
  <w:style w:styleId="Style_43" w:type="paragraph">
    <w:name w:val="xl80"/>
    <w:basedOn w:val="Style_7"/>
    <w:link w:val="Style_43_ch"/>
    <w:pPr>
      <w:spacing w:afterAutospacing="on" w:beforeAutospacing="on" w:line="240" w:lineRule="auto"/>
      <w:ind/>
    </w:pPr>
    <w:rPr>
      <w:rFonts w:ascii="Lucida Sans Unicode" w:hAnsi="Lucida Sans Unicode"/>
      <w:sz w:val="24"/>
    </w:rPr>
  </w:style>
  <w:style w:styleId="Style_43_ch" w:type="character">
    <w:name w:val="xl80"/>
    <w:basedOn w:val="Style_7_ch"/>
    <w:link w:val="Style_43"/>
    <w:rPr>
      <w:rFonts w:ascii="Lucida Sans Unicode" w:hAnsi="Lucida Sans Unicode"/>
      <w:sz w:val="24"/>
    </w:rPr>
  </w:style>
  <w:style w:styleId="Style_44" w:type="paragraph">
    <w:name w:val="xl101"/>
    <w:basedOn w:val="Style_7"/>
    <w:link w:val="Style_44_ch"/>
    <w:pPr>
      <w:spacing w:afterAutospacing="on" w:beforeAutospacing="on" w:line="240" w:lineRule="auto"/>
      <w:ind/>
    </w:pPr>
    <w:rPr>
      <w:rFonts w:ascii="Lucida Sans Unicode" w:hAnsi="Lucida Sans Unicode"/>
      <w:sz w:val="24"/>
    </w:rPr>
  </w:style>
  <w:style w:styleId="Style_44_ch" w:type="character">
    <w:name w:val="xl101"/>
    <w:basedOn w:val="Style_7_ch"/>
    <w:link w:val="Style_44"/>
    <w:rPr>
      <w:rFonts w:ascii="Lucida Sans Unicode" w:hAnsi="Lucida Sans Unicode"/>
      <w:sz w:val="24"/>
    </w:rPr>
  </w:style>
  <w:style w:styleId="Style_45" w:type="paragraph">
    <w:name w:val="xl121"/>
    <w:basedOn w:val="Style_7"/>
    <w:link w:val="Style_45_ch"/>
    <w:pPr>
      <w:spacing w:afterAutospacing="on" w:beforeAutospacing="on" w:line="240" w:lineRule="auto"/>
      <w:ind/>
      <w:jc w:val="center"/>
    </w:pPr>
    <w:rPr>
      <w:rFonts w:ascii="Lucida Sans Unicode" w:hAnsi="Lucida Sans Unicode"/>
      <w:b w:val="1"/>
      <w:sz w:val="18"/>
    </w:rPr>
  </w:style>
  <w:style w:styleId="Style_45_ch" w:type="character">
    <w:name w:val="xl121"/>
    <w:basedOn w:val="Style_7_ch"/>
    <w:link w:val="Style_45"/>
    <w:rPr>
      <w:rFonts w:ascii="Lucida Sans Unicode" w:hAnsi="Lucida Sans Unicode"/>
      <w:b w:val="1"/>
      <w:sz w:val="18"/>
    </w:rPr>
  </w:style>
  <w:style w:styleId="Style_46" w:type="paragraph">
    <w:name w:val="ds-markdown-paragraph"/>
    <w:basedOn w:val="Style_7"/>
    <w:link w:val="Style_46_ch"/>
    <w:pPr>
      <w:spacing w:afterAutospacing="on" w:beforeAutospacing="on" w:line="240" w:lineRule="auto"/>
      <w:ind/>
    </w:pPr>
    <w:rPr>
      <w:rFonts w:ascii="Times New Roman" w:hAnsi="Times New Roman"/>
      <w:sz w:val="24"/>
    </w:rPr>
  </w:style>
  <w:style w:styleId="Style_46_ch" w:type="character">
    <w:name w:val="ds-markdown-paragraph"/>
    <w:basedOn w:val="Style_7_ch"/>
    <w:link w:val="Style_46"/>
    <w:rPr>
      <w:rFonts w:ascii="Times New Roman" w:hAnsi="Times New Roman"/>
      <w:sz w:val="24"/>
    </w:rPr>
  </w:style>
  <w:style w:styleId="Style_47" w:type="paragraph">
    <w:name w:val="heading 3"/>
    <w:basedOn w:val="Style_7"/>
    <w:next w:val="Style_7"/>
    <w:link w:val="Style_47_ch"/>
    <w:uiPriority w:val="9"/>
    <w:qFormat/>
    <w:pPr>
      <w:keepNext w:val="1"/>
      <w:widowControl w:val="0"/>
      <w:spacing w:after="120" w:before="120" w:line="240" w:lineRule="auto"/>
      <w:ind/>
      <w:jc w:val="center"/>
      <w:outlineLvl w:val="2"/>
    </w:pPr>
    <w:rPr>
      <w:rFonts w:ascii="Lucida Sans Unicode" w:hAnsi="Lucida Sans Unicode"/>
      <w:b w:val="1"/>
      <w:sz w:val="24"/>
    </w:rPr>
  </w:style>
  <w:style w:styleId="Style_47_ch" w:type="character">
    <w:name w:val="heading 3"/>
    <w:basedOn w:val="Style_7_ch"/>
    <w:link w:val="Style_47"/>
    <w:rPr>
      <w:rFonts w:ascii="Lucida Sans Unicode" w:hAnsi="Lucida Sans Unicode"/>
      <w:b w:val="1"/>
      <w:sz w:val="24"/>
    </w:rPr>
  </w:style>
  <w:style w:styleId="Style_48" w:type="paragraph">
    <w:name w:val="xl127"/>
    <w:basedOn w:val="Style_7"/>
    <w:link w:val="Style_48_ch"/>
    <w:pPr>
      <w:spacing w:afterAutospacing="on" w:beforeAutospacing="on" w:line="240" w:lineRule="auto"/>
      <w:ind/>
      <w:jc w:val="center"/>
    </w:pPr>
    <w:rPr>
      <w:rFonts w:ascii="Lucida Sans Unicode" w:hAnsi="Lucida Sans Unicode"/>
      <w:sz w:val="18"/>
    </w:rPr>
  </w:style>
  <w:style w:styleId="Style_48_ch" w:type="character">
    <w:name w:val="xl127"/>
    <w:basedOn w:val="Style_7_ch"/>
    <w:link w:val="Style_48"/>
    <w:rPr>
      <w:rFonts w:ascii="Lucida Sans Unicode" w:hAnsi="Lucida Sans Unicode"/>
      <w:sz w:val="18"/>
    </w:rPr>
  </w:style>
  <w:style w:styleId="Style_49" w:type="paragraph">
    <w:name w:val="xl82"/>
    <w:basedOn w:val="Style_7"/>
    <w:link w:val="Style_49_ch"/>
    <w:pPr>
      <w:spacing w:afterAutospacing="on" w:beforeAutospacing="on" w:line="240" w:lineRule="auto"/>
      <w:ind/>
    </w:pPr>
    <w:rPr>
      <w:rFonts w:ascii="Lucida Sans Unicode" w:hAnsi="Lucida Sans Unicode"/>
      <w:b w:val="1"/>
      <w:sz w:val="24"/>
    </w:rPr>
  </w:style>
  <w:style w:styleId="Style_49_ch" w:type="character">
    <w:name w:val="xl82"/>
    <w:basedOn w:val="Style_7_ch"/>
    <w:link w:val="Style_49"/>
    <w:rPr>
      <w:rFonts w:ascii="Lucida Sans Unicode" w:hAnsi="Lucida Sans Unicode"/>
      <w:b w:val="1"/>
      <w:sz w:val="24"/>
    </w:rPr>
  </w:style>
  <w:style w:styleId="Style_50" w:type="paragraph">
    <w:name w:val="xl138"/>
    <w:basedOn w:val="Style_7"/>
    <w:link w:val="Style_50_ch"/>
    <w:pPr>
      <w:spacing w:afterAutospacing="on" w:beforeAutospacing="on" w:line="240" w:lineRule="auto"/>
      <w:ind/>
    </w:pPr>
    <w:rPr>
      <w:rFonts w:ascii="Lucida Sans Unicode" w:hAnsi="Lucida Sans Unicode"/>
      <w:b w:val="1"/>
      <w:sz w:val="24"/>
    </w:rPr>
  </w:style>
  <w:style w:styleId="Style_50_ch" w:type="character">
    <w:name w:val="xl138"/>
    <w:basedOn w:val="Style_7_ch"/>
    <w:link w:val="Style_50"/>
    <w:rPr>
      <w:rFonts w:ascii="Lucida Sans Unicode" w:hAnsi="Lucida Sans Unicode"/>
      <w:b w:val="1"/>
      <w:sz w:val="24"/>
    </w:rPr>
  </w:style>
  <w:style w:styleId="Style_51" w:type="paragraph">
    <w:name w:val="xl199"/>
    <w:basedOn w:val="Style_7"/>
    <w:link w:val="Style_51_ch"/>
    <w:pPr>
      <w:spacing w:afterAutospacing="on" w:beforeAutospacing="on" w:line="240" w:lineRule="auto"/>
      <w:ind/>
    </w:pPr>
    <w:rPr>
      <w:rFonts w:ascii="Lucida Sans Unicode" w:hAnsi="Lucida Sans Unicode"/>
      <w:color w:val="000000"/>
      <w:sz w:val="20"/>
    </w:rPr>
  </w:style>
  <w:style w:styleId="Style_51_ch" w:type="character">
    <w:name w:val="xl199"/>
    <w:basedOn w:val="Style_7_ch"/>
    <w:link w:val="Style_51"/>
    <w:rPr>
      <w:rFonts w:ascii="Lucida Sans Unicode" w:hAnsi="Lucida Sans Unicode"/>
      <w:color w:val="000000"/>
      <w:sz w:val="20"/>
    </w:rPr>
  </w:style>
  <w:style w:styleId="Style_52" w:type="paragraph">
    <w:name w:val="xl135"/>
    <w:basedOn w:val="Style_7"/>
    <w:link w:val="Style_52_ch"/>
    <w:pPr>
      <w:spacing w:afterAutospacing="on" w:beforeAutospacing="on" w:line="240" w:lineRule="auto"/>
      <w:ind/>
      <w:jc w:val="center"/>
    </w:pPr>
    <w:rPr>
      <w:rFonts w:ascii="Century Schoolbook" w:hAnsi="Century Schoolbook"/>
      <w:color w:val="000000"/>
      <w:sz w:val="18"/>
    </w:rPr>
  </w:style>
  <w:style w:styleId="Style_52_ch" w:type="character">
    <w:name w:val="xl135"/>
    <w:basedOn w:val="Style_7_ch"/>
    <w:link w:val="Style_52"/>
    <w:rPr>
      <w:rFonts w:ascii="Century Schoolbook" w:hAnsi="Century Schoolbook"/>
      <w:color w:val="000000"/>
      <w:sz w:val="18"/>
    </w:rPr>
  </w:style>
  <w:style w:styleId="Style_53" w:type="paragraph">
    <w:name w:val="xl152"/>
    <w:basedOn w:val="Style_7"/>
    <w:link w:val="Style_53_ch"/>
    <w:pPr>
      <w:spacing w:afterAutospacing="on" w:beforeAutospacing="on" w:line="240" w:lineRule="auto"/>
      <w:ind/>
    </w:pPr>
    <w:rPr>
      <w:rFonts w:ascii="Lucida Sans Unicode" w:hAnsi="Lucida Sans Unicode"/>
      <w:b w:val="1"/>
      <w:sz w:val="20"/>
    </w:rPr>
  </w:style>
  <w:style w:styleId="Style_53_ch" w:type="character">
    <w:name w:val="xl152"/>
    <w:basedOn w:val="Style_7_ch"/>
    <w:link w:val="Style_53"/>
    <w:rPr>
      <w:rFonts w:ascii="Lucida Sans Unicode" w:hAnsi="Lucida Sans Unicode"/>
      <w:b w:val="1"/>
      <w:sz w:val="20"/>
    </w:rPr>
  </w:style>
  <w:style w:styleId="Style_54" w:type="paragraph">
    <w:name w:val="xl126"/>
    <w:basedOn w:val="Style_7"/>
    <w:link w:val="Style_54_ch"/>
    <w:pPr>
      <w:spacing w:afterAutospacing="on" w:beforeAutospacing="on" w:line="240" w:lineRule="auto"/>
      <w:ind/>
      <w:jc w:val="center"/>
    </w:pPr>
    <w:rPr>
      <w:rFonts w:ascii="Lucida Sans Unicode" w:hAnsi="Lucida Sans Unicode"/>
      <w:sz w:val="18"/>
    </w:rPr>
  </w:style>
  <w:style w:styleId="Style_54_ch" w:type="character">
    <w:name w:val="xl126"/>
    <w:basedOn w:val="Style_7_ch"/>
    <w:link w:val="Style_54"/>
    <w:rPr>
      <w:rFonts w:ascii="Lucida Sans Unicode" w:hAnsi="Lucida Sans Unicode"/>
      <w:sz w:val="18"/>
    </w:rPr>
  </w:style>
  <w:style w:styleId="Style_55" w:type="paragraph">
    <w:name w:val="xl175"/>
    <w:basedOn w:val="Style_7"/>
    <w:link w:val="Style_55_ch"/>
    <w:pPr>
      <w:spacing w:afterAutospacing="on" w:beforeAutospacing="on" w:line="240" w:lineRule="auto"/>
      <w:ind/>
      <w:jc w:val="center"/>
    </w:pPr>
    <w:rPr>
      <w:rFonts w:ascii="Lucida Sans Unicode" w:hAnsi="Lucida Sans Unicode"/>
      <w:color w:val="000000"/>
      <w:sz w:val="20"/>
    </w:rPr>
  </w:style>
  <w:style w:styleId="Style_55_ch" w:type="character">
    <w:name w:val="xl175"/>
    <w:basedOn w:val="Style_7_ch"/>
    <w:link w:val="Style_55"/>
    <w:rPr>
      <w:rFonts w:ascii="Lucida Sans Unicode" w:hAnsi="Lucida Sans Unicode"/>
      <w:color w:val="000000"/>
      <w:sz w:val="20"/>
    </w:rPr>
  </w:style>
  <w:style w:styleId="Style_56" w:type="paragraph">
    <w:name w:val="xl68"/>
    <w:basedOn w:val="Style_7"/>
    <w:link w:val="Style_56_ch"/>
    <w:pPr>
      <w:spacing w:afterAutospacing="on" w:beforeAutospacing="on" w:line="240" w:lineRule="auto"/>
      <w:ind/>
    </w:pPr>
    <w:rPr>
      <w:rFonts w:ascii="Lucida Sans Unicode" w:hAnsi="Lucida Sans Unicode"/>
      <w:sz w:val="24"/>
    </w:rPr>
  </w:style>
  <w:style w:styleId="Style_56_ch" w:type="character">
    <w:name w:val="xl68"/>
    <w:basedOn w:val="Style_7_ch"/>
    <w:link w:val="Style_56"/>
    <w:rPr>
      <w:rFonts w:ascii="Lucida Sans Unicode" w:hAnsi="Lucida Sans Unicode"/>
      <w:sz w:val="24"/>
    </w:rPr>
  </w:style>
  <w:style w:styleId="Style_57" w:type="paragraph">
    <w:name w:val="caption"/>
    <w:basedOn w:val="Style_7"/>
    <w:next w:val="Style_7"/>
    <w:link w:val="Style_57_ch"/>
    <w:pPr>
      <w:tabs>
        <w:tab w:leader="none" w:pos="1080" w:val="left"/>
      </w:tabs>
      <w:spacing w:after="0" w:before="120" w:line="240" w:lineRule="auto"/>
      <w:ind w:firstLine="0" w:left="357"/>
      <w:jc w:val="center"/>
    </w:pPr>
    <w:rPr>
      <w:rFonts w:ascii="Lucida Sans Unicode" w:hAnsi="Lucida Sans Unicode"/>
      <w:b w:val="1"/>
    </w:rPr>
  </w:style>
  <w:style w:styleId="Style_57_ch" w:type="character">
    <w:name w:val="caption"/>
    <w:basedOn w:val="Style_7_ch"/>
    <w:link w:val="Style_57"/>
    <w:rPr>
      <w:rFonts w:ascii="Lucida Sans Unicode" w:hAnsi="Lucida Sans Unicode"/>
      <w:b w:val="1"/>
    </w:rPr>
  </w:style>
  <w:style w:styleId="Style_58" w:type="paragraph">
    <w:name w:val="s4"/>
    <w:link w:val="Style_58_ch"/>
  </w:style>
  <w:style w:styleId="Style_58_ch" w:type="character">
    <w:name w:val="s4"/>
    <w:link w:val="Style_58"/>
  </w:style>
  <w:style w:styleId="Style_59" w:type="paragraph">
    <w:name w:val="xl111"/>
    <w:basedOn w:val="Style_7"/>
    <w:link w:val="Style_59_ch"/>
    <w:pPr>
      <w:spacing w:afterAutospacing="on" w:beforeAutospacing="on" w:line="240" w:lineRule="auto"/>
      <w:ind/>
      <w:jc w:val="center"/>
    </w:pPr>
    <w:rPr>
      <w:rFonts w:ascii="Lucida Sans Unicode" w:hAnsi="Lucida Sans Unicode"/>
      <w:b w:val="1"/>
      <w:sz w:val="18"/>
    </w:rPr>
  </w:style>
  <w:style w:styleId="Style_59_ch" w:type="character">
    <w:name w:val="xl111"/>
    <w:basedOn w:val="Style_7_ch"/>
    <w:link w:val="Style_59"/>
    <w:rPr>
      <w:rFonts w:ascii="Lucida Sans Unicode" w:hAnsi="Lucida Sans Unicode"/>
      <w:b w:val="1"/>
      <w:sz w:val="18"/>
    </w:rPr>
  </w:style>
  <w:style w:styleId="Style_60" w:type="paragraph">
    <w:name w:val="Нормальный"/>
    <w:link w:val="Style_60_ch"/>
    <w:pPr>
      <w:ind/>
      <w:jc w:val="center"/>
    </w:pPr>
    <w:rPr>
      <w:rFonts w:ascii="Lucida Sans Unicode" w:hAnsi="Lucida Sans Unicode"/>
      <w:sz w:val="24"/>
    </w:rPr>
  </w:style>
  <w:style w:styleId="Style_60_ch" w:type="character">
    <w:name w:val="Нормальный"/>
    <w:link w:val="Style_60"/>
    <w:rPr>
      <w:rFonts w:ascii="Lucida Sans Unicode" w:hAnsi="Lucida Sans Unicode"/>
      <w:sz w:val="24"/>
    </w:rPr>
  </w:style>
  <w:style w:styleId="Style_61" w:type="paragraph">
    <w:name w:val="xl192"/>
    <w:basedOn w:val="Style_7"/>
    <w:link w:val="Style_61_ch"/>
    <w:pPr>
      <w:spacing w:afterAutospacing="on" w:beforeAutospacing="on" w:line="240" w:lineRule="auto"/>
      <w:ind/>
    </w:pPr>
    <w:rPr>
      <w:rFonts w:ascii="Lucida Sans Unicode" w:hAnsi="Lucida Sans Unicode"/>
      <w:sz w:val="24"/>
    </w:rPr>
  </w:style>
  <w:style w:styleId="Style_61_ch" w:type="character">
    <w:name w:val="xl192"/>
    <w:basedOn w:val="Style_7_ch"/>
    <w:link w:val="Style_61"/>
    <w:rPr>
      <w:rFonts w:ascii="Lucida Sans Unicode" w:hAnsi="Lucida Sans Unicode"/>
      <w:sz w:val="24"/>
    </w:rPr>
  </w:style>
  <w:style w:styleId="Style_62" w:type="paragraph">
    <w:name w:val="xl129"/>
    <w:basedOn w:val="Style_7"/>
    <w:link w:val="Style_62_ch"/>
    <w:pPr>
      <w:spacing w:afterAutospacing="on" w:beforeAutospacing="on" w:line="240" w:lineRule="auto"/>
      <w:ind/>
      <w:jc w:val="center"/>
    </w:pPr>
    <w:rPr>
      <w:rFonts w:ascii="Lucida Sans Unicode" w:hAnsi="Lucida Sans Unicode"/>
      <w:sz w:val="18"/>
    </w:rPr>
  </w:style>
  <w:style w:styleId="Style_62_ch" w:type="character">
    <w:name w:val="xl129"/>
    <w:basedOn w:val="Style_7_ch"/>
    <w:link w:val="Style_62"/>
    <w:rPr>
      <w:rFonts w:ascii="Lucida Sans Unicode" w:hAnsi="Lucida Sans Unicode"/>
      <w:sz w:val="18"/>
    </w:rPr>
  </w:style>
  <w:style w:styleId="Style_63" w:type="paragraph">
    <w:name w:val="xl156"/>
    <w:basedOn w:val="Style_7"/>
    <w:link w:val="Style_63_ch"/>
    <w:pPr>
      <w:spacing w:afterAutospacing="on" w:beforeAutospacing="on" w:line="240" w:lineRule="auto"/>
      <w:ind/>
      <w:jc w:val="center"/>
    </w:pPr>
    <w:rPr>
      <w:rFonts w:ascii="Lucida Sans Unicode" w:hAnsi="Lucida Sans Unicode"/>
      <w:b w:val="1"/>
      <w:sz w:val="20"/>
    </w:rPr>
  </w:style>
  <w:style w:styleId="Style_63_ch" w:type="character">
    <w:name w:val="xl156"/>
    <w:basedOn w:val="Style_7_ch"/>
    <w:link w:val="Style_63"/>
    <w:rPr>
      <w:rFonts w:ascii="Lucida Sans Unicode" w:hAnsi="Lucida Sans Unicode"/>
      <w:b w:val="1"/>
      <w:sz w:val="20"/>
    </w:rPr>
  </w:style>
  <w:style w:styleId="Style_64" w:type="paragraph">
    <w:name w:val="xl148"/>
    <w:basedOn w:val="Style_7"/>
    <w:link w:val="Style_64_ch"/>
    <w:pPr>
      <w:spacing w:afterAutospacing="on" w:beforeAutospacing="on" w:line="240" w:lineRule="auto"/>
      <w:ind/>
    </w:pPr>
    <w:rPr>
      <w:rFonts w:ascii="Lucida Sans Unicode" w:hAnsi="Lucida Sans Unicode"/>
      <w:sz w:val="24"/>
    </w:rPr>
  </w:style>
  <w:style w:styleId="Style_64_ch" w:type="character">
    <w:name w:val="xl148"/>
    <w:basedOn w:val="Style_7_ch"/>
    <w:link w:val="Style_64"/>
    <w:rPr>
      <w:rFonts w:ascii="Lucida Sans Unicode" w:hAnsi="Lucida Sans Unicode"/>
      <w:sz w:val="24"/>
    </w:rPr>
  </w:style>
  <w:style w:styleId="Style_65" w:type="paragraph">
    <w:name w:val="Body Text 2"/>
    <w:basedOn w:val="Style_7"/>
    <w:link w:val="Style_65_ch"/>
    <w:pPr>
      <w:spacing w:after="0" w:line="240" w:lineRule="auto"/>
      <w:ind/>
      <w:jc w:val="both"/>
    </w:pPr>
    <w:rPr>
      <w:rFonts w:ascii="Lucida Sans Unicode" w:hAnsi="Lucida Sans Unicode"/>
      <w:b w:val="1"/>
      <w:i w:val="1"/>
      <w:sz w:val="24"/>
    </w:rPr>
  </w:style>
  <w:style w:styleId="Style_65_ch" w:type="character">
    <w:name w:val="Body Text 2"/>
    <w:basedOn w:val="Style_7_ch"/>
    <w:link w:val="Style_65"/>
    <w:rPr>
      <w:rFonts w:ascii="Lucida Sans Unicode" w:hAnsi="Lucida Sans Unicode"/>
      <w:b w:val="1"/>
      <w:i w:val="1"/>
      <w:sz w:val="24"/>
    </w:rPr>
  </w:style>
  <w:style w:styleId="Style_66" w:type="paragraph">
    <w:name w:val="ConsCell"/>
    <w:link w:val="Style_66_ch"/>
    <w:pPr>
      <w:widowControl w:val="0"/>
      <w:ind w:right="19772"/>
    </w:pPr>
    <w:rPr>
      <w:rFonts w:ascii="Cambria" w:hAnsi="Cambria"/>
    </w:rPr>
  </w:style>
  <w:style w:styleId="Style_66_ch" w:type="character">
    <w:name w:val="ConsCell"/>
    <w:link w:val="Style_66"/>
    <w:rPr>
      <w:rFonts w:ascii="Cambria" w:hAnsi="Cambria"/>
    </w:rPr>
  </w:style>
  <w:style w:styleId="Style_67" w:type="paragraph">
    <w:name w:val="s_22"/>
    <w:basedOn w:val="Style_7"/>
    <w:link w:val="Style_67_ch"/>
    <w:pPr>
      <w:spacing w:afterAutospacing="on" w:beforeAutospacing="on" w:line="240" w:lineRule="auto"/>
      <w:ind/>
    </w:pPr>
    <w:rPr>
      <w:rFonts w:ascii="Lucida Sans Unicode" w:hAnsi="Lucida Sans Unicode"/>
      <w:sz w:val="24"/>
    </w:rPr>
  </w:style>
  <w:style w:styleId="Style_67_ch" w:type="character">
    <w:name w:val="s_22"/>
    <w:basedOn w:val="Style_7_ch"/>
    <w:link w:val="Style_67"/>
    <w:rPr>
      <w:rFonts w:ascii="Lucida Sans Unicode" w:hAnsi="Lucida Sans Unicode"/>
      <w:sz w:val="24"/>
    </w:rPr>
  </w:style>
  <w:style w:styleId="Style_68" w:type="paragraph">
    <w:name w:val="xl193"/>
    <w:basedOn w:val="Style_7"/>
    <w:link w:val="Style_68_ch"/>
    <w:pPr>
      <w:spacing w:afterAutospacing="on" w:beforeAutospacing="on" w:line="240" w:lineRule="auto"/>
      <w:ind/>
    </w:pPr>
    <w:rPr>
      <w:rFonts w:ascii="Lucida Sans Unicode" w:hAnsi="Lucida Sans Unicode"/>
      <w:sz w:val="24"/>
    </w:rPr>
  </w:style>
  <w:style w:styleId="Style_68_ch" w:type="character">
    <w:name w:val="xl193"/>
    <w:basedOn w:val="Style_7_ch"/>
    <w:link w:val="Style_68"/>
    <w:rPr>
      <w:rFonts w:ascii="Lucida Sans Unicode" w:hAnsi="Lucida Sans Unicode"/>
      <w:sz w:val="24"/>
    </w:rPr>
  </w:style>
  <w:style w:styleId="Style_69" w:type="paragraph">
    <w:name w:val="xl89"/>
    <w:basedOn w:val="Style_7"/>
    <w:link w:val="Style_69_ch"/>
    <w:pPr>
      <w:spacing w:afterAutospacing="on" w:beforeAutospacing="on" w:line="240" w:lineRule="auto"/>
      <w:ind/>
    </w:pPr>
    <w:rPr>
      <w:rFonts w:ascii="Lucida Sans Unicode" w:hAnsi="Lucida Sans Unicode"/>
      <w:b w:val="1"/>
      <w:sz w:val="24"/>
    </w:rPr>
  </w:style>
  <w:style w:styleId="Style_69_ch" w:type="character">
    <w:name w:val="xl89"/>
    <w:basedOn w:val="Style_7_ch"/>
    <w:link w:val="Style_69"/>
    <w:rPr>
      <w:rFonts w:ascii="Lucida Sans Unicode" w:hAnsi="Lucida Sans Unicode"/>
      <w:b w:val="1"/>
      <w:sz w:val="24"/>
    </w:rPr>
  </w:style>
  <w:style w:styleId="Style_70" w:type="paragraph">
    <w:name w:val="xl90"/>
    <w:basedOn w:val="Style_7"/>
    <w:link w:val="Style_70_ch"/>
    <w:pPr>
      <w:spacing w:afterAutospacing="on" w:beforeAutospacing="on" w:line="240" w:lineRule="auto"/>
      <w:ind/>
    </w:pPr>
    <w:rPr>
      <w:rFonts w:ascii="Lucida Sans Unicode" w:hAnsi="Lucida Sans Unicode"/>
      <w:sz w:val="24"/>
    </w:rPr>
  </w:style>
  <w:style w:styleId="Style_70_ch" w:type="character">
    <w:name w:val="xl90"/>
    <w:basedOn w:val="Style_7_ch"/>
    <w:link w:val="Style_70"/>
    <w:rPr>
      <w:rFonts w:ascii="Lucida Sans Unicode" w:hAnsi="Lucida Sans Unicode"/>
      <w:sz w:val="24"/>
    </w:rPr>
  </w:style>
  <w:style w:styleId="Style_71" w:type="paragraph">
    <w:name w:val="xl76"/>
    <w:basedOn w:val="Style_7"/>
    <w:link w:val="Style_71_ch"/>
    <w:pPr>
      <w:spacing w:afterAutospacing="on" w:beforeAutospacing="on" w:line="240" w:lineRule="auto"/>
      <w:ind/>
    </w:pPr>
    <w:rPr>
      <w:rFonts w:ascii="Lucida Sans Unicode" w:hAnsi="Lucida Sans Unicode"/>
      <w:b w:val="1"/>
      <w:sz w:val="24"/>
    </w:rPr>
  </w:style>
  <w:style w:styleId="Style_71_ch" w:type="character">
    <w:name w:val="xl76"/>
    <w:basedOn w:val="Style_7_ch"/>
    <w:link w:val="Style_71"/>
    <w:rPr>
      <w:rFonts w:ascii="Lucida Sans Unicode" w:hAnsi="Lucida Sans Unicode"/>
      <w:b w:val="1"/>
      <w:sz w:val="24"/>
    </w:rPr>
  </w:style>
  <w:style w:styleId="Style_72" w:type="paragraph">
    <w:name w:val="xl87"/>
    <w:basedOn w:val="Style_7"/>
    <w:link w:val="Style_72_ch"/>
    <w:pPr>
      <w:spacing w:afterAutospacing="on" w:beforeAutospacing="on" w:line="240" w:lineRule="auto"/>
      <w:ind/>
      <w:jc w:val="center"/>
    </w:pPr>
    <w:rPr>
      <w:rFonts w:ascii="Lucida Sans Unicode" w:hAnsi="Lucida Sans Unicode"/>
      <w:b w:val="1"/>
      <w:sz w:val="24"/>
    </w:rPr>
  </w:style>
  <w:style w:styleId="Style_72_ch" w:type="character">
    <w:name w:val="xl87"/>
    <w:basedOn w:val="Style_7_ch"/>
    <w:link w:val="Style_72"/>
    <w:rPr>
      <w:rFonts w:ascii="Lucida Sans Unicode" w:hAnsi="Lucida Sans Unicode"/>
      <w:b w:val="1"/>
      <w:sz w:val="24"/>
    </w:rPr>
  </w:style>
  <w:style w:styleId="Style_73" w:type="paragraph">
    <w:name w:val="xl117"/>
    <w:basedOn w:val="Style_7"/>
    <w:link w:val="Style_73_ch"/>
    <w:pPr>
      <w:spacing w:afterAutospacing="on" w:beforeAutospacing="on" w:line="240" w:lineRule="auto"/>
      <w:ind/>
    </w:pPr>
    <w:rPr>
      <w:rFonts w:ascii="Lucida Sans Unicode" w:hAnsi="Lucida Sans Unicode"/>
      <w:b w:val="1"/>
      <w:sz w:val="24"/>
    </w:rPr>
  </w:style>
  <w:style w:styleId="Style_73_ch" w:type="character">
    <w:name w:val="xl117"/>
    <w:basedOn w:val="Style_7_ch"/>
    <w:link w:val="Style_73"/>
    <w:rPr>
      <w:rFonts w:ascii="Lucida Sans Unicode" w:hAnsi="Lucida Sans Unicode"/>
      <w:b w:val="1"/>
      <w:sz w:val="24"/>
    </w:rPr>
  </w:style>
  <w:style w:styleId="Style_74" w:type="paragraph">
    <w:name w:val="Body Text Indent"/>
    <w:basedOn w:val="Style_7"/>
    <w:link w:val="Style_74_ch"/>
    <w:pPr>
      <w:spacing w:after="120" w:line="240" w:lineRule="auto"/>
      <w:ind w:firstLine="0" w:left="283"/>
    </w:pPr>
    <w:rPr>
      <w:rFonts w:ascii="Lucida Sans Unicode" w:hAnsi="Lucida Sans Unicode"/>
      <w:sz w:val="24"/>
    </w:rPr>
  </w:style>
  <w:style w:styleId="Style_74_ch" w:type="character">
    <w:name w:val="Body Text Indent"/>
    <w:basedOn w:val="Style_7_ch"/>
    <w:link w:val="Style_74"/>
    <w:rPr>
      <w:rFonts w:ascii="Lucida Sans Unicode" w:hAnsi="Lucida Sans Unicode"/>
      <w:sz w:val="24"/>
    </w:rPr>
  </w:style>
  <w:style w:styleId="Style_75" w:type="paragraph">
    <w:name w:val="font15"/>
    <w:basedOn w:val="Style_7"/>
    <w:link w:val="Style_75_ch"/>
    <w:pPr>
      <w:spacing w:afterAutospacing="on" w:beforeAutospacing="on" w:line="240" w:lineRule="auto"/>
      <w:ind/>
    </w:pPr>
    <w:rPr>
      <w:rFonts w:ascii="Lucida Sans Unicode" w:hAnsi="Lucida Sans Unicode"/>
      <w:b w:val="1"/>
      <w:sz w:val="14"/>
    </w:rPr>
  </w:style>
  <w:style w:styleId="Style_75_ch" w:type="character">
    <w:name w:val="font15"/>
    <w:basedOn w:val="Style_7_ch"/>
    <w:link w:val="Style_75"/>
    <w:rPr>
      <w:rFonts w:ascii="Lucida Sans Unicode" w:hAnsi="Lucida Sans Unicode"/>
      <w:b w:val="1"/>
      <w:sz w:val="14"/>
    </w:rPr>
  </w:style>
  <w:style w:styleId="Style_76" w:type="paragraph">
    <w:name w:val="font17"/>
    <w:basedOn w:val="Style_7"/>
    <w:link w:val="Style_76_ch"/>
    <w:pPr>
      <w:spacing w:afterAutospacing="on" w:beforeAutospacing="on" w:line="240" w:lineRule="auto"/>
      <w:ind/>
    </w:pPr>
    <w:rPr>
      <w:rFonts w:ascii="Lucida Sans Unicode" w:hAnsi="Lucida Sans Unicode"/>
      <w:sz w:val="14"/>
    </w:rPr>
  </w:style>
  <w:style w:styleId="Style_76_ch" w:type="character">
    <w:name w:val="font17"/>
    <w:basedOn w:val="Style_7_ch"/>
    <w:link w:val="Style_76"/>
    <w:rPr>
      <w:rFonts w:ascii="Lucida Sans Unicode" w:hAnsi="Lucida Sans Unicode"/>
      <w:sz w:val="14"/>
    </w:rPr>
  </w:style>
  <w:style w:styleId="Style_77" w:type="paragraph">
    <w:name w:val="xl150"/>
    <w:basedOn w:val="Style_7"/>
    <w:link w:val="Style_77_ch"/>
    <w:pPr>
      <w:spacing w:afterAutospacing="on" w:beforeAutospacing="on" w:line="240" w:lineRule="auto"/>
      <w:ind/>
    </w:pPr>
    <w:rPr>
      <w:rFonts w:ascii="Lucida Sans Unicode" w:hAnsi="Lucida Sans Unicode"/>
      <w:sz w:val="24"/>
    </w:rPr>
  </w:style>
  <w:style w:styleId="Style_77_ch" w:type="character">
    <w:name w:val="xl150"/>
    <w:basedOn w:val="Style_7_ch"/>
    <w:link w:val="Style_77"/>
    <w:rPr>
      <w:rFonts w:ascii="Lucida Sans Unicode" w:hAnsi="Lucida Sans Unicode"/>
      <w:sz w:val="24"/>
    </w:rPr>
  </w:style>
  <w:style w:styleId="Style_78" w:type="paragraph">
    <w:name w:val="Default"/>
    <w:link w:val="Style_78_ch"/>
    <w:rPr>
      <w:rFonts w:ascii="Lucida Sans Unicode" w:hAnsi="Lucida Sans Unicode"/>
      <w:color w:val="000000"/>
      <w:sz w:val="24"/>
    </w:rPr>
  </w:style>
  <w:style w:styleId="Style_78_ch" w:type="character">
    <w:name w:val="Default"/>
    <w:link w:val="Style_78"/>
    <w:rPr>
      <w:rFonts w:ascii="Lucida Sans Unicode" w:hAnsi="Lucida Sans Unicode"/>
      <w:color w:val="000000"/>
      <w:sz w:val="24"/>
    </w:rPr>
  </w:style>
  <w:style w:styleId="Style_79" w:type="paragraph">
    <w:name w:val="xl102"/>
    <w:basedOn w:val="Style_7"/>
    <w:link w:val="Style_79_ch"/>
    <w:pPr>
      <w:spacing w:afterAutospacing="on" w:beforeAutospacing="on" w:line="240" w:lineRule="auto"/>
      <w:ind/>
    </w:pPr>
    <w:rPr>
      <w:rFonts w:ascii="Lucida Sans Unicode" w:hAnsi="Lucida Sans Unicode"/>
      <w:sz w:val="24"/>
    </w:rPr>
  </w:style>
  <w:style w:styleId="Style_79_ch" w:type="character">
    <w:name w:val="xl102"/>
    <w:basedOn w:val="Style_7_ch"/>
    <w:link w:val="Style_79"/>
    <w:rPr>
      <w:rFonts w:ascii="Lucida Sans Unicode" w:hAnsi="Lucida Sans Unicode"/>
      <w:sz w:val="24"/>
    </w:rPr>
  </w:style>
  <w:style w:styleId="Style_80" w:type="paragraph">
    <w:name w:val="Основной текст5"/>
    <w:link w:val="Style_80_ch"/>
    <w:rPr>
      <w:rFonts w:ascii="Courier New" w:hAnsi="Courier New"/>
      <w:color w:val="000000"/>
      <w:spacing w:val="0"/>
      <w:sz w:val="23"/>
      <w:highlight w:val="white"/>
    </w:rPr>
  </w:style>
  <w:style w:styleId="Style_80_ch" w:type="character">
    <w:name w:val="Основной текст5"/>
    <w:link w:val="Style_80"/>
    <w:rPr>
      <w:rFonts w:ascii="Courier New" w:hAnsi="Courier New"/>
      <w:color w:val="000000"/>
      <w:spacing w:val="0"/>
      <w:sz w:val="23"/>
      <w:highlight w:val="white"/>
    </w:rPr>
  </w:style>
  <w:style w:styleId="Style_81" w:type="paragraph">
    <w:name w:val="xl109"/>
    <w:basedOn w:val="Style_7"/>
    <w:link w:val="Style_81_ch"/>
    <w:pPr>
      <w:spacing w:afterAutospacing="on" w:beforeAutospacing="on" w:line="240" w:lineRule="auto"/>
      <w:ind/>
    </w:pPr>
    <w:rPr>
      <w:rFonts w:ascii="Lucida Sans Unicode" w:hAnsi="Lucida Sans Unicode"/>
      <w:b w:val="1"/>
      <w:sz w:val="24"/>
    </w:rPr>
  </w:style>
  <w:style w:styleId="Style_81_ch" w:type="character">
    <w:name w:val="xl109"/>
    <w:basedOn w:val="Style_7_ch"/>
    <w:link w:val="Style_81"/>
    <w:rPr>
      <w:rFonts w:ascii="Lucida Sans Unicode" w:hAnsi="Lucida Sans Unicode"/>
      <w:b w:val="1"/>
      <w:sz w:val="24"/>
    </w:rPr>
  </w:style>
  <w:style w:styleId="Style_82" w:type="paragraph">
    <w:name w:val="xl112"/>
    <w:basedOn w:val="Style_7"/>
    <w:link w:val="Style_82_ch"/>
    <w:pPr>
      <w:spacing w:afterAutospacing="on" w:beforeAutospacing="on" w:line="240" w:lineRule="auto"/>
      <w:ind/>
      <w:jc w:val="center"/>
    </w:pPr>
    <w:rPr>
      <w:rFonts w:ascii="Lucida Sans Unicode" w:hAnsi="Lucida Sans Unicode"/>
      <w:b w:val="1"/>
      <w:sz w:val="18"/>
    </w:rPr>
  </w:style>
  <w:style w:styleId="Style_82_ch" w:type="character">
    <w:name w:val="xl112"/>
    <w:basedOn w:val="Style_7_ch"/>
    <w:link w:val="Style_82"/>
    <w:rPr>
      <w:rFonts w:ascii="Lucida Sans Unicode" w:hAnsi="Lucida Sans Unicode"/>
      <w:b w:val="1"/>
      <w:sz w:val="18"/>
    </w:rPr>
  </w:style>
  <w:style w:styleId="Style_83" w:type="paragraph">
    <w:name w:val="toc 3"/>
    <w:basedOn w:val="Style_7"/>
    <w:next w:val="Style_7"/>
    <w:link w:val="Style_83_ch"/>
    <w:uiPriority w:val="39"/>
    <w:pPr>
      <w:spacing w:after="0" w:line="240" w:lineRule="auto"/>
      <w:ind w:firstLine="0" w:left="403"/>
    </w:pPr>
    <w:rPr>
      <w:rFonts w:ascii="Lucida Sans Unicode" w:hAnsi="Lucida Sans Unicode"/>
      <w:sz w:val="24"/>
    </w:rPr>
  </w:style>
  <w:style w:styleId="Style_83_ch" w:type="character">
    <w:name w:val="toc 3"/>
    <w:basedOn w:val="Style_7_ch"/>
    <w:link w:val="Style_83"/>
    <w:rPr>
      <w:rFonts w:ascii="Lucida Sans Unicode" w:hAnsi="Lucida Sans Unicode"/>
      <w:sz w:val="24"/>
    </w:rPr>
  </w:style>
  <w:style w:styleId="Style_84" w:type="paragraph">
    <w:name w:val="xl88"/>
    <w:basedOn w:val="Style_7"/>
    <w:link w:val="Style_84_ch"/>
    <w:pPr>
      <w:spacing w:afterAutospacing="on" w:beforeAutospacing="on" w:line="240" w:lineRule="auto"/>
      <w:ind/>
    </w:pPr>
    <w:rPr>
      <w:rFonts w:ascii="Lucida Sans Unicode" w:hAnsi="Lucida Sans Unicode"/>
      <w:sz w:val="24"/>
    </w:rPr>
  </w:style>
  <w:style w:styleId="Style_84_ch" w:type="character">
    <w:name w:val="xl88"/>
    <w:basedOn w:val="Style_7_ch"/>
    <w:link w:val="Style_84"/>
    <w:rPr>
      <w:rFonts w:ascii="Lucida Sans Unicode" w:hAnsi="Lucida Sans Unicode"/>
      <w:sz w:val="24"/>
    </w:rPr>
  </w:style>
  <w:style w:styleId="Style_85" w:type="paragraph">
    <w:name w:val="xl91"/>
    <w:basedOn w:val="Style_7"/>
    <w:link w:val="Style_85_ch"/>
    <w:pPr>
      <w:spacing w:afterAutospacing="on" w:beforeAutospacing="on" w:line="240" w:lineRule="auto"/>
      <w:ind/>
    </w:pPr>
    <w:rPr>
      <w:rFonts w:ascii="Lucida Sans Unicode" w:hAnsi="Lucida Sans Unicode"/>
      <w:sz w:val="24"/>
    </w:rPr>
  </w:style>
  <w:style w:styleId="Style_85_ch" w:type="character">
    <w:name w:val="xl91"/>
    <w:basedOn w:val="Style_7_ch"/>
    <w:link w:val="Style_85"/>
    <w:rPr>
      <w:rFonts w:ascii="Lucida Sans Unicode" w:hAnsi="Lucida Sans Unicode"/>
      <w:sz w:val="24"/>
    </w:rPr>
  </w:style>
  <w:style w:styleId="Style_86" w:type="paragraph">
    <w:name w:val="xl71"/>
    <w:basedOn w:val="Style_7"/>
    <w:link w:val="Style_86_ch"/>
    <w:pPr>
      <w:spacing w:afterAutospacing="on" w:beforeAutospacing="on" w:line="240" w:lineRule="auto"/>
      <w:ind/>
    </w:pPr>
    <w:rPr>
      <w:rFonts w:ascii="Lucida Sans Unicode" w:hAnsi="Lucida Sans Unicode"/>
      <w:sz w:val="24"/>
    </w:rPr>
  </w:style>
  <w:style w:styleId="Style_86_ch" w:type="character">
    <w:name w:val="xl71"/>
    <w:basedOn w:val="Style_7_ch"/>
    <w:link w:val="Style_86"/>
    <w:rPr>
      <w:rFonts w:ascii="Lucida Sans Unicode" w:hAnsi="Lucida Sans Unicode"/>
      <w:sz w:val="24"/>
    </w:rPr>
  </w:style>
  <w:style w:styleId="Style_87" w:type="paragraph">
    <w:name w:val="footnote reference"/>
    <w:link w:val="Style_87_ch"/>
    <w:rPr>
      <w:vertAlign w:val="superscript"/>
    </w:rPr>
  </w:style>
  <w:style w:styleId="Style_87_ch" w:type="character">
    <w:name w:val="footnote reference"/>
    <w:link w:val="Style_87"/>
    <w:rPr>
      <w:vertAlign w:val="superscript"/>
    </w:rPr>
  </w:style>
  <w:style w:styleId="Style_88" w:type="paragraph">
    <w:name w:val="xl103"/>
    <w:basedOn w:val="Style_7"/>
    <w:link w:val="Style_88_ch"/>
    <w:pPr>
      <w:spacing w:afterAutospacing="on" w:beforeAutospacing="on" w:line="240" w:lineRule="auto"/>
      <w:ind/>
    </w:pPr>
    <w:rPr>
      <w:rFonts w:ascii="Lucida Sans Unicode" w:hAnsi="Lucida Sans Unicode"/>
      <w:sz w:val="24"/>
    </w:rPr>
  </w:style>
  <w:style w:styleId="Style_88_ch" w:type="character">
    <w:name w:val="xl103"/>
    <w:basedOn w:val="Style_7_ch"/>
    <w:link w:val="Style_88"/>
    <w:rPr>
      <w:rFonts w:ascii="Lucida Sans Unicode" w:hAnsi="Lucida Sans Unicode"/>
      <w:sz w:val="24"/>
    </w:rPr>
  </w:style>
  <w:style w:styleId="Style_89" w:type="paragraph">
    <w:name w:val="xl66"/>
    <w:basedOn w:val="Style_7"/>
    <w:link w:val="Style_89_ch"/>
    <w:pPr>
      <w:spacing w:afterAutospacing="on" w:beforeAutospacing="on" w:line="240" w:lineRule="auto"/>
      <w:ind/>
      <w:jc w:val="center"/>
    </w:pPr>
    <w:rPr>
      <w:rFonts w:ascii="Lucida Sans Unicode" w:hAnsi="Lucida Sans Unicode"/>
      <w:sz w:val="18"/>
    </w:rPr>
  </w:style>
  <w:style w:styleId="Style_89_ch" w:type="character">
    <w:name w:val="xl66"/>
    <w:basedOn w:val="Style_7_ch"/>
    <w:link w:val="Style_89"/>
    <w:rPr>
      <w:rFonts w:ascii="Lucida Sans Unicode" w:hAnsi="Lucida Sans Unicode"/>
      <w:sz w:val="18"/>
    </w:rPr>
  </w:style>
  <w:style w:styleId="Style_90" w:type="paragraph">
    <w:name w:val="xl143"/>
    <w:basedOn w:val="Style_7"/>
    <w:link w:val="Style_90_ch"/>
    <w:pPr>
      <w:spacing w:afterAutospacing="on" w:beforeAutospacing="on" w:line="240" w:lineRule="auto"/>
      <w:ind/>
    </w:pPr>
    <w:rPr>
      <w:rFonts w:ascii="Lucida Sans Unicode" w:hAnsi="Lucida Sans Unicode"/>
      <w:b w:val="1"/>
      <w:sz w:val="24"/>
    </w:rPr>
  </w:style>
  <w:style w:styleId="Style_90_ch" w:type="character">
    <w:name w:val="xl143"/>
    <w:basedOn w:val="Style_7_ch"/>
    <w:link w:val="Style_90"/>
    <w:rPr>
      <w:rFonts w:ascii="Lucida Sans Unicode" w:hAnsi="Lucida Sans Unicode"/>
      <w:b w:val="1"/>
      <w:sz w:val="24"/>
    </w:rPr>
  </w:style>
  <w:style w:styleId="Style_6" w:type="paragraph">
    <w:name w:val="s_1"/>
    <w:basedOn w:val="Style_7"/>
    <w:link w:val="Style_6_ch"/>
    <w:pPr>
      <w:spacing w:afterAutospacing="on" w:beforeAutospacing="on" w:line="240" w:lineRule="auto"/>
      <w:ind/>
    </w:pPr>
    <w:rPr>
      <w:rFonts w:ascii="Lucida Sans Unicode" w:hAnsi="Lucida Sans Unicode"/>
      <w:sz w:val="24"/>
    </w:rPr>
  </w:style>
  <w:style w:styleId="Style_6_ch" w:type="character">
    <w:name w:val="s_1"/>
    <w:basedOn w:val="Style_7_ch"/>
    <w:link w:val="Style_6"/>
    <w:rPr>
      <w:rFonts w:ascii="Lucida Sans Unicode" w:hAnsi="Lucida Sans Unicode"/>
      <w:sz w:val="24"/>
    </w:rPr>
  </w:style>
  <w:style w:styleId="Style_91" w:type="paragraph">
    <w:name w:val="index 1"/>
    <w:basedOn w:val="Style_7"/>
    <w:next w:val="Style_7"/>
    <w:link w:val="Style_91_ch"/>
    <w:pPr>
      <w:spacing w:after="0" w:line="240" w:lineRule="auto"/>
      <w:ind w:hanging="240" w:left="240"/>
    </w:pPr>
    <w:rPr>
      <w:rFonts w:ascii="Lucida Sans Unicode" w:hAnsi="Lucida Sans Unicode"/>
      <w:sz w:val="24"/>
    </w:rPr>
  </w:style>
  <w:style w:styleId="Style_91_ch" w:type="character">
    <w:name w:val="index 1"/>
    <w:basedOn w:val="Style_7_ch"/>
    <w:link w:val="Style_91"/>
    <w:rPr>
      <w:rFonts w:ascii="Lucida Sans Unicode" w:hAnsi="Lucida Sans Unicode"/>
      <w:sz w:val="24"/>
    </w:rPr>
  </w:style>
  <w:style w:styleId="Style_92" w:type="paragraph">
    <w:name w:val="ConsPlusCell"/>
    <w:link w:val="Style_92_ch"/>
    <w:pPr>
      <w:widowControl w:val="0"/>
      <w:ind/>
    </w:pPr>
    <w:rPr>
      <w:rFonts w:ascii="Cambria" w:hAnsi="Cambria"/>
      <w:color w:val="00000A"/>
    </w:rPr>
  </w:style>
  <w:style w:styleId="Style_92_ch" w:type="character">
    <w:name w:val="ConsPlusCell"/>
    <w:link w:val="Style_92"/>
    <w:rPr>
      <w:rFonts w:ascii="Cambria" w:hAnsi="Cambria"/>
      <w:color w:val="00000A"/>
    </w:rPr>
  </w:style>
  <w:style w:styleId="Style_93" w:type="paragraph">
    <w:name w:val="font7"/>
    <w:basedOn w:val="Style_7"/>
    <w:link w:val="Style_93_ch"/>
    <w:pPr>
      <w:spacing w:afterAutospacing="on" w:beforeAutospacing="on" w:line="240" w:lineRule="auto"/>
      <w:ind/>
    </w:pPr>
    <w:rPr>
      <w:rFonts w:ascii="Lucida Sans Unicode" w:hAnsi="Lucida Sans Unicode"/>
      <w:b w:val="1"/>
    </w:rPr>
  </w:style>
  <w:style w:styleId="Style_93_ch" w:type="character">
    <w:name w:val="font7"/>
    <w:basedOn w:val="Style_7_ch"/>
    <w:link w:val="Style_93"/>
    <w:rPr>
      <w:rFonts w:ascii="Lucida Sans Unicode" w:hAnsi="Lucida Sans Unicode"/>
      <w:b w:val="1"/>
    </w:rPr>
  </w:style>
  <w:style w:styleId="Style_94" w:type="paragraph">
    <w:name w:val="xl95"/>
    <w:basedOn w:val="Style_7"/>
    <w:link w:val="Style_94_ch"/>
    <w:pPr>
      <w:spacing w:afterAutospacing="on" w:beforeAutospacing="on" w:line="240" w:lineRule="auto"/>
      <w:ind/>
    </w:pPr>
    <w:rPr>
      <w:rFonts w:ascii="Lucida Sans Unicode" w:hAnsi="Lucida Sans Unicode"/>
      <w:sz w:val="24"/>
    </w:rPr>
  </w:style>
  <w:style w:styleId="Style_94_ch" w:type="character">
    <w:name w:val="xl95"/>
    <w:basedOn w:val="Style_7_ch"/>
    <w:link w:val="Style_94"/>
    <w:rPr>
      <w:rFonts w:ascii="Lucida Sans Unicode" w:hAnsi="Lucida Sans Unicode"/>
      <w:sz w:val="24"/>
    </w:rPr>
  </w:style>
  <w:style w:styleId="Style_95" w:type="paragraph">
    <w:name w:val="index heading"/>
    <w:basedOn w:val="Style_7"/>
    <w:next w:val="Style_91"/>
    <w:link w:val="Style_95_ch"/>
    <w:pPr>
      <w:spacing w:after="0" w:line="240" w:lineRule="auto"/>
      <w:ind/>
      <w:jc w:val="both"/>
    </w:pPr>
    <w:rPr>
      <w:rFonts w:ascii="Lucida Sans Unicode" w:hAnsi="Lucida Sans Unicode"/>
    </w:rPr>
  </w:style>
  <w:style w:styleId="Style_95_ch" w:type="character">
    <w:name w:val="index heading"/>
    <w:basedOn w:val="Style_7_ch"/>
    <w:link w:val="Style_95"/>
    <w:rPr>
      <w:rFonts w:ascii="Lucida Sans Unicode" w:hAnsi="Lucida Sans Unicode"/>
    </w:rPr>
  </w:style>
  <w:style w:styleId="Style_96" w:type="paragraph">
    <w:name w:val="xl137"/>
    <w:basedOn w:val="Style_7"/>
    <w:link w:val="Style_96_ch"/>
    <w:pPr>
      <w:spacing w:afterAutospacing="on" w:beforeAutospacing="on" w:line="240" w:lineRule="auto"/>
      <w:ind/>
      <w:jc w:val="center"/>
    </w:pPr>
    <w:rPr>
      <w:rFonts w:ascii="Lucida Sans Unicode" w:hAnsi="Lucida Sans Unicode"/>
      <w:sz w:val="18"/>
    </w:rPr>
  </w:style>
  <w:style w:styleId="Style_96_ch" w:type="character">
    <w:name w:val="xl137"/>
    <w:basedOn w:val="Style_7_ch"/>
    <w:link w:val="Style_96"/>
    <w:rPr>
      <w:rFonts w:ascii="Lucida Sans Unicode" w:hAnsi="Lucida Sans Unicode"/>
      <w:sz w:val="18"/>
    </w:rPr>
  </w:style>
  <w:style w:styleId="Style_97" w:type="paragraph">
    <w:name w:val="xl70"/>
    <w:basedOn w:val="Style_7"/>
    <w:link w:val="Style_97_ch"/>
    <w:pPr>
      <w:spacing w:afterAutospacing="on" w:beforeAutospacing="on" w:line="240" w:lineRule="auto"/>
      <w:ind/>
    </w:pPr>
    <w:rPr>
      <w:rFonts w:ascii="Lucida Sans Unicode" w:hAnsi="Lucida Sans Unicode"/>
      <w:sz w:val="24"/>
    </w:rPr>
  </w:style>
  <w:style w:styleId="Style_97_ch" w:type="character">
    <w:name w:val="xl70"/>
    <w:basedOn w:val="Style_7_ch"/>
    <w:link w:val="Style_97"/>
    <w:rPr>
      <w:rFonts w:ascii="Lucida Sans Unicode" w:hAnsi="Lucida Sans Unicode"/>
      <w:sz w:val="24"/>
    </w:rPr>
  </w:style>
  <w:style w:styleId="Style_98" w:type="paragraph">
    <w:name w:val="xl79"/>
    <w:basedOn w:val="Style_7"/>
    <w:link w:val="Style_98_ch"/>
    <w:pPr>
      <w:spacing w:afterAutospacing="on" w:beforeAutospacing="on" w:line="240" w:lineRule="auto"/>
      <w:ind/>
    </w:pPr>
    <w:rPr>
      <w:rFonts w:ascii="Lucida Sans Unicode" w:hAnsi="Lucida Sans Unicode"/>
      <w:sz w:val="24"/>
    </w:rPr>
  </w:style>
  <w:style w:styleId="Style_98_ch" w:type="character">
    <w:name w:val="xl79"/>
    <w:basedOn w:val="Style_7_ch"/>
    <w:link w:val="Style_98"/>
    <w:rPr>
      <w:rFonts w:ascii="Lucida Sans Unicode" w:hAnsi="Lucida Sans Unicode"/>
      <w:sz w:val="24"/>
    </w:rPr>
  </w:style>
  <w:style w:styleId="Style_99" w:type="paragraph">
    <w:name w:val="p10"/>
    <w:basedOn w:val="Style_7"/>
    <w:link w:val="Style_99_ch"/>
    <w:pPr>
      <w:spacing w:afterAutospacing="on" w:beforeAutospacing="on" w:line="240" w:lineRule="auto"/>
      <w:ind/>
    </w:pPr>
    <w:rPr>
      <w:rFonts w:ascii="Lucida Sans Unicode" w:hAnsi="Lucida Sans Unicode"/>
      <w:sz w:val="24"/>
    </w:rPr>
  </w:style>
  <w:style w:styleId="Style_99_ch" w:type="character">
    <w:name w:val="p10"/>
    <w:basedOn w:val="Style_7_ch"/>
    <w:link w:val="Style_99"/>
    <w:rPr>
      <w:rFonts w:ascii="Lucida Sans Unicode" w:hAnsi="Lucida Sans Unicode"/>
      <w:sz w:val="24"/>
    </w:rPr>
  </w:style>
  <w:style w:styleId="Style_100" w:type="paragraph">
    <w:name w:val="xl74"/>
    <w:basedOn w:val="Style_7"/>
    <w:link w:val="Style_100_ch"/>
    <w:pPr>
      <w:spacing w:afterAutospacing="on" w:beforeAutospacing="on" w:line="240" w:lineRule="auto"/>
      <w:ind/>
    </w:pPr>
    <w:rPr>
      <w:rFonts w:ascii="Lucida Sans Unicode" w:hAnsi="Lucida Sans Unicode"/>
      <w:b w:val="1"/>
      <w:sz w:val="24"/>
    </w:rPr>
  </w:style>
  <w:style w:styleId="Style_100_ch" w:type="character">
    <w:name w:val="xl74"/>
    <w:basedOn w:val="Style_7_ch"/>
    <w:link w:val="Style_100"/>
    <w:rPr>
      <w:rFonts w:ascii="Lucida Sans Unicode" w:hAnsi="Lucida Sans Unicode"/>
      <w:b w:val="1"/>
      <w:sz w:val="24"/>
    </w:rPr>
  </w:style>
  <w:style w:styleId="Style_101" w:type="paragraph">
    <w:name w:val="Основной текст (2)"/>
    <w:basedOn w:val="Style_7"/>
    <w:link w:val="Style_101_ch"/>
    <w:pPr>
      <w:spacing w:after="0" w:line="0" w:lineRule="atLeast"/>
      <w:ind/>
    </w:pPr>
    <w:rPr>
      <w:rFonts w:ascii="Wingdings" w:hAnsi="Wingdings"/>
      <w:sz w:val="15"/>
    </w:rPr>
  </w:style>
  <w:style w:styleId="Style_101_ch" w:type="character">
    <w:name w:val="Основной текст (2)"/>
    <w:basedOn w:val="Style_7_ch"/>
    <w:link w:val="Style_101"/>
    <w:rPr>
      <w:rFonts w:ascii="Wingdings" w:hAnsi="Wingdings"/>
      <w:sz w:val="15"/>
    </w:rPr>
  </w:style>
  <w:style w:styleId="Style_102" w:type="paragraph">
    <w:name w:val="Обычный1"/>
    <w:link w:val="Style_102_ch"/>
    <w:pPr>
      <w:widowControl w:val="0"/>
      <w:ind/>
    </w:pPr>
    <w:rPr>
      <w:rFonts w:ascii="Lucida Sans Unicode" w:hAnsi="Lucida Sans Unicode"/>
    </w:rPr>
  </w:style>
  <w:style w:styleId="Style_102_ch" w:type="character">
    <w:name w:val="Обычный1"/>
    <w:link w:val="Style_102"/>
    <w:rPr>
      <w:rFonts w:ascii="Lucida Sans Unicode" w:hAnsi="Lucida Sans Unicode"/>
    </w:rPr>
  </w:style>
  <w:style w:styleId="Style_103" w:type="paragraph">
    <w:name w:val="Body Text"/>
    <w:basedOn w:val="Style_7"/>
    <w:link w:val="Style_103_ch"/>
    <w:pPr>
      <w:spacing w:after="0" w:line="240" w:lineRule="auto"/>
      <w:ind/>
    </w:pPr>
    <w:rPr>
      <w:sz w:val="20"/>
    </w:rPr>
  </w:style>
  <w:style w:styleId="Style_103_ch" w:type="character">
    <w:name w:val="Body Text"/>
    <w:basedOn w:val="Style_7_ch"/>
    <w:link w:val="Style_103"/>
    <w:rPr>
      <w:sz w:val="20"/>
    </w:rPr>
  </w:style>
  <w:style w:styleId="Style_104" w:type="paragraph">
    <w:name w:val="xl131"/>
    <w:basedOn w:val="Style_7"/>
    <w:link w:val="Style_104_ch"/>
    <w:pPr>
      <w:spacing w:afterAutospacing="on" w:beforeAutospacing="on" w:line="240" w:lineRule="auto"/>
      <w:ind/>
      <w:jc w:val="center"/>
    </w:pPr>
    <w:rPr>
      <w:rFonts w:ascii="Lucida Sans Unicode" w:hAnsi="Lucida Sans Unicode"/>
      <w:sz w:val="18"/>
    </w:rPr>
  </w:style>
  <w:style w:styleId="Style_104_ch" w:type="character">
    <w:name w:val="xl131"/>
    <w:basedOn w:val="Style_7_ch"/>
    <w:link w:val="Style_104"/>
    <w:rPr>
      <w:rFonts w:ascii="Lucida Sans Unicode" w:hAnsi="Lucida Sans Unicode"/>
      <w:sz w:val="18"/>
    </w:rPr>
  </w:style>
  <w:style w:styleId="Style_105" w:type="paragraph">
    <w:name w:val="font12"/>
    <w:basedOn w:val="Style_7"/>
    <w:link w:val="Style_105_ch"/>
    <w:pPr>
      <w:spacing w:afterAutospacing="on" w:beforeAutospacing="on" w:line="240" w:lineRule="auto"/>
      <w:ind/>
    </w:pPr>
    <w:rPr>
      <w:rFonts w:ascii="Lucida Sans Unicode" w:hAnsi="Lucida Sans Unicode"/>
      <w:b w:val="1"/>
      <w:sz w:val="14"/>
    </w:rPr>
  </w:style>
  <w:style w:styleId="Style_105_ch" w:type="character">
    <w:name w:val="font12"/>
    <w:basedOn w:val="Style_7_ch"/>
    <w:link w:val="Style_105"/>
    <w:rPr>
      <w:rFonts w:ascii="Lucida Sans Unicode" w:hAnsi="Lucida Sans Unicode"/>
      <w:b w:val="1"/>
      <w:sz w:val="14"/>
    </w:rPr>
  </w:style>
  <w:style w:styleId="Style_106" w:type="paragraph">
    <w:name w:val="xl122"/>
    <w:basedOn w:val="Style_7"/>
    <w:link w:val="Style_106_ch"/>
    <w:pPr>
      <w:spacing w:afterAutospacing="on" w:beforeAutospacing="on" w:line="240" w:lineRule="auto"/>
      <w:ind/>
      <w:jc w:val="center"/>
    </w:pPr>
    <w:rPr>
      <w:rFonts w:ascii="Lucida Sans Unicode" w:hAnsi="Lucida Sans Unicode"/>
      <w:sz w:val="18"/>
    </w:rPr>
  </w:style>
  <w:style w:styleId="Style_106_ch" w:type="character">
    <w:name w:val="xl122"/>
    <w:basedOn w:val="Style_7_ch"/>
    <w:link w:val="Style_106"/>
    <w:rPr>
      <w:rFonts w:ascii="Lucida Sans Unicode" w:hAnsi="Lucida Sans Unicode"/>
      <w:sz w:val="18"/>
    </w:rPr>
  </w:style>
  <w:style w:styleId="Style_107" w:type="paragraph">
    <w:name w:val="heading 5"/>
    <w:next w:val="Style_7"/>
    <w:link w:val="Style_107_ch"/>
    <w:uiPriority w:val="9"/>
    <w:qFormat/>
    <w:pPr>
      <w:spacing w:after="120" w:before="120"/>
      <w:ind/>
      <w:jc w:val="both"/>
      <w:outlineLvl w:val="4"/>
    </w:pPr>
    <w:rPr>
      <w:rFonts w:ascii="XO Thames" w:hAnsi="XO Thames"/>
      <w:b w:val="1"/>
      <w:sz w:val="22"/>
    </w:rPr>
  </w:style>
  <w:style w:styleId="Style_107_ch" w:type="character">
    <w:name w:val="heading 5"/>
    <w:link w:val="Style_107"/>
    <w:rPr>
      <w:rFonts w:ascii="XO Thames" w:hAnsi="XO Thames"/>
      <w:b w:val="1"/>
      <w:sz w:val="22"/>
    </w:rPr>
  </w:style>
  <w:style w:styleId="Style_108" w:type="paragraph">
    <w:name w:val="xl132"/>
    <w:basedOn w:val="Style_7"/>
    <w:link w:val="Style_108_ch"/>
    <w:pPr>
      <w:spacing w:afterAutospacing="on" w:beforeAutospacing="on" w:line="240" w:lineRule="auto"/>
      <w:ind/>
      <w:jc w:val="center"/>
    </w:pPr>
    <w:rPr>
      <w:rFonts w:ascii="Lucida Sans Unicode" w:hAnsi="Lucida Sans Unicode"/>
      <w:sz w:val="18"/>
    </w:rPr>
  </w:style>
  <w:style w:styleId="Style_108_ch" w:type="character">
    <w:name w:val="xl132"/>
    <w:basedOn w:val="Style_7_ch"/>
    <w:link w:val="Style_108"/>
    <w:rPr>
      <w:rFonts w:ascii="Lucida Sans Unicode" w:hAnsi="Lucida Sans Unicode"/>
      <w:sz w:val="18"/>
    </w:rPr>
  </w:style>
  <w:style w:styleId="Style_109" w:type="paragraph">
    <w:name w:val="font21"/>
    <w:basedOn w:val="Style_7"/>
    <w:link w:val="Style_109_ch"/>
    <w:pPr>
      <w:spacing w:afterAutospacing="on" w:beforeAutospacing="on" w:line="240" w:lineRule="auto"/>
      <w:ind/>
    </w:pPr>
    <w:rPr>
      <w:rFonts w:ascii="Lucida Sans Unicode" w:hAnsi="Lucida Sans Unicode"/>
      <w:sz w:val="16"/>
    </w:rPr>
  </w:style>
  <w:style w:styleId="Style_109_ch" w:type="character">
    <w:name w:val="font21"/>
    <w:basedOn w:val="Style_7_ch"/>
    <w:link w:val="Style_109"/>
    <w:rPr>
      <w:rFonts w:ascii="Lucida Sans Unicode" w:hAnsi="Lucida Sans Unicode"/>
      <w:sz w:val="16"/>
    </w:rPr>
  </w:style>
  <w:style w:styleId="Style_110" w:type="paragraph">
    <w:name w:val="xl86"/>
    <w:basedOn w:val="Style_7"/>
    <w:link w:val="Style_110_ch"/>
    <w:pPr>
      <w:spacing w:afterAutospacing="on" w:beforeAutospacing="on" w:line="240" w:lineRule="auto"/>
      <w:ind/>
      <w:jc w:val="center"/>
    </w:pPr>
    <w:rPr>
      <w:rFonts w:ascii="Lucida Sans Unicode" w:hAnsi="Lucida Sans Unicode"/>
      <w:sz w:val="24"/>
    </w:rPr>
  </w:style>
  <w:style w:styleId="Style_110_ch" w:type="character">
    <w:name w:val="xl86"/>
    <w:basedOn w:val="Style_7_ch"/>
    <w:link w:val="Style_110"/>
    <w:rPr>
      <w:rFonts w:ascii="Lucida Sans Unicode" w:hAnsi="Lucida Sans Unicode"/>
      <w:sz w:val="24"/>
    </w:rPr>
  </w:style>
  <w:style w:styleId="Style_111" w:type="paragraph">
    <w:name w:val="xl125"/>
    <w:basedOn w:val="Style_7"/>
    <w:link w:val="Style_111_ch"/>
    <w:pPr>
      <w:spacing w:afterAutospacing="on" w:beforeAutospacing="on" w:line="240" w:lineRule="auto"/>
      <w:ind/>
      <w:jc w:val="center"/>
    </w:pPr>
    <w:rPr>
      <w:rFonts w:ascii="Lucida Sans Unicode" w:hAnsi="Lucida Sans Unicode"/>
      <w:sz w:val="18"/>
    </w:rPr>
  </w:style>
  <w:style w:styleId="Style_111_ch" w:type="character">
    <w:name w:val="xl125"/>
    <w:basedOn w:val="Style_7_ch"/>
    <w:link w:val="Style_111"/>
    <w:rPr>
      <w:rFonts w:ascii="Lucida Sans Unicode" w:hAnsi="Lucida Sans Unicode"/>
      <w:sz w:val="18"/>
    </w:rPr>
  </w:style>
  <w:style w:styleId="Style_112" w:type="paragraph">
    <w:name w:val="font6"/>
    <w:basedOn w:val="Style_7"/>
    <w:link w:val="Style_112_ch"/>
    <w:pPr>
      <w:spacing w:afterAutospacing="on" w:beforeAutospacing="on" w:line="240" w:lineRule="auto"/>
      <w:ind/>
    </w:pPr>
    <w:rPr>
      <w:rFonts w:ascii="Lucida Sans Unicode" w:hAnsi="Lucida Sans Unicode"/>
      <w:b w:val="1"/>
      <w:sz w:val="20"/>
    </w:rPr>
  </w:style>
  <w:style w:styleId="Style_112_ch" w:type="character">
    <w:name w:val="font6"/>
    <w:basedOn w:val="Style_7_ch"/>
    <w:link w:val="Style_112"/>
    <w:rPr>
      <w:rFonts w:ascii="Lucida Sans Unicode" w:hAnsi="Lucida Sans Unicode"/>
      <w:b w:val="1"/>
      <w:sz w:val="20"/>
    </w:rPr>
  </w:style>
  <w:style w:styleId="Style_113" w:type="paragraph">
    <w:name w:val="s2"/>
    <w:link w:val="Style_113_ch"/>
  </w:style>
  <w:style w:styleId="Style_113_ch" w:type="character">
    <w:name w:val="s2"/>
    <w:link w:val="Style_113"/>
  </w:style>
  <w:style w:styleId="Style_114" w:type="paragraph">
    <w:name w:val="xl142"/>
    <w:basedOn w:val="Style_7"/>
    <w:link w:val="Style_114_ch"/>
    <w:pPr>
      <w:spacing w:afterAutospacing="on" w:beforeAutospacing="on" w:line="240" w:lineRule="auto"/>
      <w:ind/>
    </w:pPr>
    <w:rPr>
      <w:rFonts w:ascii="Lucida Sans Unicode" w:hAnsi="Lucida Sans Unicode"/>
      <w:b w:val="1"/>
      <w:sz w:val="24"/>
    </w:rPr>
  </w:style>
  <w:style w:styleId="Style_114_ch" w:type="character">
    <w:name w:val="xl142"/>
    <w:basedOn w:val="Style_7_ch"/>
    <w:link w:val="Style_114"/>
    <w:rPr>
      <w:rFonts w:ascii="Lucida Sans Unicode" w:hAnsi="Lucida Sans Unicode"/>
      <w:b w:val="1"/>
      <w:sz w:val="24"/>
    </w:rPr>
  </w:style>
  <w:style w:styleId="Style_115" w:type="paragraph">
    <w:name w:val="font16"/>
    <w:basedOn w:val="Style_7"/>
    <w:link w:val="Style_115_ch"/>
    <w:pPr>
      <w:spacing w:afterAutospacing="on" w:beforeAutospacing="on" w:line="240" w:lineRule="auto"/>
      <w:ind/>
    </w:pPr>
    <w:rPr>
      <w:rFonts w:ascii="Lucida Sans Unicode" w:hAnsi="Lucida Sans Unicode"/>
      <w:sz w:val="18"/>
    </w:rPr>
  </w:style>
  <w:style w:styleId="Style_115_ch" w:type="character">
    <w:name w:val="font16"/>
    <w:basedOn w:val="Style_7_ch"/>
    <w:link w:val="Style_115"/>
    <w:rPr>
      <w:rFonts w:ascii="Lucida Sans Unicode" w:hAnsi="Lucida Sans Unicode"/>
      <w:sz w:val="18"/>
    </w:rPr>
  </w:style>
  <w:style w:styleId="Style_116" w:type="paragraph">
    <w:name w:val="xl105"/>
    <w:basedOn w:val="Style_7"/>
    <w:link w:val="Style_116_ch"/>
    <w:pPr>
      <w:spacing w:afterAutospacing="on" w:beforeAutospacing="on" w:line="240" w:lineRule="auto"/>
      <w:ind/>
    </w:pPr>
    <w:rPr>
      <w:rFonts w:ascii="Lucida Sans Unicode" w:hAnsi="Lucida Sans Unicode"/>
      <w:sz w:val="24"/>
    </w:rPr>
  </w:style>
  <w:style w:styleId="Style_116_ch" w:type="character">
    <w:name w:val="xl105"/>
    <w:basedOn w:val="Style_7_ch"/>
    <w:link w:val="Style_116"/>
    <w:rPr>
      <w:rFonts w:ascii="Lucida Sans Unicode" w:hAnsi="Lucida Sans Unicode"/>
      <w:sz w:val="24"/>
    </w:rPr>
  </w:style>
  <w:style w:styleId="Style_4" w:type="paragraph">
    <w:name w:val="heading 1"/>
    <w:basedOn w:val="Style_7"/>
    <w:next w:val="Style_7"/>
    <w:link w:val="Style_4_ch"/>
    <w:uiPriority w:val="9"/>
    <w:qFormat/>
    <w:pPr>
      <w:keepNext w:val="1"/>
      <w:keepLines w:val="1"/>
      <w:spacing w:after="0" w:before="480"/>
      <w:ind/>
      <w:outlineLvl w:val="0"/>
    </w:pPr>
    <w:rPr>
      <w:rFonts w:ascii="Verdana" w:hAnsi="Verdana"/>
      <w:b w:val="1"/>
      <w:color w:val="365F91"/>
      <w:sz w:val="28"/>
    </w:rPr>
  </w:style>
  <w:style w:styleId="Style_4_ch" w:type="character">
    <w:name w:val="heading 1"/>
    <w:basedOn w:val="Style_7_ch"/>
    <w:link w:val="Style_4"/>
    <w:rPr>
      <w:rFonts w:ascii="Verdana" w:hAnsi="Verdana"/>
      <w:b w:val="1"/>
      <w:color w:val="365F91"/>
      <w:sz w:val="28"/>
    </w:rPr>
  </w:style>
  <w:style w:styleId="Style_117" w:type="paragraph">
    <w:name w:val="Под формулой"/>
    <w:basedOn w:val="Style_60"/>
    <w:link w:val="Style_117_ch"/>
    <w:pPr>
      <w:ind w:firstLine="0" w:left="567"/>
      <w:jc w:val="left"/>
    </w:pPr>
    <w:rPr>
      <w:sz w:val="22"/>
    </w:rPr>
  </w:style>
  <w:style w:styleId="Style_117_ch" w:type="character">
    <w:name w:val="Под формулой"/>
    <w:basedOn w:val="Style_60_ch"/>
    <w:link w:val="Style_117"/>
    <w:rPr>
      <w:sz w:val="22"/>
    </w:rPr>
  </w:style>
  <w:style w:styleId="Style_118" w:type="paragraph">
    <w:name w:val="xl184"/>
    <w:basedOn w:val="Style_7"/>
    <w:link w:val="Style_118_ch"/>
    <w:pPr>
      <w:spacing w:afterAutospacing="on" w:beforeAutospacing="on" w:line="240" w:lineRule="auto"/>
      <w:ind/>
      <w:jc w:val="center"/>
    </w:pPr>
    <w:rPr>
      <w:rFonts w:ascii="Lucida Sans Unicode" w:hAnsi="Lucida Sans Unicode"/>
      <w:color w:val="000000"/>
      <w:sz w:val="20"/>
    </w:rPr>
  </w:style>
  <w:style w:styleId="Style_118_ch" w:type="character">
    <w:name w:val="xl184"/>
    <w:basedOn w:val="Style_7_ch"/>
    <w:link w:val="Style_118"/>
    <w:rPr>
      <w:rFonts w:ascii="Lucida Sans Unicode" w:hAnsi="Lucida Sans Unicode"/>
      <w:color w:val="000000"/>
      <w:sz w:val="20"/>
    </w:rPr>
  </w:style>
  <w:style w:styleId="Style_119" w:type="paragraph">
    <w:name w:val="Основной текст с отступом1"/>
    <w:basedOn w:val="Style_7"/>
    <w:link w:val="Style_119_ch"/>
    <w:pPr>
      <w:widowControl w:val="0"/>
      <w:tabs>
        <w:tab w:leader="none" w:pos="3600" w:val="left"/>
      </w:tabs>
      <w:spacing w:after="0" w:line="240" w:lineRule="auto"/>
      <w:ind w:hanging="2700" w:left="3600"/>
    </w:pPr>
    <w:rPr>
      <w:rFonts w:ascii="Lucida Sans Unicode" w:hAnsi="Lucida Sans Unicode"/>
      <w:sz w:val="28"/>
    </w:rPr>
  </w:style>
  <w:style w:styleId="Style_119_ch" w:type="character">
    <w:name w:val="Основной текст с отступом1"/>
    <w:basedOn w:val="Style_7_ch"/>
    <w:link w:val="Style_119"/>
    <w:rPr>
      <w:rFonts w:ascii="Lucida Sans Unicode" w:hAnsi="Lucida Sans Unicode"/>
      <w:sz w:val="28"/>
    </w:rPr>
  </w:style>
  <w:style w:styleId="Style_120" w:type="paragraph">
    <w:name w:val="xl115"/>
    <w:basedOn w:val="Style_7"/>
    <w:link w:val="Style_120_ch"/>
    <w:pPr>
      <w:spacing w:afterAutospacing="on" w:beforeAutospacing="on" w:line="240" w:lineRule="auto"/>
      <w:ind/>
      <w:jc w:val="center"/>
    </w:pPr>
    <w:rPr>
      <w:rFonts w:ascii="Lucida Sans Unicode" w:hAnsi="Lucida Sans Unicode"/>
      <w:b w:val="1"/>
      <w:sz w:val="18"/>
    </w:rPr>
  </w:style>
  <w:style w:styleId="Style_120_ch" w:type="character">
    <w:name w:val="xl115"/>
    <w:basedOn w:val="Style_7_ch"/>
    <w:link w:val="Style_120"/>
    <w:rPr>
      <w:rFonts w:ascii="Lucida Sans Unicode" w:hAnsi="Lucida Sans Unicode"/>
      <w:b w:val="1"/>
      <w:sz w:val="18"/>
    </w:rPr>
  </w:style>
  <w:style w:styleId="Style_121" w:type="paragraph">
    <w:name w:val="xl185"/>
    <w:basedOn w:val="Style_7"/>
    <w:link w:val="Style_121_ch"/>
    <w:pPr>
      <w:spacing w:afterAutospacing="on" w:beforeAutospacing="on" w:line="240" w:lineRule="auto"/>
      <w:ind/>
      <w:jc w:val="center"/>
    </w:pPr>
    <w:rPr>
      <w:rFonts w:ascii="Lucida Sans Unicode" w:hAnsi="Lucida Sans Unicode"/>
      <w:color w:val="000000"/>
      <w:sz w:val="20"/>
    </w:rPr>
  </w:style>
  <w:style w:styleId="Style_121_ch" w:type="character">
    <w:name w:val="xl185"/>
    <w:basedOn w:val="Style_7_ch"/>
    <w:link w:val="Style_121"/>
    <w:rPr>
      <w:rFonts w:ascii="Lucida Sans Unicode" w:hAnsi="Lucida Sans Unicode"/>
      <w:color w:val="000000"/>
      <w:sz w:val="20"/>
    </w:rPr>
  </w:style>
  <w:style w:styleId="Style_122" w:type="paragraph">
    <w:name w:val="Hyperlink"/>
    <w:link w:val="Style_122_ch"/>
    <w:rPr>
      <w:color w:val="0000FF"/>
      <w:u w:val="single"/>
    </w:rPr>
  </w:style>
  <w:style w:styleId="Style_122_ch" w:type="character">
    <w:name w:val="Hyperlink"/>
    <w:link w:val="Style_122"/>
    <w:rPr>
      <w:color w:val="0000FF"/>
      <w:u w:val="single"/>
    </w:rPr>
  </w:style>
  <w:style w:styleId="Style_123" w:type="paragraph">
    <w:name w:val="Footnote"/>
    <w:basedOn w:val="Style_7"/>
    <w:link w:val="Style_123_ch"/>
    <w:pPr>
      <w:spacing w:after="0" w:line="240" w:lineRule="auto"/>
      <w:ind/>
      <w:jc w:val="center"/>
    </w:pPr>
    <w:rPr>
      <w:rFonts w:ascii="Lucida Sans Unicode" w:hAnsi="Lucida Sans Unicode"/>
      <w:sz w:val="20"/>
    </w:rPr>
  </w:style>
  <w:style w:styleId="Style_123_ch" w:type="character">
    <w:name w:val="Footnote"/>
    <w:basedOn w:val="Style_7_ch"/>
    <w:link w:val="Style_123"/>
    <w:rPr>
      <w:rFonts w:ascii="Lucida Sans Unicode" w:hAnsi="Lucida Sans Unicode"/>
      <w:sz w:val="20"/>
    </w:rPr>
  </w:style>
  <w:style w:styleId="Style_124" w:type="paragraph">
    <w:name w:val="font8"/>
    <w:basedOn w:val="Style_7"/>
    <w:link w:val="Style_124_ch"/>
    <w:pPr>
      <w:spacing w:afterAutospacing="on" w:beforeAutospacing="on" w:line="240" w:lineRule="auto"/>
      <w:ind/>
    </w:pPr>
    <w:rPr>
      <w:rFonts w:ascii="Lucida Sans Unicode" w:hAnsi="Lucida Sans Unicode"/>
      <w:sz w:val="16"/>
    </w:rPr>
  </w:style>
  <w:style w:styleId="Style_124_ch" w:type="character">
    <w:name w:val="font8"/>
    <w:basedOn w:val="Style_7_ch"/>
    <w:link w:val="Style_124"/>
    <w:rPr>
      <w:rFonts w:ascii="Lucida Sans Unicode" w:hAnsi="Lucida Sans Unicode"/>
      <w:sz w:val="16"/>
    </w:rPr>
  </w:style>
  <w:style w:styleId="Style_125" w:type="paragraph">
    <w:name w:val="xl123"/>
    <w:basedOn w:val="Style_7"/>
    <w:link w:val="Style_125_ch"/>
    <w:pPr>
      <w:spacing w:afterAutospacing="on" w:beforeAutospacing="on" w:line="240" w:lineRule="auto"/>
      <w:ind/>
      <w:jc w:val="center"/>
    </w:pPr>
    <w:rPr>
      <w:rFonts w:ascii="Lucida Sans Unicode" w:hAnsi="Lucida Sans Unicode"/>
      <w:sz w:val="18"/>
    </w:rPr>
  </w:style>
  <w:style w:styleId="Style_125_ch" w:type="character">
    <w:name w:val="xl123"/>
    <w:basedOn w:val="Style_7_ch"/>
    <w:link w:val="Style_125"/>
    <w:rPr>
      <w:rFonts w:ascii="Lucida Sans Unicode" w:hAnsi="Lucida Sans Unicode"/>
      <w:sz w:val="18"/>
    </w:rPr>
  </w:style>
  <w:style w:styleId="Style_126" w:type="paragraph">
    <w:name w:val="111111Рондо"/>
    <w:basedOn w:val="Style_7"/>
    <w:link w:val="Style_126_ch"/>
    <w:pPr>
      <w:spacing w:after="120" w:before="120" w:line="360" w:lineRule="auto"/>
      <w:ind w:firstLine="709" w:left="0"/>
      <w:jc w:val="both"/>
    </w:pPr>
    <w:rPr>
      <w:rFonts w:ascii="Cambria" w:hAnsi="Cambria"/>
      <w:sz w:val="24"/>
    </w:rPr>
  </w:style>
  <w:style w:styleId="Style_126_ch" w:type="character">
    <w:name w:val="111111Рондо"/>
    <w:basedOn w:val="Style_7_ch"/>
    <w:link w:val="Style_126"/>
    <w:rPr>
      <w:rFonts w:ascii="Cambria" w:hAnsi="Cambria"/>
      <w:sz w:val="24"/>
    </w:rPr>
  </w:style>
  <w:style w:styleId="Style_127" w:type="paragraph">
    <w:name w:val="xl97"/>
    <w:basedOn w:val="Style_7"/>
    <w:link w:val="Style_127_ch"/>
    <w:pPr>
      <w:spacing w:afterAutospacing="on" w:beforeAutospacing="on" w:line="240" w:lineRule="auto"/>
      <w:ind/>
    </w:pPr>
    <w:rPr>
      <w:rFonts w:ascii="Lucida Sans Unicode" w:hAnsi="Lucida Sans Unicode"/>
      <w:sz w:val="24"/>
    </w:rPr>
  </w:style>
  <w:style w:styleId="Style_127_ch" w:type="character">
    <w:name w:val="xl97"/>
    <w:basedOn w:val="Style_7_ch"/>
    <w:link w:val="Style_127"/>
    <w:rPr>
      <w:rFonts w:ascii="Lucida Sans Unicode" w:hAnsi="Lucida Sans Unicode"/>
      <w:sz w:val="24"/>
    </w:rPr>
  </w:style>
  <w:style w:styleId="Style_3" w:type="paragraph">
    <w:name w:val="toc 1"/>
    <w:basedOn w:val="Style_7"/>
    <w:next w:val="Style_7"/>
    <w:link w:val="Style_3_ch"/>
    <w:uiPriority w:val="39"/>
    <w:pPr>
      <w:widowControl w:val="0"/>
      <w:spacing w:after="0" w:line="240" w:lineRule="auto"/>
      <w:ind/>
    </w:pPr>
    <w:rPr>
      <w:rFonts w:ascii="Lucida Sans Unicode" w:hAnsi="Lucida Sans Unicode"/>
      <w:sz w:val="24"/>
    </w:rPr>
  </w:style>
  <w:style w:styleId="Style_3_ch" w:type="character">
    <w:name w:val="toc 1"/>
    <w:basedOn w:val="Style_7_ch"/>
    <w:link w:val="Style_3"/>
    <w:rPr>
      <w:rFonts w:ascii="Lucida Sans Unicode" w:hAnsi="Lucida Sans Unicode"/>
      <w:sz w:val="24"/>
    </w:rPr>
  </w:style>
  <w:style w:styleId="Style_128" w:type="paragraph">
    <w:name w:val="xl67"/>
    <w:basedOn w:val="Style_7"/>
    <w:link w:val="Style_128_ch"/>
    <w:pPr>
      <w:spacing w:afterAutospacing="on" w:beforeAutospacing="on" w:line="240" w:lineRule="auto"/>
      <w:ind/>
      <w:jc w:val="center"/>
    </w:pPr>
    <w:rPr>
      <w:rFonts w:ascii="Lucida Sans Unicode" w:hAnsi="Lucida Sans Unicode"/>
      <w:sz w:val="18"/>
    </w:rPr>
  </w:style>
  <w:style w:styleId="Style_128_ch" w:type="character">
    <w:name w:val="xl67"/>
    <w:basedOn w:val="Style_7_ch"/>
    <w:link w:val="Style_128"/>
    <w:rPr>
      <w:rFonts w:ascii="Lucida Sans Unicode" w:hAnsi="Lucida Sans Unicode"/>
      <w:sz w:val="18"/>
    </w:rPr>
  </w:style>
  <w:style w:styleId="Style_129" w:type="paragraph">
    <w:name w:val="FollowedHyperlink"/>
    <w:link w:val="Style_129_ch"/>
    <w:rPr>
      <w:color w:val="800080"/>
      <w:u w:val="single"/>
    </w:rPr>
  </w:style>
  <w:style w:styleId="Style_129_ch" w:type="character">
    <w:name w:val="FollowedHyperlink"/>
    <w:link w:val="Style_129"/>
    <w:rPr>
      <w:color w:val="800080"/>
      <w:u w:val="single"/>
    </w:rPr>
  </w:style>
  <w:style w:styleId="Style_130" w:type="paragraph">
    <w:name w:val="font14"/>
    <w:basedOn w:val="Style_7"/>
    <w:link w:val="Style_130_ch"/>
    <w:pPr>
      <w:spacing w:afterAutospacing="on" w:beforeAutospacing="on" w:line="240" w:lineRule="auto"/>
      <w:ind/>
    </w:pPr>
    <w:rPr>
      <w:rFonts w:ascii="Lucida Sans Unicode" w:hAnsi="Lucida Sans Unicode"/>
      <w:b w:val="1"/>
      <w:sz w:val="14"/>
    </w:rPr>
  </w:style>
  <w:style w:styleId="Style_130_ch" w:type="character">
    <w:name w:val="font14"/>
    <w:basedOn w:val="Style_7_ch"/>
    <w:link w:val="Style_130"/>
    <w:rPr>
      <w:rFonts w:ascii="Lucida Sans Unicode" w:hAnsi="Lucida Sans Unicode"/>
      <w:b w:val="1"/>
      <w:sz w:val="14"/>
    </w:rPr>
  </w:style>
  <w:style w:styleId="Style_131" w:type="paragraph">
    <w:name w:val="font5"/>
    <w:basedOn w:val="Style_7"/>
    <w:link w:val="Style_131_ch"/>
    <w:pPr>
      <w:spacing w:afterAutospacing="on" w:beforeAutospacing="on" w:line="240" w:lineRule="auto"/>
      <w:ind/>
    </w:pPr>
    <w:rPr>
      <w:rFonts w:ascii="Lucida Sans Unicode" w:hAnsi="Lucida Sans Unicode"/>
      <w:sz w:val="20"/>
    </w:rPr>
  </w:style>
  <w:style w:styleId="Style_131_ch" w:type="character">
    <w:name w:val="font5"/>
    <w:basedOn w:val="Style_7_ch"/>
    <w:link w:val="Style_131"/>
    <w:rPr>
      <w:rFonts w:ascii="Lucida Sans Unicode" w:hAnsi="Lucida Sans Unicode"/>
      <w:sz w:val="20"/>
    </w:rPr>
  </w:style>
  <w:style w:styleId="Style_132" w:type="paragraph">
    <w:name w:val="Subtle Emphasis"/>
    <w:link w:val="Style_132_ch"/>
    <w:rPr>
      <w:i w:val="1"/>
      <w:color w:val="808080"/>
    </w:rPr>
  </w:style>
  <w:style w:styleId="Style_132_ch" w:type="character">
    <w:name w:val="Subtle Emphasis"/>
    <w:link w:val="Style_132"/>
    <w:rPr>
      <w:i w:val="1"/>
      <w:color w:val="808080"/>
    </w:rPr>
  </w:style>
  <w:style w:styleId="Style_133" w:type="paragraph">
    <w:name w:val="Header and Footer"/>
    <w:link w:val="Style_133_ch"/>
    <w:pPr>
      <w:spacing w:line="240" w:lineRule="auto"/>
      <w:ind/>
      <w:jc w:val="both"/>
    </w:pPr>
    <w:rPr>
      <w:rFonts w:ascii="XO Thames" w:hAnsi="XO Thames"/>
      <w:sz w:val="20"/>
    </w:rPr>
  </w:style>
  <w:style w:styleId="Style_133_ch" w:type="character">
    <w:name w:val="Header and Footer"/>
    <w:link w:val="Style_133"/>
    <w:rPr>
      <w:rFonts w:ascii="XO Thames" w:hAnsi="XO Thames"/>
      <w:sz w:val="20"/>
    </w:rPr>
  </w:style>
  <w:style w:styleId="Style_134" w:type="paragraph">
    <w:name w:val="xl73"/>
    <w:basedOn w:val="Style_7"/>
    <w:link w:val="Style_134_ch"/>
    <w:pPr>
      <w:spacing w:afterAutospacing="on" w:beforeAutospacing="on" w:line="240" w:lineRule="auto"/>
      <w:ind/>
    </w:pPr>
    <w:rPr>
      <w:rFonts w:ascii="Lucida Sans Unicode" w:hAnsi="Lucida Sans Unicode"/>
      <w:b w:val="1"/>
      <w:sz w:val="24"/>
    </w:rPr>
  </w:style>
  <w:style w:styleId="Style_134_ch" w:type="character">
    <w:name w:val="xl73"/>
    <w:basedOn w:val="Style_7_ch"/>
    <w:link w:val="Style_134"/>
    <w:rPr>
      <w:rFonts w:ascii="Lucida Sans Unicode" w:hAnsi="Lucida Sans Unicode"/>
      <w:b w:val="1"/>
      <w:sz w:val="24"/>
    </w:rPr>
  </w:style>
  <w:style w:styleId="Style_135" w:type="paragraph">
    <w:name w:val="default"/>
    <w:basedOn w:val="Style_7"/>
    <w:link w:val="Style_135_ch"/>
    <w:pPr>
      <w:spacing w:afterAutospacing="on" w:beforeAutospacing="on" w:line="240" w:lineRule="auto"/>
      <w:ind/>
    </w:pPr>
    <w:rPr>
      <w:rFonts w:ascii="Lucida Sans Unicode" w:hAnsi="Lucida Sans Unicode"/>
      <w:sz w:val="24"/>
    </w:rPr>
  </w:style>
  <w:style w:styleId="Style_135_ch" w:type="character">
    <w:name w:val="default"/>
    <w:basedOn w:val="Style_7_ch"/>
    <w:link w:val="Style_135"/>
    <w:rPr>
      <w:rFonts w:ascii="Lucida Sans Unicode" w:hAnsi="Lucida Sans Unicode"/>
      <w:sz w:val="24"/>
    </w:rPr>
  </w:style>
  <w:style w:styleId="Style_136" w:type="paragraph">
    <w:name w:val="xl107"/>
    <w:basedOn w:val="Style_7"/>
    <w:link w:val="Style_136_ch"/>
    <w:pPr>
      <w:spacing w:afterAutospacing="on" w:beforeAutospacing="on" w:line="240" w:lineRule="auto"/>
      <w:ind/>
    </w:pPr>
    <w:rPr>
      <w:rFonts w:ascii="Lucida Sans Unicode" w:hAnsi="Lucida Sans Unicode"/>
      <w:b w:val="1"/>
      <w:sz w:val="24"/>
    </w:rPr>
  </w:style>
  <w:style w:styleId="Style_136_ch" w:type="character">
    <w:name w:val="xl107"/>
    <w:basedOn w:val="Style_7_ch"/>
    <w:link w:val="Style_136"/>
    <w:rPr>
      <w:rFonts w:ascii="Lucida Sans Unicode" w:hAnsi="Lucida Sans Unicode"/>
      <w:b w:val="1"/>
      <w:sz w:val="24"/>
    </w:rPr>
  </w:style>
  <w:style w:styleId="Style_137" w:type="paragraph">
    <w:name w:val="xl113"/>
    <w:basedOn w:val="Style_7"/>
    <w:link w:val="Style_137_ch"/>
    <w:pPr>
      <w:spacing w:afterAutospacing="on" w:beforeAutospacing="on" w:line="240" w:lineRule="auto"/>
      <w:ind/>
      <w:jc w:val="center"/>
    </w:pPr>
    <w:rPr>
      <w:rFonts w:ascii="Lucida Sans Unicode" w:hAnsi="Lucida Sans Unicode"/>
      <w:b w:val="1"/>
      <w:sz w:val="18"/>
    </w:rPr>
  </w:style>
  <w:style w:styleId="Style_137_ch" w:type="character">
    <w:name w:val="xl113"/>
    <w:basedOn w:val="Style_7_ch"/>
    <w:link w:val="Style_137"/>
    <w:rPr>
      <w:rFonts w:ascii="Lucida Sans Unicode" w:hAnsi="Lucida Sans Unicode"/>
      <w:b w:val="1"/>
      <w:sz w:val="18"/>
    </w:rPr>
  </w:style>
  <w:style w:styleId="Style_138" w:type="paragraph">
    <w:name w:val="Знак Знак Знак Знак Знак Знак1 Знак"/>
    <w:basedOn w:val="Style_7"/>
    <w:link w:val="Style_138_ch"/>
    <w:pPr>
      <w:spacing w:after="0" w:line="240" w:lineRule="auto"/>
      <w:ind/>
    </w:pPr>
    <w:rPr>
      <w:rFonts w:ascii="Symbol" w:hAnsi="Symbol"/>
      <w:sz w:val="20"/>
    </w:rPr>
  </w:style>
  <w:style w:styleId="Style_138_ch" w:type="character">
    <w:name w:val="Знак Знак Знак Знак Знак Знак1 Знак"/>
    <w:basedOn w:val="Style_7_ch"/>
    <w:link w:val="Style_138"/>
    <w:rPr>
      <w:rFonts w:ascii="Symbol" w:hAnsi="Symbol"/>
      <w:sz w:val="20"/>
    </w:rPr>
  </w:style>
  <w:style w:styleId="Style_139" w:type="paragraph">
    <w:name w:val="xl108"/>
    <w:basedOn w:val="Style_7"/>
    <w:link w:val="Style_139_ch"/>
    <w:pPr>
      <w:spacing w:afterAutospacing="on" w:beforeAutospacing="on" w:line="240" w:lineRule="auto"/>
      <w:ind/>
      <w:jc w:val="center"/>
    </w:pPr>
    <w:rPr>
      <w:rFonts w:ascii="Lucida Sans Unicode" w:hAnsi="Lucida Sans Unicode"/>
      <w:b w:val="1"/>
      <w:sz w:val="24"/>
    </w:rPr>
  </w:style>
  <w:style w:styleId="Style_139_ch" w:type="character">
    <w:name w:val="xl108"/>
    <w:basedOn w:val="Style_7_ch"/>
    <w:link w:val="Style_139"/>
    <w:rPr>
      <w:rFonts w:ascii="Lucida Sans Unicode" w:hAnsi="Lucida Sans Unicode"/>
      <w:b w:val="1"/>
      <w:sz w:val="24"/>
    </w:rPr>
  </w:style>
  <w:style w:styleId="Style_140" w:type="paragraph">
    <w:name w:val="xl84"/>
    <w:basedOn w:val="Style_7"/>
    <w:link w:val="Style_140_ch"/>
    <w:pPr>
      <w:spacing w:afterAutospacing="on" w:beforeAutospacing="on" w:line="240" w:lineRule="auto"/>
      <w:ind/>
      <w:jc w:val="center"/>
    </w:pPr>
    <w:rPr>
      <w:rFonts w:ascii="Cambria" w:hAnsi="Cambria"/>
      <w:sz w:val="18"/>
    </w:rPr>
  </w:style>
  <w:style w:styleId="Style_140_ch" w:type="character">
    <w:name w:val="xl84"/>
    <w:basedOn w:val="Style_7_ch"/>
    <w:link w:val="Style_140"/>
    <w:rPr>
      <w:rFonts w:ascii="Cambria" w:hAnsi="Cambria"/>
      <w:sz w:val="18"/>
    </w:rPr>
  </w:style>
  <w:style w:styleId="Style_141" w:type="paragraph">
    <w:name w:val="xl110"/>
    <w:basedOn w:val="Style_7"/>
    <w:link w:val="Style_141_ch"/>
    <w:pPr>
      <w:spacing w:afterAutospacing="on" w:beforeAutospacing="on" w:line="240" w:lineRule="auto"/>
      <w:ind/>
    </w:pPr>
    <w:rPr>
      <w:rFonts w:ascii="Lucida Sans Unicode" w:hAnsi="Lucida Sans Unicode"/>
      <w:b w:val="1"/>
      <w:sz w:val="24"/>
    </w:rPr>
  </w:style>
  <w:style w:styleId="Style_141_ch" w:type="character">
    <w:name w:val="xl110"/>
    <w:basedOn w:val="Style_7_ch"/>
    <w:link w:val="Style_141"/>
    <w:rPr>
      <w:rFonts w:ascii="Lucida Sans Unicode" w:hAnsi="Lucida Sans Unicode"/>
      <w:b w:val="1"/>
      <w:sz w:val="24"/>
    </w:rPr>
  </w:style>
  <w:style w:styleId="Style_142" w:type="paragraph">
    <w:name w:val="xl77"/>
    <w:basedOn w:val="Style_7"/>
    <w:link w:val="Style_142_ch"/>
    <w:pPr>
      <w:spacing w:afterAutospacing="on" w:beforeAutospacing="on" w:line="240" w:lineRule="auto"/>
      <w:ind/>
    </w:pPr>
    <w:rPr>
      <w:rFonts w:ascii="Lucida Sans Unicode" w:hAnsi="Lucida Sans Unicode"/>
      <w:b w:val="1"/>
      <w:sz w:val="24"/>
    </w:rPr>
  </w:style>
  <w:style w:styleId="Style_142_ch" w:type="character">
    <w:name w:val="xl77"/>
    <w:basedOn w:val="Style_7_ch"/>
    <w:link w:val="Style_142"/>
    <w:rPr>
      <w:rFonts w:ascii="Lucida Sans Unicode" w:hAnsi="Lucida Sans Unicode"/>
      <w:b w:val="1"/>
      <w:sz w:val="24"/>
    </w:rPr>
  </w:style>
  <w:style w:styleId="Style_143" w:type="paragraph">
    <w:name w:val="toc 9"/>
    <w:next w:val="Style_7"/>
    <w:link w:val="Style_143_ch"/>
    <w:uiPriority w:val="39"/>
    <w:pPr>
      <w:ind w:firstLine="0" w:left="1600"/>
      <w:jc w:val="left"/>
    </w:pPr>
    <w:rPr>
      <w:rFonts w:ascii="XO Thames" w:hAnsi="XO Thames"/>
      <w:sz w:val="28"/>
    </w:rPr>
  </w:style>
  <w:style w:styleId="Style_143_ch" w:type="character">
    <w:name w:val="toc 9"/>
    <w:link w:val="Style_143"/>
    <w:rPr>
      <w:rFonts w:ascii="XO Thames" w:hAnsi="XO Thames"/>
      <w:sz w:val="28"/>
    </w:rPr>
  </w:style>
  <w:style w:styleId="Style_144" w:type="paragraph">
    <w:name w:val="p6"/>
    <w:basedOn w:val="Style_7"/>
    <w:link w:val="Style_144_ch"/>
    <w:pPr>
      <w:spacing w:afterAutospacing="on" w:beforeAutospacing="on" w:line="240" w:lineRule="auto"/>
      <w:ind/>
    </w:pPr>
    <w:rPr>
      <w:rFonts w:ascii="Lucida Sans Unicode" w:hAnsi="Lucida Sans Unicode"/>
      <w:sz w:val="24"/>
    </w:rPr>
  </w:style>
  <w:style w:styleId="Style_144_ch" w:type="character">
    <w:name w:val="p6"/>
    <w:basedOn w:val="Style_7_ch"/>
    <w:link w:val="Style_144"/>
    <w:rPr>
      <w:rFonts w:ascii="Lucida Sans Unicode" w:hAnsi="Lucida Sans Unicode"/>
      <w:sz w:val="24"/>
    </w:rPr>
  </w:style>
  <w:style w:styleId="Style_145" w:type="paragraph">
    <w:name w:val="Основной текст Знак1"/>
    <w:link w:val="Style_145_ch"/>
  </w:style>
  <w:style w:styleId="Style_145_ch" w:type="character">
    <w:name w:val="Основной текст Знак1"/>
    <w:link w:val="Style_145"/>
  </w:style>
  <w:style w:styleId="Style_146" w:type="paragraph">
    <w:name w:val="font22"/>
    <w:basedOn w:val="Style_7"/>
    <w:link w:val="Style_146_ch"/>
    <w:pPr>
      <w:spacing w:afterAutospacing="on" w:beforeAutospacing="on" w:line="240" w:lineRule="auto"/>
      <w:ind/>
    </w:pPr>
    <w:rPr>
      <w:rFonts w:ascii="Lucida Sans Unicode" w:hAnsi="Lucida Sans Unicode"/>
      <w:color w:val="0000FF"/>
      <w:sz w:val="16"/>
    </w:rPr>
  </w:style>
  <w:style w:styleId="Style_146_ch" w:type="character">
    <w:name w:val="font22"/>
    <w:basedOn w:val="Style_7_ch"/>
    <w:link w:val="Style_146"/>
    <w:rPr>
      <w:rFonts w:ascii="Lucida Sans Unicode" w:hAnsi="Lucida Sans Unicode"/>
      <w:color w:val="0000FF"/>
      <w:sz w:val="16"/>
    </w:rPr>
  </w:style>
  <w:style w:styleId="Style_147" w:type="paragraph">
    <w:name w:val="s_10"/>
    <w:link w:val="Style_147_ch"/>
  </w:style>
  <w:style w:styleId="Style_147_ch" w:type="character">
    <w:name w:val="s_10"/>
    <w:link w:val="Style_147"/>
  </w:style>
  <w:style w:styleId="Style_148" w:type="paragraph">
    <w:name w:val="xl92"/>
    <w:basedOn w:val="Style_7"/>
    <w:link w:val="Style_148_ch"/>
    <w:pPr>
      <w:spacing w:afterAutospacing="on" w:beforeAutospacing="on" w:line="240" w:lineRule="auto"/>
      <w:ind/>
    </w:pPr>
    <w:rPr>
      <w:rFonts w:ascii="Lucida Sans Unicode" w:hAnsi="Lucida Sans Unicode"/>
      <w:sz w:val="24"/>
    </w:rPr>
  </w:style>
  <w:style w:styleId="Style_148_ch" w:type="character">
    <w:name w:val="xl92"/>
    <w:basedOn w:val="Style_7_ch"/>
    <w:link w:val="Style_148"/>
    <w:rPr>
      <w:rFonts w:ascii="Lucida Sans Unicode" w:hAnsi="Lucida Sans Unicode"/>
      <w:sz w:val="24"/>
    </w:rPr>
  </w:style>
  <w:style w:styleId="Style_149" w:type="paragraph">
    <w:name w:val="xl93"/>
    <w:basedOn w:val="Style_7"/>
    <w:link w:val="Style_149_ch"/>
    <w:pPr>
      <w:spacing w:afterAutospacing="on" w:beforeAutospacing="on" w:line="240" w:lineRule="auto"/>
      <w:ind/>
    </w:pPr>
    <w:rPr>
      <w:rFonts w:ascii="Lucida Sans Unicode" w:hAnsi="Lucida Sans Unicode"/>
      <w:sz w:val="24"/>
    </w:rPr>
  </w:style>
  <w:style w:styleId="Style_149_ch" w:type="character">
    <w:name w:val="xl93"/>
    <w:basedOn w:val="Style_7_ch"/>
    <w:link w:val="Style_149"/>
    <w:rPr>
      <w:rFonts w:ascii="Lucida Sans Unicode" w:hAnsi="Lucida Sans Unicode"/>
      <w:sz w:val="24"/>
    </w:rPr>
  </w:style>
  <w:style w:styleId="Style_150" w:type="paragraph">
    <w:name w:val="xl96"/>
    <w:basedOn w:val="Style_7"/>
    <w:link w:val="Style_150_ch"/>
    <w:pPr>
      <w:spacing w:afterAutospacing="on" w:beforeAutospacing="on" w:line="240" w:lineRule="auto"/>
      <w:ind/>
    </w:pPr>
    <w:rPr>
      <w:rFonts w:ascii="Lucida Sans Unicode" w:hAnsi="Lucida Sans Unicode"/>
      <w:sz w:val="24"/>
    </w:rPr>
  </w:style>
  <w:style w:styleId="Style_150_ch" w:type="character">
    <w:name w:val="xl96"/>
    <w:basedOn w:val="Style_7_ch"/>
    <w:link w:val="Style_150"/>
    <w:rPr>
      <w:rFonts w:ascii="Lucida Sans Unicode" w:hAnsi="Lucida Sans Unicode"/>
      <w:sz w:val="24"/>
    </w:rPr>
  </w:style>
  <w:style w:styleId="Style_151" w:type="paragraph">
    <w:name w:val="xl140"/>
    <w:basedOn w:val="Style_7"/>
    <w:link w:val="Style_151_ch"/>
    <w:pPr>
      <w:spacing w:afterAutospacing="on" w:beforeAutospacing="on" w:line="240" w:lineRule="auto"/>
      <w:ind/>
    </w:pPr>
    <w:rPr>
      <w:rFonts w:ascii="Lucida Sans Unicode" w:hAnsi="Lucida Sans Unicode"/>
      <w:sz w:val="24"/>
    </w:rPr>
  </w:style>
  <w:style w:styleId="Style_151_ch" w:type="character">
    <w:name w:val="xl140"/>
    <w:basedOn w:val="Style_7_ch"/>
    <w:link w:val="Style_151"/>
    <w:rPr>
      <w:rFonts w:ascii="Lucida Sans Unicode" w:hAnsi="Lucida Sans Unicode"/>
      <w:sz w:val="24"/>
    </w:rPr>
  </w:style>
  <w:style w:styleId="Style_152" w:type="paragraph">
    <w:name w:val="page number"/>
    <w:link w:val="Style_152_ch"/>
  </w:style>
  <w:style w:styleId="Style_152_ch" w:type="character">
    <w:name w:val="page number"/>
    <w:link w:val="Style_152"/>
  </w:style>
  <w:style w:styleId="Style_153" w:type="paragraph">
    <w:name w:val="toc 8"/>
    <w:next w:val="Style_7"/>
    <w:link w:val="Style_153_ch"/>
    <w:uiPriority w:val="39"/>
    <w:pPr>
      <w:ind w:firstLine="0" w:left="1400"/>
      <w:jc w:val="left"/>
    </w:pPr>
    <w:rPr>
      <w:rFonts w:ascii="XO Thames" w:hAnsi="XO Thames"/>
      <w:sz w:val="28"/>
    </w:rPr>
  </w:style>
  <w:style w:styleId="Style_153_ch" w:type="character">
    <w:name w:val="toc 8"/>
    <w:link w:val="Style_153"/>
    <w:rPr>
      <w:rFonts w:ascii="XO Thames" w:hAnsi="XO Thames"/>
      <w:sz w:val="28"/>
    </w:rPr>
  </w:style>
  <w:style w:styleId="Style_154" w:type="paragraph">
    <w:name w:val="font10"/>
    <w:basedOn w:val="Style_7"/>
    <w:link w:val="Style_154_ch"/>
    <w:pPr>
      <w:spacing w:afterAutospacing="on" w:beforeAutospacing="on" w:line="240" w:lineRule="auto"/>
      <w:ind/>
    </w:pPr>
    <w:rPr>
      <w:rFonts w:ascii="Lucida Sans Unicode" w:hAnsi="Lucida Sans Unicode"/>
      <w:b w:val="1"/>
      <w:sz w:val="18"/>
    </w:rPr>
  </w:style>
  <w:style w:styleId="Style_154_ch" w:type="character">
    <w:name w:val="font10"/>
    <w:basedOn w:val="Style_7_ch"/>
    <w:link w:val="Style_154"/>
    <w:rPr>
      <w:rFonts w:ascii="Lucida Sans Unicode" w:hAnsi="Lucida Sans Unicode"/>
      <w:b w:val="1"/>
      <w:sz w:val="18"/>
    </w:rPr>
  </w:style>
  <w:style w:styleId="Style_155" w:type="paragraph">
    <w:name w:val="xl151"/>
    <w:basedOn w:val="Style_7"/>
    <w:link w:val="Style_155_ch"/>
    <w:pPr>
      <w:spacing w:afterAutospacing="on" w:beforeAutospacing="on" w:line="240" w:lineRule="auto"/>
      <w:ind/>
    </w:pPr>
    <w:rPr>
      <w:rFonts w:ascii="Lucida Sans Unicode" w:hAnsi="Lucida Sans Unicode"/>
      <w:sz w:val="24"/>
    </w:rPr>
  </w:style>
  <w:style w:styleId="Style_155_ch" w:type="character">
    <w:name w:val="xl151"/>
    <w:basedOn w:val="Style_7_ch"/>
    <w:link w:val="Style_155"/>
    <w:rPr>
      <w:rFonts w:ascii="Lucida Sans Unicode" w:hAnsi="Lucida Sans Unicode"/>
      <w:sz w:val="24"/>
    </w:rPr>
  </w:style>
  <w:style w:styleId="Style_156" w:type="paragraph">
    <w:name w:val="xl155"/>
    <w:basedOn w:val="Style_7"/>
    <w:link w:val="Style_156_ch"/>
    <w:pPr>
      <w:spacing w:afterAutospacing="on" w:beforeAutospacing="on" w:line="240" w:lineRule="auto"/>
      <w:ind/>
      <w:jc w:val="center"/>
    </w:pPr>
    <w:rPr>
      <w:rFonts w:ascii="Lucida Sans Unicode" w:hAnsi="Lucida Sans Unicode"/>
      <w:sz w:val="20"/>
    </w:rPr>
  </w:style>
  <w:style w:styleId="Style_156_ch" w:type="character">
    <w:name w:val="xl155"/>
    <w:basedOn w:val="Style_7_ch"/>
    <w:link w:val="Style_156"/>
    <w:rPr>
      <w:rFonts w:ascii="Lucida Sans Unicode" w:hAnsi="Lucida Sans Unicode"/>
      <w:sz w:val="20"/>
    </w:rPr>
  </w:style>
  <w:style w:styleId="Style_157" w:type="paragraph">
    <w:name w:val="xl141"/>
    <w:basedOn w:val="Style_7"/>
    <w:link w:val="Style_157_ch"/>
    <w:pPr>
      <w:spacing w:afterAutospacing="on" w:beforeAutospacing="on" w:line="240" w:lineRule="auto"/>
      <w:ind/>
    </w:pPr>
    <w:rPr>
      <w:rFonts w:ascii="Lucida Sans Unicode" w:hAnsi="Lucida Sans Unicode"/>
      <w:sz w:val="24"/>
    </w:rPr>
  </w:style>
  <w:style w:styleId="Style_157_ch" w:type="character">
    <w:name w:val="xl141"/>
    <w:basedOn w:val="Style_7_ch"/>
    <w:link w:val="Style_157"/>
    <w:rPr>
      <w:rFonts w:ascii="Lucida Sans Unicode" w:hAnsi="Lucida Sans Unicode"/>
      <w:sz w:val="24"/>
    </w:rPr>
  </w:style>
  <w:style w:styleId="Style_158" w:type="paragraph">
    <w:name w:val="font11"/>
    <w:basedOn w:val="Style_7"/>
    <w:link w:val="Style_158_ch"/>
    <w:pPr>
      <w:spacing w:afterAutospacing="on" w:beforeAutospacing="on" w:line="240" w:lineRule="auto"/>
      <w:ind/>
    </w:pPr>
    <w:rPr>
      <w:rFonts w:ascii="Lucida Sans Unicode" w:hAnsi="Lucida Sans Unicode"/>
      <w:sz w:val="20"/>
    </w:rPr>
  </w:style>
  <w:style w:styleId="Style_158_ch" w:type="character">
    <w:name w:val="font11"/>
    <w:basedOn w:val="Style_7_ch"/>
    <w:link w:val="Style_158"/>
    <w:rPr>
      <w:rFonts w:ascii="Lucida Sans Unicode" w:hAnsi="Lucida Sans Unicode"/>
      <w:sz w:val="20"/>
    </w:rPr>
  </w:style>
  <w:style w:styleId="Style_159" w:type="paragraph">
    <w:name w:val="formattext"/>
    <w:basedOn w:val="Style_7"/>
    <w:link w:val="Style_159_ch"/>
    <w:pPr>
      <w:spacing w:afterAutospacing="on" w:beforeAutospacing="on" w:line="240" w:lineRule="auto"/>
      <w:ind/>
    </w:pPr>
    <w:rPr>
      <w:rFonts w:ascii="Lucida Sans Unicode" w:hAnsi="Lucida Sans Unicode"/>
      <w:sz w:val="24"/>
    </w:rPr>
  </w:style>
  <w:style w:styleId="Style_159_ch" w:type="character">
    <w:name w:val="formattext"/>
    <w:basedOn w:val="Style_7_ch"/>
    <w:link w:val="Style_159"/>
    <w:rPr>
      <w:rFonts w:ascii="Lucida Sans Unicode" w:hAnsi="Lucida Sans Unicode"/>
      <w:sz w:val="24"/>
    </w:rPr>
  </w:style>
  <w:style w:styleId="Style_160" w:type="paragraph">
    <w:name w:val="List Paragraph"/>
    <w:basedOn w:val="Style_7"/>
    <w:link w:val="Style_160_ch"/>
    <w:pPr>
      <w:ind w:firstLine="0" w:left="720"/>
      <w:contextualSpacing w:val="1"/>
    </w:pPr>
  </w:style>
  <w:style w:styleId="Style_160_ch" w:type="character">
    <w:name w:val="List Paragraph"/>
    <w:basedOn w:val="Style_7_ch"/>
    <w:link w:val="Style_160"/>
  </w:style>
  <w:style w:styleId="Style_161" w:type="paragraph">
    <w:name w:val="apple-style-span"/>
    <w:link w:val="Style_161_ch"/>
  </w:style>
  <w:style w:styleId="Style_161_ch" w:type="character">
    <w:name w:val="apple-style-span"/>
    <w:link w:val="Style_161"/>
  </w:style>
  <w:style w:styleId="Style_162" w:type="paragraph">
    <w:name w:val="xl149"/>
    <w:basedOn w:val="Style_7"/>
    <w:link w:val="Style_162_ch"/>
    <w:pPr>
      <w:spacing w:afterAutospacing="on" w:beforeAutospacing="on" w:line="240" w:lineRule="auto"/>
      <w:ind/>
    </w:pPr>
    <w:rPr>
      <w:rFonts w:ascii="Lucida Sans Unicode" w:hAnsi="Lucida Sans Unicode"/>
      <w:sz w:val="24"/>
    </w:rPr>
  </w:style>
  <w:style w:styleId="Style_162_ch" w:type="character">
    <w:name w:val="xl149"/>
    <w:basedOn w:val="Style_7_ch"/>
    <w:link w:val="Style_162"/>
    <w:rPr>
      <w:rFonts w:ascii="Lucida Sans Unicode" w:hAnsi="Lucida Sans Unicode"/>
      <w:sz w:val="24"/>
    </w:rPr>
  </w:style>
  <w:style w:styleId="Style_163" w:type="paragraph">
    <w:name w:val="xl147"/>
    <w:basedOn w:val="Style_7"/>
    <w:link w:val="Style_163_ch"/>
    <w:pPr>
      <w:spacing w:afterAutospacing="on" w:beforeAutospacing="on" w:line="240" w:lineRule="auto"/>
      <w:ind/>
    </w:pPr>
    <w:rPr>
      <w:rFonts w:ascii="Lucida Sans Unicode" w:hAnsi="Lucida Sans Unicode"/>
      <w:sz w:val="24"/>
    </w:rPr>
  </w:style>
  <w:style w:styleId="Style_163_ch" w:type="character">
    <w:name w:val="xl147"/>
    <w:basedOn w:val="Style_7_ch"/>
    <w:link w:val="Style_163"/>
    <w:rPr>
      <w:rFonts w:ascii="Lucida Sans Unicode" w:hAnsi="Lucida Sans Unicode"/>
      <w:sz w:val="24"/>
    </w:rPr>
  </w:style>
  <w:style w:styleId="Style_164" w:type="paragraph">
    <w:name w:val="xl81"/>
    <w:basedOn w:val="Style_7"/>
    <w:link w:val="Style_164_ch"/>
    <w:pPr>
      <w:spacing w:afterAutospacing="on" w:beforeAutospacing="on" w:line="240" w:lineRule="auto"/>
      <w:ind/>
    </w:pPr>
    <w:rPr>
      <w:rFonts w:ascii="Lucida Sans Unicode" w:hAnsi="Lucida Sans Unicode"/>
      <w:b w:val="1"/>
      <w:sz w:val="24"/>
    </w:rPr>
  </w:style>
  <w:style w:styleId="Style_164_ch" w:type="character">
    <w:name w:val="xl81"/>
    <w:basedOn w:val="Style_7_ch"/>
    <w:link w:val="Style_164"/>
    <w:rPr>
      <w:rFonts w:ascii="Lucida Sans Unicode" w:hAnsi="Lucida Sans Unicode"/>
      <w:b w:val="1"/>
      <w:sz w:val="24"/>
    </w:rPr>
  </w:style>
  <w:style w:styleId="Style_165" w:type="paragraph">
    <w:name w:val="xl65"/>
    <w:basedOn w:val="Style_7"/>
    <w:link w:val="Style_165_ch"/>
    <w:pPr>
      <w:spacing w:afterAutospacing="on" w:beforeAutospacing="on" w:line="240" w:lineRule="auto"/>
      <w:ind/>
    </w:pPr>
    <w:rPr>
      <w:rFonts w:ascii="Lucida Sans Unicode" w:hAnsi="Lucida Sans Unicode"/>
      <w:sz w:val="24"/>
    </w:rPr>
  </w:style>
  <w:style w:styleId="Style_165_ch" w:type="character">
    <w:name w:val="xl65"/>
    <w:basedOn w:val="Style_7_ch"/>
    <w:link w:val="Style_165"/>
    <w:rPr>
      <w:rFonts w:ascii="Lucida Sans Unicode" w:hAnsi="Lucida Sans Unicode"/>
      <w:sz w:val="24"/>
    </w:rPr>
  </w:style>
  <w:style w:styleId="Style_166" w:type="paragraph">
    <w:name w:val="xl174"/>
    <w:basedOn w:val="Style_7"/>
    <w:link w:val="Style_166_ch"/>
    <w:pPr>
      <w:spacing w:afterAutospacing="on" w:beforeAutospacing="on" w:line="240" w:lineRule="auto"/>
      <w:ind/>
    </w:pPr>
    <w:rPr>
      <w:rFonts w:ascii="Lucida Sans Unicode" w:hAnsi="Lucida Sans Unicode"/>
      <w:sz w:val="24"/>
    </w:rPr>
  </w:style>
  <w:style w:styleId="Style_166_ch" w:type="character">
    <w:name w:val="xl174"/>
    <w:basedOn w:val="Style_7_ch"/>
    <w:link w:val="Style_166"/>
    <w:rPr>
      <w:rFonts w:ascii="Lucida Sans Unicode" w:hAnsi="Lucida Sans Unicode"/>
      <w:sz w:val="24"/>
    </w:rPr>
  </w:style>
  <w:style w:styleId="Style_167" w:type="paragraph">
    <w:name w:val="p8"/>
    <w:basedOn w:val="Style_7"/>
    <w:link w:val="Style_167_ch"/>
    <w:pPr>
      <w:spacing w:afterAutospacing="on" w:beforeAutospacing="on" w:line="240" w:lineRule="auto"/>
      <w:ind/>
    </w:pPr>
    <w:rPr>
      <w:rFonts w:ascii="Lucida Sans Unicode" w:hAnsi="Lucida Sans Unicode"/>
      <w:sz w:val="24"/>
    </w:rPr>
  </w:style>
  <w:style w:styleId="Style_167_ch" w:type="character">
    <w:name w:val="p8"/>
    <w:basedOn w:val="Style_7_ch"/>
    <w:link w:val="Style_167"/>
    <w:rPr>
      <w:rFonts w:ascii="Lucida Sans Unicode" w:hAnsi="Lucida Sans Unicode"/>
      <w:sz w:val="24"/>
    </w:rPr>
  </w:style>
  <w:style w:styleId="Style_168" w:type="paragraph">
    <w:name w:val="xl136"/>
    <w:basedOn w:val="Style_7"/>
    <w:link w:val="Style_168_ch"/>
    <w:pPr>
      <w:spacing w:afterAutospacing="on" w:beforeAutospacing="on" w:line="240" w:lineRule="auto"/>
      <w:ind/>
      <w:jc w:val="center"/>
    </w:pPr>
    <w:rPr>
      <w:rFonts w:ascii="Century Schoolbook" w:hAnsi="Century Schoolbook"/>
      <w:color w:val="000000"/>
      <w:sz w:val="18"/>
    </w:rPr>
  </w:style>
  <w:style w:styleId="Style_168_ch" w:type="character">
    <w:name w:val="xl136"/>
    <w:basedOn w:val="Style_7_ch"/>
    <w:link w:val="Style_168"/>
    <w:rPr>
      <w:rFonts w:ascii="Century Schoolbook" w:hAnsi="Century Schoolbook"/>
      <w:color w:val="000000"/>
      <w:sz w:val="18"/>
    </w:rPr>
  </w:style>
  <w:style w:styleId="Style_169" w:type="paragraph">
    <w:name w:val="No Spacing"/>
    <w:link w:val="Style_169_ch"/>
    <w:rPr>
      <w:sz w:val="22"/>
    </w:rPr>
  </w:style>
  <w:style w:styleId="Style_169_ch" w:type="character">
    <w:name w:val="No Spacing"/>
    <w:link w:val="Style_169"/>
    <w:rPr>
      <w:sz w:val="22"/>
    </w:rPr>
  </w:style>
  <w:style w:styleId="Style_170" w:type="paragraph">
    <w:name w:val="toc 5"/>
    <w:next w:val="Style_7"/>
    <w:link w:val="Style_170_ch"/>
    <w:uiPriority w:val="39"/>
    <w:pPr>
      <w:ind w:firstLine="0" w:left="800"/>
      <w:jc w:val="left"/>
    </w:pPr>
    <w:rPr>
      <w:rFonts w:ascii="XO Thames" w:hAnsi="XO Thames"/>
      <w:sz w:val="28"/>
    </w:rPr>
  </w:style>
  <w:style w:styleId="Style_170_ch" w:type="character">
    <w:name w:val="toc 5"/>
    <w:link w:val="Style_170"/>
    <w:rPr>
      <w:rFonts w:ascii="XO Thames" w:hAnsi="XO Thames"/>
      <w:sz w:val="28"/>
    </w:rPr>
  </w:style>
  <w:style w:styleId="Style_171" w:type="paragraph">
    <w:name w:val="Default Paragraph Font"/>
    <w:link w:val="Style_171_ch"/>
  </w:style>
  <w:style w:styleId="Style_171_ch" w:type="character">
    <w:name w:val="Default Paragraph Font"/>
    <w:link w:val="Style_171"/>
  </w:style>
  <w:style w:styleId="Style_1" w:type="paragraph">
    <w:name w:val="footer"/>
    <w:basedOn w:val="Style_7"/>
    <w:link w:val="Style_1_ch"/>
    <w:pPr>
      <w:tabs>
        <w:tab w:leader="none" w:pos="4677" w:val="center"/>
        <w:tab w:leader="none" w:pos="9355" w:val="right"/>
      </w:tabs>
      <w:spacing w:after="0" w:line="240" w:lineRule="auto"/>
      <w:ind/>
    </w:pPr>
    <w:rPr>
      <w:sz w:val="20"/>
    </w:rPr>
  </w:style>
  <w:style w:styleId="Style_1_ch" w:type="character">
    <w:name w:val="footer"/>
    <w:basedOn w:val="Style_7_ch"/>
    <w:link w:val="Style_1"/>
    <w:rPr>
      <w:sz w:val="20"/>
    </w:rPr>
  </w:style>
  <w:style w:styleId="Style_172" w:type="paragraph">
    <w:name w:val="font20"/>
    <w:basedOn w:val="Style_7"/>
    <w:link w:val="Style_172_ch"/>
    <w:pPr>
      <w:spacing w:afterAutospacing="on" w:beforeAutospacing="on" w:line="240" w:lineRule="auto"/>
      <w:ind/>
    </w:pPr>
    <w:rPr>
      <w:rFonts w:ascii="Lucida Sans Unicode" w:hAnsi="Lucida Sans Unicode"/>
      <w:sz w:val="16"/>
    </w:rPr>
  </w:style>
  <w:style w:styleId="Style_172_ch" w:type="character">
    <w:name w:val="font20"/>
    <w:basedOn w:val="Style_7_ch"/>
    <w:link w:val="Style_172"/>
    <w:rPr>
      <w:rFonts w:ascii="Lucida Sans Unicode" w:hAnsi="Lucida Sans Unicode"/>
      <w:sz w:val="16"/>
    </w:rPr>
  </w:style>
  <w:style w:styleId="Style_173" w:type="paragraph">
    <w:name w:val="Абзац списка1"/>
    <w:basedOn w:val="Style_7"/>
    <w:link w:val="Style_173_ch"/>
    <w:pPr>
      <w:spacing w:after="0" w:line="240" w:lineRule="auto"/>
      <w:ind w:firstLine="0" w:left="720"/>
    </w:pPr>
    <w:rPr>
      <w:sz w:val="24"/>
    </w:rPr>
  </w:style>
  <w:style w:styleId="Style_173_ch" w:type="character">
    <w:name w:val="Абзац списка1"/>
    <w:basedOn w:val="Style_7_ch"/>
    <w:link w:val="Style_173"/>
    <w:rPr>
      <w:sz w:val="24"/>
    </w:rPr>
  </w:style>
  <w:style w:styleId="Style_174" w:type="paragraph">
    <w:name w:val="pboth"/>
    <w:basedOn w:val="Style_7"/>
    <w:link w:val="Style_174_ch"/>
    <w:pPr>
      <w:spacing w:afterAutospacing="on" w:beforeAutospacing="on" w:line="240" w:lineRule="auto"/>
      <w:ind/>
    </w:pPr>
    <w:rPr>
      <w:rFonts w:ascii="Lucida Sans Unicode" w:hAnsi="Lucida Sans Unicode"/>
      <w:sz w:val="24"/>
    </w:rPr>
  </w:style>
  <w:style w:styleId="Style_174_ch" w:type="character">
    <w:name w:val="pboth"/>
    <w:basedOn w:val="Style_7_ch"/>
    <w:link w:val="Style_174"/>
    <w:rPr>
      <w:rFonts w:ascii="Lucida Sans Unicode" w:hAnsi="Lucida Sans Unicode"/>
      <w:sz w:val="24"/>
    </w:rPr>
  </w:style>
  <w:style w:styleId="Style_175" w:type="paragraph">
    <w:name w:val="xl83"/>
    <w:basedOn w:val="Style_7"/>
    <w:link w:val="Style_175_ch"/>
    <w:pPr>
      <w:spacing w:afterAutospacing="on" w:beforeAutospacing="on" w:line="240" w:lineRule="auto"/>
      <w:ind/>
    </w:pPr>
    <w:rPr>
      <w:rFonts w:ascii="Lucida Sans Unicode" w:hAnsi="Lucida Sans Unicode"/>
      <w:b w:val="1"/>
      <w:sz w:val="24"/>
    </w:rPr>
  </w:style>
  <w:style w:styleId="Style_175_ch" w:type="character">
    <w:name w:val="xl83"/>
    <w:basedOn w:val="Style_7_ch"/>
    <w:link w:val="Style_175"/>
    <w:rPr>
      <w:rFonts w:ascii="Lucida Sans Unicode" w:hAnsi="Lucida Sans Unicode"/>
      <w:b w:val="1"/>
      <w:sz w:val="24"/>
    </w:rPr>
  </w:style>
  <w:style w:styleId="Style_176" w:type="paragraph">
    <w:name w:val="xl176"/>
    <w:basedOn w:val="Style_7"/>
    <w:link w:val="Style_176_ch"/>
    <w:pPr>
      <w:spacing w:afterAutospacing="on" w:beforeAutospacing="on" w:line="240" w:lineRule="auto"/>
      <w:ind/>
    </w:pPr>
    <w:rPr>
      <w:rFonts w:ascii="Lucida Sans Unicode" w:hAnsi="Lucida Sans Unicode"/>
      <w:sz w:val="24"/>
    </w:rPr>
  </w:style>
  <w:style w:styleId="Style_176_ch" w:type="character">
    <w:name w:val="xl176"/>
    <w:basedOn w:val="Style_7_ch"/>
    <w:link w:val="Style_176"/>
    <w:rPr>
      <w:rFonts w:ascii="Lucida Sans Unicode" w:hAnsi="Lucida Sans Unicode"/>
      <w:sz w:val="24"/>
    </w:rPr>
  </w:style>
  <w:style w:styleId="Style_177" w:type="paragraph">
    <w:name w:val="xl78"/>
    <w:basedOn w:val="Style_7"/>
    <w:link w:val="Style_177_ch"/>
    <w:pPr>
      <w:spacing w:afterAutospacing="on" w:beforeAutospacing="on" w:line="240" w:lineRule="auto"/>
      <w:ind/>
    </w:pPr>
    <w:rPr>
      <w:rFonts w:ascii="Lucida Sans Unicode" w:hAnsi="Lucida Sans Unicode"/>
      <w:sz w:val="24"/>
    </w:rPr>
  </w:style>
  <w:style w:styleId="Style_177_ch" w:type="character">
    <w:name w:val="xl78"/>
    <w:basedOn w:val="Style_7_ch"/>
    <w:link w:val="Style_177"/>
    <w:rPr>
      <w:rFonts w:ascii="Lucida Sans Unicode" w:hAnsi="Lucida Sans Unicode"/>
      <w:sz w:val="24"/>
    </w:rPr>
  </w:style>
  <w:style w:styleId="Style_178" w:type="paragraph">
    <w:name w:val="xl106"/>
    <w:basedOn w:val="Style_7"/>
    <w:link w:val="Style_178_ch"/>
    <w:pPr>
      <w:spacing w:afterAutospacing="on" w:beforeAutospacing="on" w:line="240" w:lineRule="auto"/>
      <w:ind/>
    </w:pPr>
    <w:rPr>
      <w:rFonts w:ascii="Lucida Sans Unicode" w:hAnsi="Lucida Sans Unicode"/>
      <w:sz w:val="24"/>
    </w:rPr>
  </w:style>
  <w:style w:styleId="Style_178_ch" w:type="character">
    <w:name w:val="xl106"/>
    <w:basedOn w:val="Style_7_ch"/>
    <w:link w:val="Style_178"/>
    <w:rPr>
      <w:rFonts w:ascii="Lucida Sans Unicode" w:hAnsi="Lucida Sans Unicode"/>
      <w:sz w:val="24"/>
    </w:rPr>
  </w:style>
  <w:style w:styleId="Style_179" w:type="paragraph">
    <w:name w:val="xl154"/>
    <w:basedOn w:val="Style_7"/>
    <w:link w:val="Style_179_ch"/>
    <w:pPr>
      <w:spacing w:afterAutospacing="on" w:beforeAutospacing="on" w:line="240" w:lineRule="auto"/>
      <w:ind/>
    </w:pPr>
    <w:rPr>
      <w:rFonts w:ascii="Lucida Sans Unicode" w:hAnsi="Lucida Sans Unicode"/>
      <w:sz w:val="24"/>
    </w:rPr>
  </w:style>
  <w:style w:styleId="Style_179_ch" w:type="character">
    <w:name w:val="xl154"/>
    <w:basedOn w:val="Style_7_ch"/>
    <w:link w:val="Style_179"/>
    <w:rPr>
      <w:rFonts w:ascii="Lucida Sans Unicode" w:hAnsi="Lucida Sans Unicode"/>
      <w:sz w:val="24"/>
    </w:rPr>
  </w:style>
  <w:style w:styleId="Style_180" w:type="paragraph">
    <w:name w:val="xl146"/>
    <w:basedOn w:val="Style_7"/>
    <w:link w:val="Style_180_ch"/>
    <w:pPr>
      <w:spacing w:afterAutospacing="on" w:beforeAutospacing="on" w:line="240" w:lineRule="auto"/>
      <w:ind/>
    </w:pPr>
    <w:rPr>
      <w:rFonts w:ascii="Lucida Sans Unicode" w:hAnsi="Lucida Sans Unicode"/>
      <w:sz w:val="24"/>
    </w:rPr>
  </w:style>
  <w:style w:styleId="Style_180_ch" w:type="character">
    <w:name w:val="xl146"/>
    <w:basedOn w:val="Style_7_ch"/>
    <w:link w:val="Style_180"/>
    <w:rPr>
      <w:rFonts w:ascii="Lucida Sans Unicode" w:hAnsi="Lucida Sans Unicode"/>
      <w:sz w:val="24"/>
    </w:rPr>
  </w:style>
  <w:style w:styleId="Style_181" w:type="paragraph">
    <w:name w:val="xl99"/>
    <w:basedOn w:val="Style_7"/>
    <w:link w:val="Style_181_ch"/>
    <w:pPr>
      <w:spacing w:afterAutospacing="on" w:beforeAutospacing="on" w:line="240" w:lineRule="auto"/>
      <w:ind/>
      <w:jc w:val="center"/>
    </w:pPr>
    <w:rPr>
      <w:rFonts w:ascii="Lucida Sans Unicode" w:hAnsi="Lucida Sans Unicode"/>
      <w:sz w:val="24"/>
    </w:rPr>
  </w:style>
  <w:style w:styleId="Style_181_ch" w:type="character">
    <w:name w:val="xl99"/>
    <w:basedOn w:val="Style_7_ch"/>
    <w:link w:val="Style_181"/>
    <w:rPr>
      <w:rFonts w:ascii="Lucida Sans Unicode" w:hAnsi="Lucida Sans Unicode"/>
      <w:sz w:val="24"/>
    </w:rPr>
  </w:style>
  <w:style w:styleId="Style_182" w:type="paragraph">
    <w:name w:val="xl118"/>
    <w:basedOn w:val="Style_7"/>
    <w:link w:val="Style_182_ch"/>
    <w:pPr>
      <w:spacing w:afterAutospacing="on" w:beforeAutospacing="on" w:line="240" w:lineRule="auto"/>
      <w:ind/>
      <w:jc w:val="center"/>
    </w:pPr>
    <w:rPr>
      <w:rFonts w:ascii="Lucida Sans Unicode" w:hAnsi="Lucida Sans Unicode"/>
      <w:b w:val="1"/>
      <w:sz w:val="24"/>
    </w:rPr>
  </w:style>
  <w:style w:styleId="Style_182_ch" w:type="character">
    <w:name w:val="xl118"/>
    <w:basedOn w:val="Style_7_ch"/>
    <w:link w:val="Style_182"/>
    <w:rPr>
      <w:rFonts w:ascii="Lucida Sans Unicode" w:hAnsi="Lucida Sans Unicode"/>
      <w:b w:val="1"/>
      <w:sz w:val="24"/>
    </w:rPr>
  </w:style>
  <w:style w:styleId="Style_183" w:type="paragraph">
    <w:name w:val="Strong"/>
    <w:link w:val="Style_183_ch"/>
    <w:rPr>
      <w:b w:val="1"/>
    </w:rPr>
  </w:style>
  <w:style w:styleId="Style_183_ch" w:type="character">
    <w:name w:val="Strong"/>
    <w:link w:val="Style_183"/>
    <w:rPr>
      <w:b w:val="1"/>
    </w:rPr>
  </w:style>
  <w:style w:styleId="Style_184" w:type="paragraph">
    <w:name w:val="font24"/>
    <w:basedOn w:val="Style_7"/>
    <w:link w:val="Style_184_ch"/>
    <w:pPr>
      <w:spacing w:afterAutospacing="on" w:beforeAutospacing="on" w:line="240" w:lineRule="auto"/>
      <w:ind/>
    </w:pPr>
    <w:rPr>
      <w:rFonts w:ascii="Lucida Sans Unicode" w:hAnsi="Lucida Sans Unicode"/>
      <w:b w:val="1"/>
      <w:color w:val="0000FF"/>
      <w:sz w:val="18"/>
    </w:rPr>
  </w:style>
  <w:style w:styleId="Style_184_ch" w:type="character">
    <w:name w:val="font24"/>
    <w:basedOn w:val="Style_7_ch"/>
    <w:link w:val="Style_184"/>
    <w:rPr>
      <w:rFonts w:ascii="Lucida Sans Unicode" w:hAnsi="Lucida Sans Unicode"/>
      <w:b w:val="1"/>
      <w:color w:val="0000FF"/>
      <w:sz w:val="18"/>
    </w:rPr>
  </w:style>
  <w:style w:styleId="Style_185" w:type="paragraph">
    <w:name w:val="Normal (Web)"/>
    <w:basedOn w:val="Style_7"/>
    <w:link w:val="Style_185_ch"/>
    <w:pPr>
      <w:spacing w:afterAutospacing="on" w:beforeAutospacing="on" w:line="240" w:lineRule="auto"/>
      <w:ind/>
    </w:pPr>
    <w:rPr>
      <w:rFonts w:ascii="Lucida Sans Unicode" w:hAnsi="Lucida Sans Unicode"/>
      <w:sz w:val="24"/>
    </w:rPr>
  </w:style>
  <w:style w:styleId="Style_185_ch" w:type="character">
    <w:name w:val="Normal (Web)"/>
    <w:basedOn w:val="Style_7_ch"/>
    <w:link w:val="Style_185"/>
    <w:rPr>
      <w:rFonts w:ascii="Lucida Sans Unicode" w:hAnsi="Lucida Sans Unicode"/>
      <w:sz w:val="24"/>
    </w:rPr>
  </w:style>
  <w:style w:styleId="Style_186" w:type="paragraph">
    <w:name w:val="font13"/>
    <w:basedOn w:val="Style_7"/>
    <w:link w:val="Style_186_ch"/>
    <w:pPr>
      <w:spacing w:afterAutospacing="on" w:beforeAutospacing="on" w:line="240" w:lineRule="auto"/>
      <w:ind/>
    </w:pPr>
    <w:rPr>
      <w:rFonts w:ascii="Lucida Sans Unicode" w:hAnsi="Lucida Sans Unicode"/>
      <w:sz w:val="14"/>
    </w:rPr>
  </w:style>
  <w:style w:styleId="Style_186_ch" w:type="character">
    <w:name w:val="font13"/>
    <w:basedOn w:val="Style_7_ch"/>
    <w:link w:val="Style_186"/>
    <w:rPr>
      <w:rFonts w:ascii="Lucida Sans Unicode" w:hAnsi="Lucida Sans Unicode"/>
      <w:sz w:val="14"/>
    </w:rPr>
  </w:style>
  <w:style w:styleId="Style_187" w:type="paragraph">
    <w:name w:val="font18"/>
    <w:basedOn w:val="Style_7"/>
    <w:link w:val="Style_187_ch"/>
    <w:pPr>
      <w:spacing w:afterAutospacing="on" w:beforeAutospacing="on" w:line="240" w:lineRule="auto"/>
      <w:ind/>
    </w:pPr>
    <w:rPr>
      <w:rFonts w:ascii="Lucida Sans Unicode" w:hAnsi="Lucida Sans Unicode"/>
      <w:sz w:val="20"/>
    </w:rPr>
  </w:style>
  <w:style w:styleId="Style_187_ch" w:type="character">
    <w:name w:val="font18"/>
    <w:basedOn w:val="Style_7_ch"/>
    <w:link w:val="Style_187"/>
    <w:rPr>
      <w:rFonts w:ascii="Lucida Sans Unicode" w:hAnsi="Lucida Sans Unicode"/>
      <w:sz w:val="20"/>
    </w:rPr>
  </w:style>
  <w:style w:styleId="Style_188" w:type="paragraph">
    <w:name w:val="Subtitle"/>
    <w:next w:val="Style_7"/>
    <w:link w:val="Style_188_ch"/>
    <w:uiPriority w:val="11"/>
    <w:qFormat/>
    <w:pPr>
      <w:ind/>
      <w:jc w:val="both"/>
    </w:pPr>
    <w:rPr>
      <w:rFonts w:ascii="XO Thames" w:hAnsi="XO Thames"/>
      <w:i w:val="1"/>
      <w:sz w:val="24"/>
    </w:rPr>
  </w:style>
  <w:style w:styleId="Style_188_ch" w:type="character">
    <w:name w:val="Subtitle"/>
    <w:link w:val="Style_188"/>
    <w:rPr>
      <w:rFonts w:ascii="XO Thames" w:hAnsi="XO Thames"/>
      <w:i w:val="1"/>
      <w:sz w:val="24"/>
    </w:rPr>
  </w:style>
  <w:style w:styleId="Style_189" w:type="paragraph">
    <w:name w:val="header"/>
    <w:basedOn w:val="Style_7"/>
    <w:link w:val="Style_189_ch"/>
    <w:pPr>
      <w:tabs>
        <w:tab w:leader="none" w:pos="4677" w:val="center"/>
        <w:tab w:leader="none" w:pos="9355" w:val="right"/>
      </w:tabs>
      <w:spacing w:after="0" w:line="240" w:lineRule="auto"/>
      <w:ind/>
    </w:pPr>
    <w:rPr>
      <w:sz w:val="20"/>
    </w:rPr>
  </w:style>
  <w:style w:styleId="Style_189_ch" w:type="character">
    <w:name w:val="header"/>
    <w:basedOn w:val="Style_7_ch"/>
    <w:link w:val="Style_189"/>
    <w:rPr>
      <w:sz w:val="20"/>
    </w:rPr>
  </w:style>
  <w:style w:styleId="Style_190" w:type="paragraph">
    <w:name w:val="font121"/>
    <w:link w:val="Style_190_ch"/>
    <w:rPr>
      <w:rFonts w:ascii="Lucida Sans Unicode" w:hAnsi="Lucida Sans Unicode"/>
      <w:color w:val="000000"/>
      <w:sz w:val="14"/>
      <w:u w:val="none"/>
    </w:rPr>
  </w:style>
  <w:style w:styleId="Style_190_ch" w:type="character">
    <w:name w:val="font121"/>
    <w:link w:val="Style_190"/>
    <w:rPr>
      <w:rFonts w:ascii="Lucida Sans Unicode" w:hAnsi="Lucida Sans Unicode"/>
      <w:color w:val="000000"/>
      <w:sz w:val="14"/>
      <w:u w:val="none"/>
    </w:rPr>
  </w:style>
  <w:style w:styleId="Style_191" w:type="paragraph">
    <w:name w:val="Title"/>
    <w:next w:val="Style_7"/>
    <w:link w:val="Style_191_ch"/>
    <w:uiPriority w:val="10"/>
    <w:qFormat/>
    <w:pPr>
      <w:spacing w:after="567" w:before="567"/>
      <w:ind/>
      <w:jc w:val="center"/>
    </w:pPr>
    <w:rPr>
      <w:rFonts w:ascii="XO Thames" w:hAnsi="XO Thames"/>
      <w:b w:val="1"/>
      <w:caps w:val="1"/>
      <w:sz w:val="40"/>
    </w:rPr>
  </w:style>
  <w:style w:styleId="Style_191_ch" w:type="character">
    <w:name w:val="Title"/>
    <w:link w:val="Style_191"/>
    <w:rPr>
      <w:rFonts w:ascii="XO Thames" w:hAnsi="XO Thames"/>
      <w:b w:val="1"/>
      <w:caps w:val="1"/>
      <w:sz w:val="40"/>
    </w:rPr>
  </w:style>
  <w:style w:styleId="Style_192" w:type="paragraph">
    <w:name w:val="heading 4"/>
    <w:basedOn w:val="Style_7"/>
    <w:next w:val="Style_7"/>
    <w:link w:val="Style_192_ch"/>
    <w:uiPriority w:val="9"/>
    <w:qFormat/>
    <w:pPr>
      <w:keepNext w:val="1"/>
      <w:spacing w:after="60" w:before="240"/>
      <w:ind/>
      <w:outlineLvl w:val="3"/>
    </w:pPr>
    <w:rPr>
      <w:b w:val="1"/>
      <w:sz w:val="28"/>
    </w:rPr>
  </w:style>
  <w:style w:styleId="Style_192_ch" w:type="character">
    <w:name w:val="heading 4"/>
    <w:basedOn w:val="Style_7_ch"/>
    <w:link w:val="Style_192"/>
    <w:rPr>
      <w:b w:val="1"/>
      <w:sz w:val="28"/>
    </w:rPr>
  </w:style>
  <w:style w:styleId="Style_193" w:type="paragraph">
    <w:name w:val="Body Text Char"/>
    <w:link w:val="Style_193_ch"/>
    <w:rPr>
      <w:sz w:val="24"/>
    </w:rPr>
  </w:style>
  <w:style w:styleId="Style_193_ch" w:type="character">
    <w:name w:val="Body Text Char"/>
    <w:link w:val="Style_193"/>
    <w:rPr>
      <w:sz w:val="24"/>
    </w:rPr>
  </w:style>
  <w:style w:styleId="Style_194" w:type="paragraph">
    <w:name w:val="xl104"/>
    <w:basedOn w:val="Style_7"/>
    <w:link w:val="Style_194_ch"/>
    <w:pPr>
      <w:spacing w:afterAutospacing="on" w:beforeAutospacing="on" w:line="240" w:lineRule="auto"/>
      <w:ind/>
    </w:pPr>
    <w:rPr>
      <w:rFonts w:ascii="Lucida Sans Unicode" w:hAnsi="Lucida Sans Unicode"/>
      <w:sz w:val="24"/>
    </w:rPr>
  </w:style>
  <w:style w:styleId="Style_194_ch" w:type="character">
    <w:name w:val="xl104"/>
    <w:basedOn w:val="Style_7_ch"/>
    <w:link w:val="Style_194"/>
    <w:rPr>
      <w:rFonts w:ascii="Lucida Sans Unicode" w:hAnsi="Lucida Sans Unicode"/>
      <w:sz w:val="24"/>
    </w:rPr>
  </w:style>
  <w:style w:styleId="Style_195" w:type="paragraph">
    <w:name w:val="xl85"/>
    <w:basedOn w:val="Style_7"/>
    <w:link w:val="Style_195_ch"/>
    <w:pPr>
      <w:spacing w:afterAutospacing="on" w:beforeAutospacing="on" w:line="240" w:lineRule="auto"/>
      <w:ind/>
      <w:jc w:val="center"/>
    </w:pPr>
    <w:rPr>
      <w:rFonts w:ascii="Lucida Sans Unicode" w:hAnsi="Lucida Sans Unicode"/>
      <w:sz w:val="24"/>
    </w:rPr>
  </w:style>
  <w:style w:styleId="Style_195_ch" w:type="character">
    <w:name w:val="xl85"/>
    <w:basedOn w:val="Style_7_ch"/>
    <w:link w:val="Style_195"/>
    <w:rPr>
      <w:rFonts w:ascii="Lucida Sans Unicode" w:hAnsi="Lucida Sans Unicode"/>
      <w:sz w:val="24"/>
    </w:rPr>
  </w:style>
  <w:style w:styleId="Style_196" w:type="paragraph">
    <w:name w:val="xl114"/>
    <w:basedOn w:val="Style_7"/>
    <w:link w:val="Style_196_ch"/>
    <w:pPr>
      <w:spacing w:afterAutospacing="on" w:beforeAutospacing="on" w:line="240" w:lineRule="auto"/>
      <w:ind/>
      <w:jc w:val="center"/>
    </w:pPr>
    <w:rPr>
      <w:rFonts w:ascii="Lucida Sans Unicode" w:hAnsi="Lucida Sans Unicode"/>
      <w:b w:val="1"/>
      <w:sz w:val="18"/>
    </w:rPr>
  </w:style>
  <w:style w:styleId="Style_196_ch" w:type="character">
    <w:name w:val="xl114"/>
    <w:basedOn w:val="Style_7_ch"/>
    <w:link w:val="Style_196"/>
    <w:rPr>
      <w:rFonts w:ascii="Lucida Sans Unicode" w:hAnsi="Lucida Sans Unicode"/>
      <w:b w:val="1"/>
      <w:sz w:val="18"/>
    </w:rPr>
  </w:style>
  <w:style w:styleId="Style_197" w:type="paragraph">
    <w:name w:val="xl64"/>
    <w:basedOn w:val="Style_7"/>
    <w:link w:val="Style_197_ch"/>
    <w:pPr>
      <w:spacing w:afterAutospacing="on" w:beforeAutospacing="on" w:line="240" w:lineRule="auto"/>
      <w:ind/>
    </w:pPr>
    <w:rPr>
      <w:rFonts w:ascii="Lucida Sans Unicode" w:hAnsi="Lucida Sans Unicode"/>
      <w:color w:val="000000"/>
      <w:sz w:val="20"/>
    </w:rPr>
  </w:style>
  <w:style w:styleId="Style_197_ch" w:type="character">
    <w:name w:val="xl64"/>
    <w:basedOn w:val="Style_7_ch"/>
    <w:link w:val="Style_197"/>
    <w:rPr>
      <w:rFonts w:ascii="Lucida Sans Unicode" w:hAnsi="Lucida Sans Unicode"/>
      <w:color w:val="000000"/>
      <w:sz w:val="20"/>
    </w:rPr>
  </w:style>
  <w:style w:styleId="Style_198" w:type="paragraph">
    <w:name w:val="xl119"/>
    <w:basedOn w:val="Style_7"/>
    <w:link w:val="Style_198_ch"/>
    <w:pPr>
      <w:spacing w:afterAutospacing="on" w:beforeAutospacing="on" w:line="240" w:lineRule="auto"/>
      <w:ind/>
      <w:jc w:val="center"/>
    </w:pPr>
    <w:rPr>
      <w:rFonts w:ascii="Lucida Sans Unicode" w:hAnsi="Lucida Sans Unicode"/>
      <w:b w:val="1"/>
      <w:sz w:val="18"/>
    </w:rPr>
  </w:style>
  <w:style w:styleId="Style_198_ch" w:type="character">
    <w:name w:val="xl119"/>
    <w:basedOn w:val="Style_7_ch"/>
    <w:link w:val="Style_198"/>
    <w:rPr>
      <w:rFonts w:ascii="Lucida Sans Unicode" w:hAnsi="Lucida Sans Unicode"/>
      <w:b w:val="1"/>
      <w:sz w:val="18"/>
    </w:rPr>
  </w:style>
  <w:style w:styleId="Style_199" w:type="paragraph">
    <w:name w:val="xl72"/>
    <w:basedOn w:val="Style_7"/>
    <w:link w:val="Style_199_ch"/>
    <w:pPr>
      <w:spacing w:afterAutospacing="on" w:beforeAutospacing="on" w:line="240" w:lineRule="auto"/>
      <w:ind/>
    </w:pPr>
    <w:rPr>
      <w:rFonts w:ascii="Lucida Sans Unicode" w:hAnsi="Lucida Sans Unicode"/>
      <w:b w:val="1"/>
      <w:sz w:val="24"/>
    </w:rPr>
  </w:style>
  <w:style w:styleId="Style_199_ch" w:type="character">
    <w:name w:val="xl72"/>
    <w:basedOn w:val="Style_7_ch"/>
    <w:link w:val="Style_199"/>
    <w:rPr>
      <w:rFonts w:ascii="Lucida Sans Unicode" w:hAnsi="Lucida Sans Unicode"/>
      <w:b w:val="1"/>
      <w:sz w:val="24"/>
    </w:rPr>
  </w:style>
  <w:style w:styleId="Style_200" w:type="paragraph">
    <w:name w:val="Таблица"/>
    <w:basedOn w:val="Style_7"/>
    <w:next w:val="Style_7"/>
    <w:link w:val="Style_200_ch"/>
    <w:pPr>
      <w:spacing w:after="0" w:line="240" w:lineRule="auto"/>
      <w:ind/>
      <w:jc w:val="center"/>
    </w:pPr>
    <w:rPr>
      <w:rFonts w:ascii="Lucida Sans Unicode" w:hAnsi="Lucida Sans Unicode"/>
      <w:sz w:val="20"/>
    </w:rPr>
  </w:style>
  <w:style w:styleId="Style_200_ch" w:type="character">
    <w:name w:val="Таблица"/>
    <w:basedOn w:val="Style_7_ch"/>
    <w:link w:val="Style_200"/>
    <w:rPr>
      <w:rFonts w:ascii="Lucida Sans Unicode" w:hAnsi="Lucida Sans Unicode"/>
      <w:sz w:val="20"/>
    </w:rPr>
  </w:style>
  <w:style w:styleId="Style_201" w:type="paragraph">
    <w:name w:val="Body Text Indent 2"/>
    <w:basedOn w:val="Style_7"/>
    <w:link w:val="Style_201_ch"/>
    <w:pPr>
      <w:spacing w:after="120" w:line="480" w:lineRule="auto"/>
      <w:ind w:firstLine="0" w:left="283"/>
    </w:pPr>
    <w:rPr>
      <w:rFonts w:ascii="Lucida Sans Unicode" w:hAnsi="Lucida Sans Unicode"/>
      <w:sz w:val="24"/>
    </w:rPr>
  </w:style>
  <w:style w:styleId="Style_201_ch" w:type="character">
    <w:name w:val="Body Text Indent 2"/>
    <w:basedOn w:val="Style_7_ch"/>
    <w:link w:val="Style_201"/>
    <w:rPr>
      <w:rFonts w:ascii="Lucida Sans Unicode" w:hAnsi="Lucida Sans Unicode"/>
      <w:sz w:val="24"/>
    </w:rPr>
  </w:style>
  <w:style w:styleId="Style_202" w:type="paragraph">
    <w:name w:val="heading 2"/>
    <w:basedOn w:val="Style_7"/>
    <w:next w:val="Style_7"/>
    <w:link w:val="Style_202_ch"/>
    <w:uiPriority w:val="9"/>
    <w:qFormat/>
    <w:pPr>
      <w:keepNext w:val="1"/>
      <w:spacing w:after="0" w:line="240" w:lineRule="auto"/>
      <w:ind/>
      <w:jc w:val="both"/>
      <w:outlineLvl w:val="1"/>
    </w:pPr>
    <w:rPr>
      <w:rFonts w:ascii="Lucida Sans Unicode" w:hAnsi="Lucida Sans Unicode"/>
      <w:sz w:val="28"/>
    </w:rPr>
  </w:style>
  <w:style w:styleId="Style_202_ch" w:type="character">
    <w:name w:val="heading 2"/>
    <w:basedOn w:val="Style_7_ch"/>
    <w:link w:val="Style_202"/>
    <w:rPr>
      <w:rFonts w:ascii="Lucida Sans Unicode" w:hAnsi="Lucida Sans Unicode"/>
      <w:sz w:val="28"/>
    </w:rPr>
  </w:style>
  <w:style w:styleId="Style_203" w:type="paragraph">
    <w:name w:val="xl130"/>
    <w:basedOn w:val="Style_7"/>
    <w:link w:val="Style_203_ch"/>
    <w:pPr>
      <w:spacing w:afterAutospacing="on" w:beforeAutospacing="on" w:line="240" w:lineRule="auto"/>
      <w:ind/>
      <w:jc w:val="center"/>
    </w:pPr>
    <w:rPr>
      <w:rFonts w:ascii="Lucida Sans Unicode" w:hAnsi="Lucida Sans Unicode"/>
      <w:sz w:val="18"/>
    </w:rPr>
  </w:style>
  <w:style w:styleId="Style_203_ch" w:type="character">
    <w:name w:val="xl130"/>
    <w:basedOn w:val="Style_7_ch"/>
    <w:link w:val="Style_203"/>
    <w:rPr>
      <w:rFonts w:ascii="Lucida Sans Unicode" w:hAnsi="Lucida Sans Unicode"/>
      <w:sz w:val="18"/>
    </w:rPr>
  </w:style>
  <w:style w:styleId="Style_204" w:type="paragraph">
    <w:name w:val="xl116"/>
    <w:basedOn w:val="Style_7"/>
    <w:link w:val="Style_204_ch"/>
    <w:pPr>
      <w:spacing w:afterAutospacing="on" w:beforeAutospacing="on" w:line="240" w:lineRule="auto"/>
      <w:ind/>
      <w:jc w:val="center"/>
    </w:pPr>
    <w:rPr>
      <w:rFonts w:ascii="Lucida Sans Unicode" w:hAnsi="Lucida Sans Unicode"/>
      <w:b w:val="1"/>
      <w:sz w:val="18"/>
    </w:rPr>
  </w:style>
  <w:style w:styleId="Style_204_ch" w:type="character">
    <w:name w:val="xl116"/>
    <w:basedOn w:val="Style_7_ch"/>
    <w:link w:val="Style_204"/>
    <w:rPr>
      <w:rFonts w:ascii="Lucida Sans Unicode" w:hAnsi="Lucida Sans Unicode"/>
      <w:b w:val="1"/>
      <w:sz w:val="18"/>
    </w:rPr>
  </w:style>
  <w:style w:styleId="Style_2" w:type="paragraph">
    <w:name w:val="TOC Heading"/>
    <w:basedOn w:val="Style_4"/>
    <w:next w:val="Style_7"/>
    <w:link w:val="Style_2_ch"/>
    <w:pPr>
      <w:ind/>
      <w:outlineLvl w:val="8"/>
    </w:pPr>
    <w:rPr>
      <w:rFonts w:ascii="Cambria" w:hAnsi="Cambria"/>
      <w:color w:val="365F91"/>
    </w:rPr>
  </w:style>
  <w:style w:styleId="Style_2_ch" w:type="character">
    <w:name w:val="TOC Heading"/>
    <w:basedOn w:val="Style_4_ch"/>
    <w:link w:val="Style_2"/>
    <w:rPr>
      <w:rFonts w:ascii="Cambria" w:hAnsi="Cambria"/>
      <w:color w:val="365F91"/>
    </w:rPr>
  </w:style>
  <w:style w:styleId="Style_205" w:type="paragraph">
    <w:name w:val="xl69"/>
    <w:basedOn w:val="Style_7"/>
    <w:link w:val="Style_205_ch"/>
    <w:pPr>
      <w:spacing w:afterAutospacing="on" w:beforeAutospacing="on" w:line="240" w:lineRule="auto"/>
      <w:ind/>
    </w:pPr>
    <w:rPr>
      <w:rFonts w:ascii="Lucida Sans Unicode" w:hAnsi="Lucida Sans Unicode"/>
      <w:sz w:val="24"/>
    </w:rPr>
  </w:style>
  <w:style w:styleId="Style_205_ch" w:type="character">
    <w:name w:val="xl69"/>
    <w:basedOn w:val="Style_7_ch"/>
    <w:link w:val="Style_205"/>
    <w:rPr>
      <w:rFonts w:ascii="Lucida Sans Unicode" w:hAnsi="Lucida Sans Unicode"/>
      <w:sz w:val="24"/>
    </w:rPr>
  </w:style>
  <w:style w:styleId="Style_206" w:type="paragraph">
    <w:name w:val="ConsNormal"/>
    <w:link w:val="Style_206_ch"/>
    <w:pPr>
      <w:widowControl w:val="0"/>
      <w:ind w:firstLine="720" w:left="0" w:right="19772"/>
    </w:pPr>
    <w:rPr>
      <w:rFonts w:ascii="Cambria" w:hAnsi="Cambria"/>
    </w:rPr>
  </w:style>
  <w:style w:styleId="Style_206_ch" w:type="character">
    <w:name w:val="ConsNormal"/>
    <w:link w:val="Style_206"/>
    <w:rPr>
      <w:rFonts w:ascii="Cambria" w:hAnsi="Cambria"/>
    </w:rPr>
  </w:style>
  <w:style w:styleId="Style_207" w:type="paragraph">
    <w:name w:val="font111"/>
    <w:link w:val="Style_207_ch"/>
    <w:rPr>
      <w:rFonts w:ascii="Lucida Sans Unicode" w:hAnsi="Lucida Sans Unicode"/>
      <w:color w:val="000000"/>
      <w:sz w:val="20"/>
      <w:u w:val="none"/>
    </w:rPr>
  </w:style>
  <w:style w:styleId="Style_207_ch" w:type="character">
    <w:name w:val="font111"/>
    <w:link w:val="Style_207"/>
    <w:rPr>
      <w:rFonts w:ascii="Lucida Sans Unicode" w:hAnsi="Lucida Sans Unicode"/>
      <w:color w:val="000000"/>
      <w:sz w:val="20"/>
      <w:u w:val="none"/>
    </w:rPr>
  </w:style>
  <w:style w:styleId="Style_208" w:type="paragraph">
    <w:name w:val="p16"/>
    <w:basedOn w:val="Style_7"/>
    <w:link w:val="Style_208_ch"/>
    <w:pPr>
      <w:spacing w:afterAutospacing="on" w:beforeAutospacing="on" w:line="240" w:lineRule="auto"/>
      <w:ind/>
    </w:pPr>
    <w:rPr>
      <w:rFonts w:ascii="Lucida Sans Unicode" w:hAnsi="Lucida Sans Unicode"/>
      <w:sz w:val="24"/>
    </w:rPr>
  </w:style>
  <w:style w:styleId="Style_208_ch" w:type="character">
    <w:name w:val="p16"/>
    <w:basedOn w:val="Style_7_ch"/>
    <w:link w:val="Style_208"/>
    <w:rPr>
      <w:rFonts w:ascii="Lucida Sans Unicode" w:hAnsi="Lucida Sans Unicode"/>
      <w:sz w:val="24"/>
    </w:rPr>
  </w:style>
  <w:style w:styleId="Style_209" w:type="paragraph">
    <w:name w:val="heading 6"/>
    <w:basedOn w:val="Style_7"/>
    <w:next w:val="Style_7"/>
    <w:link w:val="Style_209_ch"/>
    <w:uiPriority w:val="9"/>
    <w:qFormat/>
    <w:pPr>
      <w:spacing w:after="60" w:before="240" w:line="240" w:lineRule="auto"/>
      <w:ind/>
      <w:jc w:val="both"/>
      <w:outlineLvl w:val="5"/>
    </w:pPr>
    <w:rPr>
      <w:rFonts w:ascii="Lucida Sans Unicode" w:hAnsi="Lucida Sans Unicode"/>
      <w:b w:val="1"/>
    </w:rPr>
  </w:style>
  <w:style w:styleId="Style_209_ch" w:type="character">
    <w:name w:val="heading 6"/>
    <w:basedOn w:val="Style_7_ch"/>
    <w:link w:val="Style_209"/>
    <w:rPr>
      <w:rFonts w:ascii="Lucida Sans Unicode" w:hAnsi="Lucida Sans Unicode"/>
      <w:b w:val="1"/>
    </w:rPr>
  </w:style>
  <w:style w:styleId="Style_210" w:type="paragraph">
    <w:name w:val="Основной текст4"/>
    <w:basedOn w:val="Style_7"/>
    <w:link w:val="Style_210_ch"/>
    <w:pPr>
      <w:widowControl w:val="0"/>
      <w:spacing w:after="300" w:line="274" w:lineRule="exact"/>
      <w:ind w:hanging="400" w:left="400"/>
      <w:jc w:val="right"/>
    </w:pPr>
    <w:rPr>
      <w:rFonts w:ascii="Lucida Sans Unicode" w:hAnsi="Lucida Sans Unicode"/>
      <w:sz w:val="20"/>
    </w:rPr>
  </w:style>
  <w:style w:styleId="Style_210_ch" w:type="character">
    <w:name w:val="Основной текст4"/>
    <w:basedOn w:val="Style_7_ch"/>
    <w:link w:val="Style_210"/>
    <w:rPr>
      <w:rFonts w:ascii="Lucida Sans Unicode" w:hAnsi="Lucida Sans Unicode"/>
      <w:sz w:val="20"/>
    </w:rPr>
  </w:style>
  <w:style w:styleId="Style_211" w:type="paragraph">
    <w:name w:val="xl145"/>
    <w:basedOn w:val="Style_7"/>
    <w:link w:val="Style_211_ch"/>
    <w:pPr>
      <w:spacing w:afterAutospacing="on" w:beforeAutospacing="on" w:line="240" w:lineRule="auto"/>
      <w:ind/>
    </w:pPr>
    <w:rPr>
      <w:rFonts w:ascii="Lucida Sans Unicode" w:hAnsi="Lucida Sans Unicode"/>
      <w:b w:val="1"/>
      <w:sz w:val="24"/>
    </w:rPr>
  </w:style>
  <w:style w:styleId="Style_211_ch" w:type="character">
    <w:name w:val="xl145"/>
    <w:basedOn w:val="Style_7_ch"/>
    <w:link w:val="Style_211"/>
    <w:rPr>
      <w:rFonts w:ascii="Lucida Sans Unicode" w:hAnsi="Lucida Sans Unicode"/>
      <w:b w:val="1"/>
      <w:sz w:val="24"/>
    </w:rPr>
  </w:style>
  <w:style w:styleId="Style_212" w:type="table">
    <w:name w:val="Сетка таблицы6"/>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3" w:type="table">
    <w:name w:val="Сетка таблицы51"/>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4" w:type="table">
    <w:name w:val="Сетка таблицы52"/>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5" w:type="table">
    <w:name w:val="Сетка таблицы1"/>
    <w:rPr>
      <w:rFonts w:ascii="Lucida Sans Unicode" w:hAnsi="Lucida Sans Unicod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16" w:type="table">
    <w:name w:val="Сетка таблицы21"/>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 w:type="table">
    <w:name w:val="Сетка таблицы5"/>
    <w:rPr>
      <w:rFonts w:ascii="Lucida Sans Unicode" w:hAnsi="Lucida Sans Unicod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18" w:type="table">
    <w:name w:val="Сетка таблицы3"/>
    <w:rPr>
      <w:rFonts w:ascii="Lucida Sans Unicode" w:hAnsi="Lucida Sans Unicod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19" w:type="table">
    <w:name w:val="Сетка таблицы31"/>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 w:styleId="Style_220" w:type="table">
    <w:name w:val="Сетка таблицы2"/>
    <w:rPr>
      <w:rFonts w:ascii="Lucida Sans Unicode" w:hAnsi="Lucida Sans Unicod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21" w:type="table">
    <w:name w:val="Сетка таблицы11"/>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2" w:type="table">
    <w:name w:val="Сетка таблицы4"/>
    <w:rPr>
      <w:rFonts w:ascii="Lucida Sans Unicode" w:hAnsi="Lucida Sans Unicod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23"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 w:type="table">
    <w:name w:val="Сетка таблицы42"/>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5" w:type="table">
    <w:name w:val="Сетка таблицы32"/>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6" w:type="table">
    <w:name w:val="Сетка таблицы41"/>
    <w:basedOn w:val="Style_5"/>
    <w:rPr>
      <w:rFonts w:ascii="Lucida Sans Unicode" w:hAnsi="Lucida Sans Unicode"/>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theme/theme1.xml" Type="http://schemas.openxmlformats.org/officeDocument/2006/relationships/theme"/>
  <Relationship Id="rId16" Target="numbering.xml" Type="http://schemas.openxmlformats.org/officeDocument/2006/relationships/numbering"/>
  <Relationship Id="rId11" Target="settings.xml" Type="http://schemas.openxmlformats.org/officeDocument/2006/relationships/settings"/>
  <Relationship Id="rId10" Target="fontTable.xml" Type="http://schemas.openxmlformats.org/officeDocument/2006/relationships/fontTable"/>
  <Relationship Id="rId14" Target="webSettings.xml" Type="http://schemas.openxmlformats.org/officeDocument/2006/relationships/webSettings"/>
  <Relationship Id="rId7" Target="media/2.wmf" Type="http://schemas.openxmlformats.org/officeDocument/2006/relationships/image"/>
  <Relationship Id="rId6" Target="media/1.wmf" Type="http://schemas.openxmlformats.org/officeDocument/2006/relationships/image"/>
  <Relationship Id="rId13" Target="stylesWithEffects.xml" Type="http://schemas.microsoft.com/office/2007/relationships/stylesWithEffects"/>
  <Relationship Id="rId9" Target="media/4.wmf" Type="http://schemas.openxmlformats.org/officeDocument/2006/relationships/image"/>
  <Relationship Id="rId5" Target="footer5.xml" Type="http://schemas.openxmlformats.org/officeDocument/2006/relationships/footer"/>
  <Relationship Id="rId8" Target="media/3.wmf" Type="http://schemas.openxmlformats.org/officeDocument/2006/relationships/image"/>
  <Relationship Id="rId4" Target="footer4.xml" Type="http://schemas.openxmlformats.org/officeDocument/2006/relationships/footer"/>
  <Relationship Id="rId12" Target="styles.xml" Type="http://schemas.openxmlformats.org/officeDocument/2006/relationships/styles"/>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2026-06-15T05:40:17Z</dcterms:modified>
</cp:coreProperties>
</file>