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D0" w:rsidRDefault="00A42CC9" w:rsidP="007C0DD0">
      <w:pPr>
        <w:pStyle w:val="2"/>
        <w:contextualSpacing/>
        <w:jc w:val="right"/>
        <w:rPr>
          <w:sz w:val="32"/>
          <w:szCs w:val="32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2E8451FC" wp14:editId="2549EEAA">
            <wp:simplePos x="0" y="0"/>
            <wp:positionH relativeFrom="column">
              <wp:posOffset>2739390</wp:posOffset>
            </wp:positionH>
            <wp:positionV relativeFrom="paragraph">
              <wp:posOffset>-330200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297" w:rsidRPr="009F33E1" w:rsidRDefault="00045297" w:rsidP="00045297">
      <w:pPr>
        <w:pStyle w:val="2"/>
        <w:contextualSpacing/>
        <w:jc w:val="center"/>
        <w:rPr>
          <w:sz w:val="32"/>
          <w:szCs w:val="32"/>
        </w:rPr>
      </w:pPr>
      <w:r w:rsidRPr="009F33E1">
        <w:rPr>
          <w:sz w:val="32"/>
          <w:szCs w:val="32"/>
        </w:rPr>
        <w:t xml:space="preserve">АДМИНИСТРАЦИЯ ПЛАСТУНОВСКОГО СЕЛЬСКОГО </w:t>
      </w:r>
    </w:p>
    <w:p w:rsidR="00045297" w:rsidRDefault="00045297" w:rsidP="00045297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045297" w:rsidRDefault="00045297" w:rsidP="00045297">
      <w:pPr>
        <w:contextualSpacing/>
        <w:jc w:val="center"/>
        <w:rPr>
          <w:b/>
          <w:szCs w:val="28"/>
        </w:rPr>
      </w:pPr>
    </w:p>
    <w:p w:rsidR="00045297" w:rsidRPr="00DC0F64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45297" w:rsidRPr="00F500A0" w:rsidRDefault="00045297" w:rsidP="00045297">
      <w:pPr>
        <w:contextualSpacing/>
        <w:jc w:val="center"/>
        <w:rPr>
          <w:sz w:val="28"/>
          <w:szCs w:val="28"/>
        </w:rPr>
      </w:pPr>
    </w:p>
    <w:p w:rsidR="00045297" w:rsidRPr="007B0752" w:rsidRDefault="00045297" w:rsidP="00045297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 w:rsidR="009F47E0">
        <w:rPr>
          <w:sz w:val="28"/>
          <w:szCs w:val="28"/>
        </w:rPr>
        <w:t>13</w:t>
      </w:r>
      <w:r w:rsidR="00E96E4F">
        <w:rPr>
          <w:sz w:val="28"/>
          <w:szCs w:val="28"/>
        </w:rPr>
        <w:t>.07.2020 г.</w:t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 w:rsidR="009F47E0">
        <w:rPr>
          <w:sz w:val="28"/>
          <w:szCs w:val="28"/>
        </w:rPr>
        <w:t xml:space="preserve"> 143</w:t>
      </w:r>
    </w:p>
    <w:p w:rsidR="00045297" w:rsidRPr="003C730B" w:rsidRDefault="00045297" w:rsidP="0004529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Pr="003C730B">
        <w:rPr>
          <w:sz w:val="28"/>
          <w:szCs w:val="28"/>
        </w:rPr>
        <w:t xml:space="preserve"> Пластуновская</w:t>
      </w: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C37FFE" w:rsidRDefault="00C37FFE" w:rsidP="00045297">
      <w:pPr>
        <w:contextualSpacing/>
        <w:jc w:val="center"/>
        <w:rPr>
          <w:sz w:val="28"/>
          <w:szCs w:val="28"/>
        </w:rPr>
      </w:pPr>
    </w:p>
    <w:p w:rsidR="00E12ABE" w:rsidRDefault="00C37FFE" w:rsidP="00A85158">
      <w:pPr>
        <w:jc w:val="center"/>
        <w:rPr>
          <w:sz w:val="28"/>
          <w:szCs w:val="28"/>
          <w:lang w:eastAsia="en-US"/>
        </w:rPr>
      </w:pPr>
      <w:r w:rsidRPr="00C37FFE">
        <w:rPr>
          <w:b/>
          <w:bCs/>
          <w:sz w:val="28"/>
          <w:szCs w:val="28"/>
        </w:rPr>
        <w:t>О</w:t>
      </w:r>
      <w:r w:rsidR="00A85158">
        <w:rPr>
          <w:b/>
          <w:bCs/>
          <w:sz w:val="28"/>
          <w:szCs w:val="28"/>
        </w:rPr>
        <w:t>б установлении т</w:t>
      </w:r>
      <w:r w:rsidR="00A85158" w:rsidRPr="00A85158">
        <w:rPr>
          <w:b/>
          <w:bCs/>
          <w:sz w:val="28"/>
          <w:szCs w:val="28"/>
        </w:rPr>
        <w:t>ребования к договорам, заключенным в связи с предоставлением бюджетных инвестиций юри</w:t>
      </w:r>
      <w:r w:rsidR="00A85158">
        <w:rPr>
          <w:b/>
          <w:bCs/>
          <w:sz w:val="28"/>
          <w:szCs w:val="28"/>
        </w:rPr>
        <w:t xml:space="preserve">дическим лицам, не являющимися </w:t>
      </w:r>
      <w:r w:rsidR="00A85158" w:rsidRPr="00A85158">
        <w:rPr>
          <w:b/>
          <w:bCs/>
          <w:sz w:val="28"/>
          <w:szCs w:val="28"/>
        </w:rPr>
        <w:t xml:space="preserve">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C37FFE">
        <w:rPr>
          <w:b/>
          <w:bCs/>
          <w:sz w:val="28"/>
          <w:szCs w:val="28"/>
        </w:rPr>
        <w:t>Пластуновского сельского поселения Динского района</w:t>
      </w:r>
    </w:p>
    <w:p w:rsidR="002E56D7" w:rsidRDefault="002E56D7" w:rsidP="00D97530">
      <w:pPr>
        <w:jc w:val="center"/>
        <w:rPr>
          <w:sz w:val="28"/>
          <w:szCs w:val="28"/>
          <w:lang w:eastAsia="en-US"/>
        </w:rPr>
      </w:pPr>
    </w:p>
    <w:p w:rsidR="00C37FFE" w:rsidRPr="00D97530" w:rsidRDefault="00C37FFE" w:rsidP="00D97530">
      <w:pPr>
        <w:jc w:val="center"/>
        <w:rPr>
          <w:sz w:val="28"/>
          <w:szCs w:val="28"/>
          <w:lang w:eastAsia="en-US"/>
        </w:rPr>
      </w:pPr>
    </w:p>
    <w:p w:rsidR="00D97530" w:rsidRPr="00D97530" w:rsidRDefault="00D64C63" w:rsidP="00D64C63">
      <w:pPr>
        <w:ind w:firstLine="709"/>
        <w:jc w:val="both"/>
        <w:rPr>
          <w:sz w:val="28"/>
          <w:szCs w:val="28"/>
          <w:lang w:eastAsia="en-US"/>
        </w:rPr>
      </w:pPr>
      <w:r w:rsidRPr="00D64C63">
        <w:rPr>
          <w:bCs/>
          <w:sz w:val="28"/>
          <w:szCs w:val="28"/>
          <w:lang w:eastAsia="en-US"/>
        </w:rPr>
        <w:t xml:space="preserve">В соответствии с Федеральным законом от 6 октября 2003 г. </w:t>
      </w:r>
      <w:r>
        <w:rPr>
          <w:bCs/>
          <w:sz w:val="28"/>
          <w:szCs w:val="28"/>
          <w:lang w:eastAsia="en-US"/>
        </w:rPr>
        <w:t>№</w:t>
      </w:r>
      <w:r w:rsidRPr="00D64C63">
        <w:rPr>
          <w:bCs/>
          <w:sz w:val="28"/>
          <w:szCs w:val="28"/>
          <w:lang w:eastAsia="en-US"/>
        </w:rPr>
        <w:t xml:space="preserve"> 131-ФЗ </w:t>
      </w:r>
      <w:r>
        <w:rPr>
          <w:bCs/>
          <w:sz w:val="28"/>
          <w:szCs w:val="28"/>
          <w:lang w:eastAsia="en-US"/>
        </w:rPr>
        <w:t>«</w:t>
      </w:r>
      <w:r w:rsidRPr="00D64C63">
        <w:rPr>
          <w:bCs/>
          <w:sz w:val="28"/>
          <w:szCs w:val="28"/>
          <w:lang w:eastAsia="en-US"/>
        </w:rPr>
        <w:t>Об</w:t>
      </w:r>
      <w:r>
        <w:rPr>
          <w:bCs/>
          <w:sz w:val="28"/>
          <w:szCs w:val="28"/>
          <w:lang w:eastAsia="en-US"/>
        </w:rPr>
        <w:t xml:space="preserve"> </w:t>
      </w:r>
      <w:r w:rsidRPr="00D64C63">
        <w:rPr>
          <w:bCs/>
          <w:sz w:val="28"/>
          <w:szCs w:val="28"/>
          <w:lang w:eastAsia="en-US"/>
        </w:rPr>
        <w:t>общих принципах организации местного самоуправления в Российско</w:t>
      </w:r>
      <w:r>
        <w:rPr>
          <w:bCs/>
          <w:sz w:val="28"/>
          <w:szCs w:val="28"/>
          <w:lang w:eastAsia="en-US"/>
        </w:rPr>
        <w:t>й Федерации»</w:t>
      </w:r>
      <w:r w:rsidRPr="00D64C63">
        <w:rPr>
          <w:bCs/>
          <w:sz w:val="28"/>
          <w:szCs w:val="28"/>
          <w:lang w:eastAsia="en-US"/>
        </w:rPr>
        <w:t xml:space="preserve">, с пунктом </w:t>
      </w:r>
      <w:r w:rsidR="00A85158">
        <w:rPr>
          <w:bCs/>
          <w:sz w:val="28"/>
          <w:szCs w:val="28"/>
          <w:lang w:eastAsia="en-US"/>
        </w:rPr>
        <w:t>3</w:t>
      </w:r>
      <w:r w:rsidRPr="00D64C63">
        <w:rPr>
          <w:bCs/>
          <w:sz w:val="28"/>
          <w:szCs w:val="28"/>
          <w:lang w:eastAsia="en-US"/>
        </w:rPr>
        <w:t xml:space="preserve"> статьи </w:t>
      </w:r>
      <w:r w:rsidR="00A85158">
        <w:rPr>
          <w:bCs/>
          <w:sz w:val="28"/>
          <w:szCs w:val="28"/>
          <w:lang w:eastAsia="en-US"/>
        </w:rPr>
        <w:t>80</w:t>
      </w:r>
      <w:r w:rsidRPr="00D64C63">
        <w:rPr>
          <w:bCs/>
          <w:sz w:val="28"/>
          <w:szCs w:val="28"/>
          <w:lang w:eastAsia="en-US"/>
        </w:rPr>
        <w:t xml:space="preserve"> Бюджетного кодекса РФ, </w:t>
      </w:r>
      <w:r>
        <w:rPr>
          <w:bCs/>
          <w:sz w:val="28"/>
          <w:szCs w:val="28"/>
          <w:lang w:eastAsia="en-US"/>
        </w:rPr>
        <w:t xml:space="preserve">уставом Пластуновского сельского поселения Динского района, администрация </w:t>
      </w:r>
      <w:r w:rsidRPr="00D64C63">
        <w:rPr>
          <w:bCs/>
          <w:sz w:val="28"/>
          <w:szCs w:val="28"/>
          <w:lang w:eastAsia="en-US"/>
        </w:rPr>
        <w:t xml:space="preserve">Пластуновского сельского поселения Динского района </w:t>
      </w:r>
      <w:r w:rsidR="00D97530" w:rsidRPr="00D97530">
        <w:rPr>
          <w:bCs/>
          <w:sz w:val="28"/>
          <w:szCs w:val="28"/>
          <w:lang w:eastAsia="en-US"/>
        </w:rPr>
        <w:t>п о</w:t>
      </w:r>
      <w:r w:rsidR="00D97530" w:rsidRPr="00D97530">
        <w:rPr>
          <w:sz w:val="28"/>
          <w:szCs w:val="28"/>
          <w:lang w:eastAsia="en-US"/>
        </w:rPr>
        <w:t xml:space="preserve"> с т а н о в л я </w:t>
      </w:r>
      <w:r>
        <w:rPr>
          <w:sz w:val="28"/>
          <w:szCs w:val="28"/>
          <w:lang w:eastAsia="en-US"/>
        </w:rPr>
        <w:t>е т</w:t>
      </w:r>
      <w:r w:rsidR="00D97530" w:rsidRPr="00D97530">
        <w:rPr>
          <w:sz w:val="28"/>
          <w:szCs w:val="28"/>
          <w:lang w:eastAsia="en-US"/>
        </w:rPr>
        <w:t>:</w:t>
      </w:r>
    </w:p>
    <w:p w:rsidR="00D97530" w:rsidRPr="00D97530" w:rsidRDefault="00D97530" w:rsidP="00C37FFE">
      <w:pPr>
        <w:ind w:firstLine="709"/>
        <w:jc w:val="both"/>
        <w:rPr>
          <w:sz w:val="28"/>
          <w:szCs w:val="28"/>
          <w:lang w:eastAsia="en-US"/>
        </w:rPr>
      </w:pPr>
      <w:r w:rsidRPr="00D97530">
        <w:rPr>
          <w:sz w:val="28"/>
          <w:szCs w:val="28"/>
          <w:lang w:eastAsia="en-US"/>
        </w:rPr>
        <w:t xml:space="preserve">1. </w:t>
      </w:r>
      <w:r w:rsidR="00A42CC9" w:rsidRPr="00A42CC9">
        <w:rPr>
          <w:sz w:val="28"/>
          <w:szCs w:val="28"/>
          <w:lang w:eastAsia="en-US"/>
        </w:rPr>
        <w:t xml:space="preserve">Утвердить </w:t>
      </w:r>
      <w:r w:rsidR="00A85158" w:rsidRPr="00A85158">
        <w:rPr>
          <w:sz w:val="28"/>
          <w:szCs w:val="28"/>
          <w:lang w:eastAsia="en-US"/>
        </w:rPr>
        <w:t xml:space="preserve">требования к договорам, заключенным в связи с предоставлением бюджетных инвестиций юридическим лицам, не являющимися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Пластуновского сельского поселения Динского района </w:t>
      </w:r>
      <w:r w:rsidR="00C37FFE">
        <w:rPr>
          <w:sz w:val="28"/>
          <w:szCs w:val="28"/>
          <w:lang w:eastAsia="en-US"/>
        </w:rPr>
        <w:t>(</w:t>
      </w:r>
      <w:r w:rsidR="00A42CC9" w:rsidRPr="00A42CC9">
        <w:rPr>
          <w:sz w:val="28"/>
          <w:szCs w:val="28"/>
          <w:lang w:eastAsia="en-US"/>
        </w:rPr>
        <w:t>прил</w:t>
      </w:r>
      <w:r w:rsidR="00C37FFE">
        <w:rPr>
          <w:sz w:val="28"/>
          <w:szCs w:val="28"/>
          <w:lang w:eastAsia="en-US"/>
        </w:rPr>
        <w:t>агается)</w:t>
      </w:r>
      <w:r w:rsidR="00A42CC9" w:rsidRPr="00A42CC9">
        <w:rPr>
          <w:sz w:val="28"/>
          <w:szCs w:val="28"/>
          <w:lang w:eastAsia="en-US"/>
        </w:rPr>
        <w:t>.</w:t>
      </w:r>
    </w:p>
    <w:p w:rsidR="00C37FFE" w:rsidRPr="00C37FFE" w:rsidRDefault="00C37FFE" w:rsidP="00C37FFE">
      <w:pPr>
        <w:ind w:firstLine="851"/>
        <w:jc w:val="both"/>
        <w:rPr>
          <w:sz w:val="28"/>
          <w:szCs w:val="28"/>
          <w:lang w:eastAsia="en-US"/>
        </w:rPr>
      </w:pPr>
      <w:r w:rsidRPr="00C37FFE">
        <w:rPr>
          <w:sz w:val="28"/>
          <w:szCs w:val="28"/>
          <w:lang w:eastAsia="en-US"/>
        </w:rPr>
        <w:t xml:space="preserve">2. Общему отделу администрации Пластуновского сельского поселения (Петренко) опубликовать настоящее постановление в газете «Пластуновские известия» и разместить на официальном сайте Пластуновского сельского поселения в информационно-телекоммуникационной сети «Интернет» во </w:t>
      </w:r>
      <w:r w:rsidR="00DF254C">
        <w:rPr>
          <w:sz w:val="28"/>
          <w:szCs w:val="28"/>
          <w:lang w:eastAsia="en-US"/>
        </w:rPr>
        <w:t>вкладке «Документы».</w:t>
      </w:r>
      <w:bookmarkStart w:id="0" w:name="_GoBack"/>
      <w:bookmarkEnd w:id="0"/>
    </w:p>
    <w:p w:rsidR="00C37FFE" w:rsidRPr="00C37FFE" w:rsidRDefault="00C37FFE" w:rsidP="00C37FFE">
      <w:pPr>
        <w:ind w:firstLine="851"/>
        <w:jc w:val="both"/>
        <w:rPr>
          <w:sz w:val="28"/>
          <w:szCs w:val="28"/>
          <w:lang w:eastAsia="en-US"/>
        </w:rPr>
      </w:pPr>
      <w:r w:rsidRPr="00C37FFE">
        <w:rPr>
          <w:sz w:val="28"/>
          <w:szCs w:val="28"/>
          <w:lang w:eastAsia="en-US"/>
        </w:rPr>
        <w:t>3. Контроль за выполнением настоящего постановления оставляю за собой.</w:t>
      </w:r>
    </w:p>
    <w:p w:rsidR="00AC0A67" w:rsidRDefault="00C37FFE" w:rsidP="00C37FFE">
      <w:pPr>
        <w:ind w:firstLine="851"/>
        <w:jc w:val="both"/>
        <w:rPr>
          <w:sz w:val="28"/>
          <w:szCs w:val="28"/>
        </w:rPr>
      </w:pPr>
      <w:r w:rsidRPr="00C37FFE">
        <w:rPr>
          <w:sz w:val="28"/>
          <w:szCs w:val="28"/>
          <w:lang w:eastAsia="en-US"/>
        </w:rPr>
        <w:t>4. Настоящее постановление вступает в силу со дня его официального опубликования.</w:t>
      </w:r>
    </w:p>
    <w:p w:rsidR="00C37FFE" w:rsidRDefault="00C37FFE" w:rsidP="00AC0A67">
      <w:pPr>
        <w:ind w:firstLine="851"/>
        <w:jc w:val="both"/>
        <w:rPr>
          <w:sz w:val="28"/>
          <w:szCs w:val="28"/>
        </w:rPr>
      </w:pPr>
    </w:p>
    <w:p w:rsidR="00AC0A67" w:rsidRDefault="00AC0A67" w:rsidP="00AC0A67">
      <w:pPr>
        <w:ind w:firstLine="851"/>
        <w:jc w:val="both"/>
        <w:rPr>
          <w:sz w:val="28"/>
          <w:szCs w:val="28"/>
        </w:rPr>
      </w:pPr>
    </w:p>
    <w:p w:rsidR="00C37FFE" w:rsidRPr="00AC0A67" w:rsidRDefault="00C37FFE" w:rsidP="00AC0A67">
      <w:pPr>
        <w:ind w:firstLine="851"/>
        <w:jc w:val="both"/>
        <w:rPr>
          <w:sz w:val="28"/>
          <w:szCs w:val="28"/>
        </w:rPr>
      </w:pPr>
    </w:p>
    <w:p w:rsidR="00DC6C9F" w:rsidRPr="00A43942" w:rsidRDefault="00DC6C9F" w:rsidP="00DC6C9F">
      <w:pPr>
        <w:jc w:val="both"/>
        <w:rPr>
          <w:sz w:val="28"/>
          <w:szCs w:val="28"/>
        </w:rPr>
      </w:pPr>
      <w:r w:rsidRPr="00A43942">
        <w:rPr>
          <w:sz w:val="28"/>
          <w:szCs w:val="28"/>
        </w:rPr>
        <w:t>Глава Пластуновского</w:t>
      </w:r>
    </w:p>
    <w:p w:rsidR="00C37FFE" w:rsidRDefault="00DC6C9F" w:rsidP="00C37FFE">
      <w:pPr>
        <w:jc w:val="both"/>
        <w:rPr>
          <w:sz w:val="28"/>
          <w:szCs w:val="28"/>
        </w:rPr>
      </w:pPr>
      <w:r w:rsidRPr="00A43942">
        <w:rPr>
          <w:sz w:val="28"/>
          <w:szCs w:val="28"/>
        </w:rPr>
        <w:t>сельского поселения</w:t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  <w:t>С.К. Олейник</w:t>
      </w:r>
    </w:p>
    <w:p w:rsidR="002E56D7" w:rsidRPr="002E56D7" w:rsidRDefault="002E56D7" w:rsidP="002E56D7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E56D7" w:rsidRPr="002E56D7" w:rsidRDefault="002E56D7" w:rsidP="002E56D7">
      <w:pPr>
        <w:ind w:left="5670"/>
        <w:contextualSpacing/>
        <w:rPr>
          <w:sz w:val="28"/>
          <w:szCs w:val="28"/>
        </w:rPr>
      </w:pPr>
    </w:p>
    <w:p w:rsidR="002E56D7" w:rsidRPr="002E56D7" w:rsidRDefault="002E56D7" w:rsidP="002E56D7">
      <w:pPr>
        <w:ind w:left="5670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УТВЕРЖДЕН</w:t>
      </w:r>
      <w:r w:rsidR="00A85158">
        <w:rPr>
          <w:sz w:val="28"/>
          <w:szCs w:val="28"/>
        </w:rPr>
        <w:t>Ы</w:t>
      </w:r>
    </w:p>
    <w:p w:rsidR="002E56D7" w:rsidRPr="002E56D7" w:rsidRDefault="002E56D7" w:rsidP="002E56D7">
      <w:pPr>
        <w:ind w:left="5670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постановлением администрации</w:t>
      </w:r>
    </w:p>
    <w:p w:rsidR="002E56D7" w:rsidRPr="002E56D7" w:rsidRDefault="002E56D7" w:rsidP="002E56D7">
      <w:pPr>
        <w:ind w:left="5670"/>
        <w:contextualSpacing/>
        <w:rPr>
          <w:sz w:val="28"/>
          <w:szCs w:val="28"/>
        </w:rPr>
      </w:pPr>
      <w:r w:rsidRPr="002E56D7">
        <w:rPr>
          <w:sz w:val="28"/>
          <w:szCs w:val="28"/>
        </w:rPr>
        <w:t>Пластуновского сельского поселения</w:t>
      </w:r>
    </w:p>
    <w:p w:rsidR="002E56D7" w:rsidRPr="00AE49B3" w:rsidRDefault="009F47E0" w:rsidP="002E56D7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от 13.07.2020 № 143</w:t>
      </w:r>
    </w:p>
    <w:p w:rsidR="002E56D7" w:rsidRDefault="002E56D7" w:rsidP="002E56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56D7" w:rsidRPr="005E41F8" w:rsidRDefault="00A85158" w:rsidP="005E4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</w:p>
    <w:p w:rsidR="000E496C" w:rsidRDefault="00A85158" w:rsidP="00C67E8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A85158">
        <w:rPr>
          <w:b/>
          <w:sz w:val="28"/>
          <w:szCs w:val="28"/>
        </w:rPr>
        <w:t>к договорам, заключенным в связи с предоставлением бюджетных инвестиций юридическим лицам, не являющимися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Пластуновского сельского поселения Динского района</w:t>
      </w:r>
    </w:p>
    <w:p w:rsidR="00A85158" w:rsidRDefault="00A85158" w:rsidP="000E496C">
      <w:pPr>
        <w:widowControl w:val="0"/>
        <w:autoSpaceDE w:val="0"/>
        <w:autoSpaceDN w:val="0"/>
        <w:adjustRightInd w:val="0"/>
        <w:jc w:val="center"/>
        <w:rPr>
          <w:b/>
          <w:spacing w:val="2"/>
          <w:sz w:val="28"/>
          <w:szCs w:val="28"/>
        </w:rPr>
      </w:pPr>
    </w:p>
    <w:p w:rsidR="00A85158" w:rsidRPr="00A85158" w:rsidRDefault="00A85158" w:rsidP="00A85158">
      <w:pPr>
        <w:ind w:firstLine="720"/>
        <w:jc w:val="both"/>
        <w:rPr>
          <w:sz w:val="28"/>
          <w:szCs w:val="20"/>
        </w:rPr>
      </w:pPr>
      <w:r w:rsidRPr="00A85158">
        <w:rPr>
          <w:sz w:val="28"/>
          <w:szCs w:val="20"/>
        </w:rPr>
        <w:t>К договорам, заключенным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 (далее - субъект бюджетных инвестиций), в объекты капитального строительства, находящиеся в собственности указанных юридических лиц, и (или) на приобретение объектов недвижимого имущества за счет средств бюджета Пластуновского сельского поселения Динского района (далее - договор), предъявляются следующие требования к содержанию (далее - Требования):</w:t>
      </w:r>
    </w:p>
    <w:p w:rsidR="00A85158" w:rsidRPr="00A85158" w:rsidRDefault="00A85158" w:rsidP="00A85158">
      <w:pPr>
        <w:ind w:firstLine="720"/>
        <w:jc w:val="both"/>
        <w:rPr>
          <w:sz w:val="28"/>
          <w:szCs w:val="20"/>
        </w:rPr>
      </w:pPr>
      <w:bookmarkStart w:id="1" w:name="Par0"/>
      <w:bookmarkEnd w:id="1"/>
      <w:r w:rsidRPr="00A85158">
        <w:rPr>
          <w:sz w:val="28"/>
          <w:szCs w:val="20"/>
        </w:rPr>
        <w:t>1)целевое назначение бюджетных инвестиций, включая в отношении каждого объекта капитального строительства и (или) объекта недвижимого имущества его наименование, мощность, сроки строительства (реконструкции, в том числе с элементами реставрации, технического перевооружения) и (или) приобретения, сметную стоимость (предполагаемую стоимость) и (или) стоимость приобретения с разбивкой по годам реализации инвестиционного проекта, а также общий объем капитальных вложений за счет всех источников финансового обеспечения;</w:t>
      </w:r>
    </w:p>
    <w:p w:rsidR="00A85158" w:rsidRPr="00A85158" w:rsidRDefault="00A85158" w:rsidP="00125FC1">
      <w:pPr>
        <w:ind w:firstLine="720"/>
        <w:jc w:val="both"/>
        <w:rPr>
          <w:sz w:val="28"/>
          <w:szCs w:val="20"/>
        </w:rPr>
      </w:pPr>
      <w:bookmarkStart w:id="2" w:name="Par1"/>
      <w:bookmarkEnd w:id="2"/>
      <w:r w:rsidRPr="00A85158">
        <w:rPr>
          <w:sz w:val="28"/>
          <w:szCs w:val="20"/>
        </w:rPr>
        <w:t xml:space="preserve">2)условия предоставления бюджетных инвестиций, в том числе обязательство субъекта бюджетных инвестиций вложить в реализацию инвестиционного проекта по строительству (реконструкции, в том числе с элементами реставрации, техническому перевооружению) объекта капитального строительства и (или) приобретению объекта недвижимого имущества инвестиции в объеме, указанном в </w:t>
      </w:r>
      <w:hyperlink r:id="rId9" w:history="1">
        <w:r w:rsidRPr="00125FC1">
          <w:rPr>
            <w:sz w:val="28"/>
            <w:szCs w:val="20"/>
            <w:u w:val="single"/>
          </w:rPr>
          <w:t xml:space="preserve">подпункте «и» пункта </w:t>
        </w:r>
        <w:r w:rsidR="00125FC1" w:rsidRPr="00125FC1">
          <w:rPr>
            <w:sz w:val="28"/>
            <w:szCs w:val="20"/>
            <w:u w:val="single"/>
          </w:rPr>
          <w:t>2,6</w:t>
        </w:r>
      </w:hyperlink>
      <w:r w:rsidRPr="00A85158">
        <w:rPr>
          <w:sz w:val="28"/>
          <w:szCs w:val="20"/>
        </w:rPr>
        <w:t xml:space="preserve"> Порядка </w:t>
      </w:r>
      <w:r w:rsidR="00125FC1" w:rsidRPr="00125FC1">
        <w:rPr>
          <w:sz w:val="28"/>
          <w:szCs w:val="20"/>
        </w:rPr>
        <w:t>принятия решения о предоставлении бюджетных</w:t>
      </w:r>
      <w:r w:rsidR="00125FC1">
        <w:rPr>
          <w:sz w:val="28"/>
          <w:szCs w:val="20"/>
        </w:rPr>
        <w:t xml:space="preserve"> </w:t>
      </w:r>
      <w:r w:rsidR="00125FC1" w:rsidRPr="00125FC1">
        <w:rPr>
          <w:sz w:val="28"/>
          <w:szCs w:val="20"/>
        </w:rPr>
        <w:t>инвестиций юридическим лицам, не являющимся</w:t>
      </w:r>
      <w:r w:rsidR="00125FC1">
        <w:rPr>
          <w:sz w:val="28"/>
          <w:szCs w:val="20"/>
        </w:rPr>
        <w:t xml:space="preserve"> </w:t>
      </w:r>
      <w:r w:rsidR="00125FC1" w:rsidRPr="00125FC1">
        <w:rPr>
          <w:sz w:val="28"/>
          <w:szCs w:val="20"/>
        </w:rPr>
        <w:t>муниципальными бюджетными и автономными учреждениями</w:t>
      </w:r>
      <w:r w:rsidR="00125FC1">
        <w:rPr>
          <w:sz w:val="28"/>
          <w:szCs w:val="20"/>
        </w:rPr>
        <w:t xml:space="preserve"> </w:t>
      </w:r>
      <w:r w:rsidR="00125FC1" w:rsidRPr="00125FC1">
        <w:rPr>
          <w:sz w:val="28"/>
          <w:szCs w:val="20"/>
        </w:rPr>
        <w:t>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муниципального образования Пластуновское сельское поселение Динского района</w:t>
      </w:r>
      <w:r w:rsidRPr="00A85158">
        <w:rPr>
          <w:sz w:val="28"/>
          <w:szCs w:val="20"/>
        </w:rPr>
        <w:t xml:space="preserve">, утвержденного </w:t>
      </w:r>
      <w:r w:rsidRPr="00A85158">
        <w:rPr>
          <w:sz w:val="28"/>
          <w:szCs w:val="20"/>
        </w:rPr>
        <w:lastRenderedPageBreak/>
        <w:t xml:space="preserve">администрацией </w:t>
      </w:r>
      <w:r w:rsidR="00125FC1" w:rsidRPr="00125FC1">
        <w:rPr>
          <w:sz w:val="28"/>
          <w:szCs w:val="20"/>
        </w:rPr>
        <w:t>Пластуновского сельского поселения Динского района</w:t>
      </w:r>
      <w:r w:rsidRPr="00A85158">
        <w:rPr>
          <w:sz w:val="28"/>
          <w:szCs w:val="20"/>
        </w:rPr>
        <w:t>, и предусмотренном в решении;</w:t>
      </w:r>
    </w:p>
    <w:p w:rsidR="00A85158" w:rsidRPr="00A85158" w:rsidRDefault="00A85158" w:rsidP="00A85158">
      <w:pPr>
        <w:ind w:firstLine="720"/>
        <w:jc w:val="both"/>
        <w:rPr>
          <w:sz w:val="28"/>
          <w:szCs w:val="20"/>
        </w:rPr>
      </w:pPr>
      <w:r w:rsidRPr="00A85158">
        <w:rPr>
          <w:sz w:val="28"/>
          <w:szCs w:val="20"/>
        </w:rPr>
        <w:t>3)порядок и сроки представления отчетности об использовании бюджетных инвестиций;</w:t>
      </w:r>
    </w:p>
    <w:p w:rsidR="00A85158" w:rsidRPr="00A85158" w:rsidRDefault="00A85158" w:rsidP="00A85158">
      <w:pPr>
        <w:ind w:firstLine="720"/>
        <w:jc w:val="both"/>
        <w:rPr>
          <w:sz w:val="28"/>
          <w:szCs w:val="20"/>
        </w:rPr>
      </w:pPr>
      <w:bookmarkStart w:id="3" w:name="Par4"/>
      <w:bookmarkEnd w:id="3"/>
      <w:r w:rsidRPr="00A85158">
        <w:rPr>
          <w:sz w:val="28"/>
          <w:szCs w:val="20"/>
        </w:rPr>
        <w:t xml:space="preserve">4)право администрации </w:t>
      </w:r>
      <w:r w:rsidR="00125FC1" w:rsidRPr="00125FC1">
        <w:rPr>
          <w:sz w:val="28"/>
          <w:szCs w:val="20"/>
        </w:rPr>
        <w:t xml:space="preserve">Пластуновского сельского поселения Динского района </w:t>
      </w:r>
      <w:r w:rsidRPr="00A85158">
        <w:rPr>
          <w:sz w:val="28"/>
          <w:szCs w:val="20"/>
        </w:rPr>
        <w:t>на проведение проверок соблюдения субъектом бюджетных инвестиций целей, условий и порядка предоставления бюджетных инвестиций;</w:t>
      </w:r>
    </w:p>
    <w:p w:rsidR="00A85158" w:rsidRPr="00A85158" w:rsidRDefault="00A85158" w:rsidP="00A85158">
      <w:pPr>
        <w:ind w:firstLine="720"/>
        <w:jc w:val="both"/>
        <w:rPr>
          <w:sz w:val="28"/>
          <w:szCs w:val="20"/>
        </w:rPr>
      </w:pPr>
      <w:r w:rsidRPr="00A85158">
        <w:rPr>
          <w:sz w:val="28"/>
          <w:szCs w:val="20"/>
        </w:rPr>
        <w:t>5) условие об определении субъектом бюджетных инвестиций поставщика (подрядчика, исполнителя) и об исполнении гражданско-правовых договоров, заключенных им в целях реализации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в соответствии с законодательством Российской Федерации по осуществлению закупок товаров, работ, услуг для обеспечения государственных и муниципальных нужд, за исключением случаев, когда такие объекты капитального строительства на момент предоставления бюджетных инвестиций уже являются предметом действующего договора подряда;</w:t>
      </w:r>
    </w:p>
    <w:p w:rsidR="00A85158" w:rsidRPr="00A85158" w:rsidRDefault="00A85158" w:rsidP="00A85158">
      <w:pPr>
        <w:ind w:firstLine="720"/>
        <w:jc w:val="both"/>
        <w:rPr>
          <w:sz w:val="28"/>
          <w:szCs w:val="20"/>
        </w:rPr>
      </w:pPr>
      <w:r w:rsidRPr="00A85158">
        <w:rPr>
          <w:sz w:val="28"/>
          <w:szCs w:val="20"/>
        </w:rPr>
        <w:t xml:space="preserve">6)условие о запрете приобретения субъектом бюджетных инвестиций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администрацией </w:t>
      </w:r>
      <w:r w:rsidR="00125FC1" w:rsidRPr="00125FC1">
        <w:rPr>
          <w:sz w:val="28"/>
          <w:szCs w:val="20"/>
        </w:rPr>
        <w:t>Пластуновского сельского поселения Динского района</w:t>
      </w:r>
      <w:r w:rsidRPr="00A85158">
        <w:rPr>
          <w:sz w:val="28"/>
          <w:szCs w:val="20"/>
        </w:rPr>
        <w:t>;</w:t>
      </w:r>
    </w:p>
    <w:p w:rsidR="00A85158" w:rsidRPr="00A85158" w:rsidRDefault="00A85158" w:rsidP="00A85158">
      <w:pPr>
        <w:ind w:firstLine="720"/>
        <w:jc w:val="both"/>
        <w:rPr>
          <w:sz w:val="28"/>
          <w:szCs w:val="20"/>
        </w:rPr>
      </w:pPr>
      <w:r w:rsidRPr="00A85158">
        <w:rPr>
          <w:sz w:val="28"/>
          <w:szCs w:val="20"/>
        </w:rPr>
        <w:t>7) обязанность субъекта бюджетных инвестиций разработать проектную документацию и провести инженерные изыскания, выполняемые для подготовки такой проектной документации, приобретение земельных участков под строительство (в случае необходимости),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A85158" w:rsidRPr="00A85158" w:rsidRDefault="00A85158" w:rsidP="00A85158">
      <w:pPr>
        <w:ind w:firstLine="720"/>
        <w:jc w:val="both"/>
        <w:rPr>
          <w:sz w:val="28"/>
          <w:szCs w:val="20"/>
        </w:rPr>
      </w:pPr>
      <w:r w:rsidRPr="00A85158">
        <w:rPr>
          <w:sz w:val="28"/>
          <w:szCs w:val="20"/>
        </w:rPr>
        <w:t xml:space="preserve">8)обязанность субъекта бюджетных инвестиций обеспечить проведение государственной экспертизы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 бюджета </w:t>
      </w:r>
      <w:r w:rsidR="00125FC1" w:rsidRPr="00125FC1">
        <w:rPr>
          <w:sz w:val="28"/>
          <w:szCs w:val="20"/>
        </w:rPr>
        <w:t>Пластуновского сельского поселения Динского района</w:t>
      </w:r>
      <w:r w:rsidRPr="00A85158">
        <w:rPr>
          <w:sz w:val="28"/>
          <w:szCs w:val="20"/>
        </w:rPr>
        <w:t xml:space="preserve"> без использования на эти цели бюджетных инвестиций;</w:t>
      </w:r>
    </w:p>
    <w:p w:rsidR="00A85158" w:rsidRPr="00A85158" w:rsidRDefault="00A85158" w:rsidP="00A85158">
      <w:pPr>
        <w:ind w:firstLine="720"/>
        <w:jc w:val="both"/>
        <w:rPr>
          <w:sz w:val="28"/>
          <w:szCs w:val="20"/>
        </w:rPr>
      </w:pPr>
      <w:r w:rsidRPr="00A85158">
        <w:rPr>
          <w:sz w:val="28"/>
          <w:szCs w:val="20"/>
        </w:rPr>
        <w:t>9)ответственность субъекта бюджетных инвестиций за неисполнение или ненадлежащее исполнение обязательств по договору;</w:t>
      </w:r>
    </w:p>
    <w:p w:rsidR="00A85158" w:rsidRPr="00A85158" w:rsidRDefault="00A85158" w:rsidP="00A85158">
      <w:pPr>
        <w:ind w:firstLine="720"/>
        <w:jc w:val="both"/>
        <w:rPr>
          <w:sz w:val="28"/>
          <w:szCs w:val="20"/>
        </w:rPr>
      </w:pPr>
      <w:r w:rsidRPr="00A85158">
        <w:rPr>
          <w:sz w:val="28"/>
          <w:szCs w:val="20"/>
        </w:rPr>
        <w:lastRenderedPageBreak/>
        <w:t>10) определение права собственности в отношении объекта, созданного в результате предоставления бюджетных инвестиций юридическому лицу, после ввода объекта в эксплуатацию в установленном законодательстве порядке;</w:t>
      </w:r>
    </w:p>
    <w:p w:rsidR="00A85158" w:rsidRPr="00A85158" w:rsidRDefault="00A85158" w:rsidP="00A85158">
      <w:pPr>
        <w:ind w:firstLine="720"/>
        <w:jc w:val="both"/>
        <w:rPr>
          <w:sz w:val="28"/>
          <w:szCs w:val="20"/>
        </w:rPr>
      </w:pPr>
      <w:r w:rsidRPr="00A85158">
        <w:rPr>
          <w:sz w:val="28"/>
          <w:szCs w:val="20"/>
        </w:rPr>
        <w:t xml:space="preserve">11)обязательство юридического лица, получающего бюджетные инвестиции, обеспечить осуществление расходов, необходимых для содержания объектов капитального строительства и (или)  объектов недвижимого имущества после ввода их в эксплуатацию, без использования на эти цели средств, предоставляемых из бюджета </w:t>
      </w:r>
      <w:r w:rsidR="00125FC1" w:rsidRPr="00125FC1">
        <w:rPr>
          <w:sz w:val="28"/>
          <w:szCs w:val="20"/>
        </w:rPr>
        <w:t>Пластуновского сельского поселения Динского района</w:t>
      </w:r>
      <w:r w:rsidRPr="00A85158">
        <w:rPr>
          <w:sz w:val="28"/>
          <w:szCs w:val="20"/>
        </w:rPr>
        <w:t>, в том числе в соответствии с иными договорами о предоставлении бюджетных инвестиций;</w:t>
      </w:r>
    </w:p>
    <w:p w:rsidR="00A85158" w:rsidRPr="00A85158" w:rsidRDefault="00A85158" w:rsidP="00A85158">
      <w:pPr>
        <w:ind w:firstLine="720"/>
        <w:jc w:val="both"/>
        <w:rPr>
          <w:sz w:val="28"/>
          <w:szCs w:val="20"/>
        </w:rPr>
      </w:pPr>
      <w:r w:rsidRPr="00A85158">
        <w:rPr>
          <w:sz w:val="28"/>
          <w:szCs w:val="20"/>
        </w:rPr>
        <w:t xml:space="preserve">12)условие о возврате юридическим лицом сумм предоставленных бюджетных инвестиций, использованных с нарушением цели и условий предоставления бюджетных инвестиций, определенных в договоре, заключенном в связи с предоставлением бюджетных инвестиций юридическому лицу в соответствии с </w:t>
      </w:r>
      <w:hyperlink w:anchor="Par0" w:history="1">
        <w:r w:rsidRPr="00125FC1">
          <w:rPr>
            <w:sz w:val="28"/>
            <w:szCs w:val="20"/>
            <w:u w:val="single"/>
          </w:rPr>
          <w:t>подпунктами 1</w:t>
        </w:r>
      </w:hyperlink>
      <w:r w:rsidRPr="00A85158">
        <w:rPr>
          <w:sz w:val="28"/>
          <w:szCs w:val="20"/>
        </w:rPr>
        <w:t xml:space="preserve">, </w:t>
      </w:r>
      <w:hyperlink w:anchor="Par1" w:history="1">
        <w:r w:rsidRPr="00125FC1">
          <w:rPr>
            <w:sz w:val="28"/>
            <w:szCs w:val="20"/>
            <w:u w:val="single"/>
          </w:rPr>
          <w:t>2</w:t>
        </w:r>
      </w:hyperlink>
      <w:r w:rsidRPr="00A85158">
        <w:rPr>
          <w:sz w:val="28"/>
          <w:szCs w:val="20"/>
        </w:rPr>
        <w:t xml:space="preserve"> Требований, в том числе в случае установления факта указанного нарушения по итогам проверок, проведенных в соответствии с </w:t>
      </w:r>
      <w:hyperlink w:anchor="Par4" w:history="1">
        <w:r w:rsidRPr="00125FC1">
          <w:rPr>
            <w:sz w:val="28"/>
            <w:szCs w:val="20"/>
            <w:u w:val="single"/>
          </w:rPr>
          <w:t>подпунктом 4</w:t>
        </w:r>
      </w:hyperlink>
      <w:r w:rsidRPr="00A85158">
        <w:rPr>
          <w:sz w:val="28"/>
          <w:szCs w:val="20"/>
        </w:rPr>
        <w:t xml:space="preserve"> Требований, а также неиспользованных сумм предоставленных бюджетных инвестиций.</w:t>
      </w:r>
    </w:p>
    <w:p w:rsidR="00A85158" w:rsidRPr="00A85158" w:rsidRDefault="00A85158" w:rsidP="00A85158">
      <w:pPr>
        <w:ind w:firstLine="720"/>
        <w:jc w:val="both"/>
        <w:rPr>
          <w:sz w:val="28"/>
          <w:szCs w:val="20"/>
        </w:rPr>
      </w:pPr>
      <w:r w:rsidRPr="00A85158">
        <w:rPr>
          <w:sz w:val="28"/>
          <w:szCs w:val="20"/>
        </w:rPr>
        <w:t xml:space="preserve"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на приобретение юридическим лицом, получающим бюджетные инвестиции, </w:t>
      </w:r>
      <w:r w:rsidR="00125FC1">
        <w:rPr>
          <w:sz w:val="28"/>
          <w:szCs w:val="20"/>
        </w:rPr>
        <w:t xml:space="preserve">объектов недвижимого имущества </w:t>
      </w:r>
      <w:r w:rsidRPr="00A85158">
        <w:rPr>
          <w:sz w:val="28"/>
          <w:szCs w:val="20"/>
        </w:rPr>
        <w:t xml:space="preserve">должны соответствовать аналогичным положениям принятого в установленном администрацией </w:t>
      </w:r>
      <w:r w:rsidR="00125FC1" w:rsidRPr="00125FC1">
        <w:rPr>
          <w:sz w:val="28"/>
          <w:szCs w:val="20"/>
        </w:rPr>
        <w:t xml:space="preserve">Пластуновского сельского поселения Динского района </w:t>
      </w:r>
      <w:r w:rsidRPr="00A85158">
        <w:rPr>
          <w:sz w:val="28"/>
          <w:szCs w:val="20"/>
        </w:rPr>
        <w:t>порядке правового акта о предоставлении бюджетных инвестиций.</w:t>
      </w:r>
    </w:p>
    <w:p w:rsidR="00A85158" w:rsidRPr="00A85158" w:rsidRDefault="00A85158" w:rsidP="00A85158">
      <w:pPr>
        <w:ind w:firstLine="720"/>
        <w:jc w:val="both"/>
        <w:rPr>
          <w:sz w:val="28"/>
          <w:szCs w:val="20"/>
        </w:rPr>
      </w:pPr>
      <w:r w:rsidRPr="00A85158">
        <w:rPr>
          <w:sz w:val="28"/>
          <w:szCs w:val="20"/>
        </w:rPr>
        <w:t xml:space="preserve">Договор о предоставлении бюджетных инвестиций заключается в пределах бюджетных ассигнований, утвержденных решением Совета </w:t>
      </w:r>
      <w:r w:rsidR="00125FC1" w:rsidRPr="00125FC1">
        <w:rPr>
          <w:sz w:val="28"/>
          <w:szCs w:val="20"/>
        </w:rPr>
        <w:t xml:space="preserve">Пластуновского сельского поселения Динского района </w:t>
      </w:r>
      <w:r w:rsidRPr="00A85158">
        <w:rPr>
          <w:sz w:val="28"/>
          <w:szCs w:val="20"/>
        </w:rPr>
        <w:t>о бюджете на соответствующий финансовый год.</w:t>
      </w:r>
    </w:p>
    <w:p w:rsidR="00C67E8A" w:rsidRDefault="00C67E8A" w:rsidP="00A42CC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9357A" w:rsidRDefault="0089357A" w:rsidP="00C67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57A" w:rsidRPr="0089357A" w:rsidRDefault="0089357A" w:rsidP="00C67E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7E8A" w:rsidRDefault="00C67E8A" w:rsidP="00C67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</w:t>
      </w:r>
    </w:p>
    <w:p w:rsidR="00C67E8A" w:rsidRDefault="00C67E8A" w:rsidP="00C67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C67E8A" w:rsidRPr="00D26A0E" w:rsidRDefault="00C67E8A" w:rsidP="00C67E8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Пластуновского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С.М.Алексеева</w:t>
      </w:r>
    </w:p>
    <w:p w:rsidR="00EE61FA" w:rsidRDefault="00EE61FA" w:rsidP="00D26B69">
      <w:pPr>
        <w:ind w:left="4820"/>
        <w:rPr>
          <w:sz w:val="28"/>
          <w:szCs w:val="28"/>
        </w:rPr>
      </w:pPr>
    </w:p>
    <w:p w:rsidR="00EE61FA" w:rsidRDefault="00EE61FA" w:rsidP="00D26B69">
      <w:pPr>
        <w:ind w:left="4820"/>
        <w:rPr>
          <w:sz w:val="28"/>
          <w:szCs w:val="28"/>
        </w:rPr>
      </w:pPr>
    </w:p>
    <w:sectPr w:rsidR="00EE61FA" w:rsidSect="003D08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5CA" w:rsidRDefault="003075CA" w:rsidP="004E5E59">
      <w:r>
        <w:separator/>
      </w:r>
    </w:p>
  </w:endnote>
  <w:endnote w:type="continuationSeparator" w:id="0">
    <w:p w:rsidR="003075CA" w:rsidRDefault="003075CA" w:rsidP="004E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5CA" w:rsidRDefault="003075CA" w:rsidP="004E5E59">
      <w:r>
        <w:separator/>
      </w:r>
    </w:p>
  </w:footnote>
  <w:footnote w:type="continuationSeparator" w:id="0">
    <w:p w:rsidR="003075CA" w:rsidRDefault="003075CA" w:rsidP="004E5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014A"/>
    <w:multiLevelType w:val="hybridMultilevel"/>
    <w:tmpl w:val="D7E60F26"/>
    <w:lvl w:ilvl="0" w:tplc="A72E0844">
      <w:start w:val="1"/>
      <w:numFmt w:val="upperRoman"/>
      <w:lvlText w:val="%1."/>
      <w:lvlJc w:val="left"/>
      <w:pPr>
        <w:ind w:left="1430" w:hanging="72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11921"/>
    <w:multiLevelType w:val="hybridMultilevel"/>
    <w:tmpl w:val="3D2891E0"/>
    <w:lvl w:ilvl="0" w:tplc="7D0A8F2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4">
    <w:nsid w:val="3A201130"/>
    <w:multiLevelType w:val="hybridMultilevel"/>
    <w:tmpl w:val="B01A84E4"/>
    <w:lvl w:ilvl="0" w:tplc="12524B0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65225"/>
    <w:multiLevelType w:val="hybridMultilevel"/>
    <w:tmpl w:val="8FEE0DB4"/>
    <w:lvl w:ilvl="0" w:tplc="D5944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97"/>
    <w:rsid w:val="000052D4"/>
    <w:rsid w:val="00045297"/>
    <w:rsid w:val="00067709"/>
    <w:rsid w:val="00080596"/>
    <w:rsid w:val="0009258C"/>
    <w:rsid w:val="000B4000"/>
    <w:rsid w:val="000E496C"/>
    <w:rsid w:val="000F46F8"/>
    <w:rsid w:val="000F4DE9"/>
    <w:rsid w:val="001171FE"/>
    <w:rsid w:val="00125FC1"/>
    <w:rsid w:val="001864D4"/>
    <w:rsid w:val="00192882"/>
    <w:rsid w:val="001A7A77"/>
    <w:rsid w:val="001D28CB"/>
    <w:rsid w:val="001E405F"/>
    <w:rsid w:val="00213508"/>
    <w:rsid w:val="002612DF"/>
    <w:rsid w:val="00296A67"/>
    <w:rsid w:val="002D3757"/>
    <w:rsid w:val="002E3523"/>
    <w:rsid w:val="002E56D7"/>
    <w:rsid w:val="002E6880"/>
    <w:rsid w:val="003075CA"/>
    <w:rsid w:val="003607B3"/>
    <w:rsid w:val="0039284B"/>
    <w:rsid w:val="00397E19"/>
    <w:rsid w:val="003A30B9"/>
    <w:rsid w:val="003B3C8D"/>
    <w:rsid w:val="003D08EB"/>
    <w:rsid w:val="003D5377"/>
    <w:rsid w:val="00410F1A"/>
    <w:rsid w:val="00432A26"/>
    <w:rsid w:val="00436AB9"/>
    <w:rsid w:val="00467CC6"/>
    <w:rsid w:val="00485ED5"/>
    <w:rsid w:val="00494603"/>
    <w:rsid w:val="0049700B"/>
    <w:rsid w:val="004A0ABA"/>
    <w:rsid w:val="004E5E59"/>
    <w:rsid w:val="0059027B"/>
    <w:rsid w:val="005A6D4D"/>
    <w:rsid w:val="005E41F8"/>
    <w:rsid w:val="005F3EB9"/>
    <w:rsid w:val="00600741"/>
    <w:rsid w:val="006A53A7"/>
    <w:rsid w:val="006A7CED"/>
    <w:rsid w:val="00745867"/>
    <w:rsid w:val="007517B1"/>
    <w:rsid w:val="007527CB"/>
    <w:rsid w:val="00753553"/>
    <w:rsid w:val="0075527A"/>
    <w:rsid w:val="00766343"/>
    <w:rsid w:val="0078269F"/>
    <w:rsid w:val="007A7871"/>
    <w:rsid w:val="007B3091"/>
    <w:rsid w:val="007B326E"/>
    <w:rsid w:val="007B39EB"/>
    <w:rsid w:val="007B6A91"/>
    <w:rsid w:val="007B6D11"/>
    <w:rsid w:val="007C0DD0"/>
    <w:rsid w:val="00834056"/>
    <w:rsid w:val="0084576E"/>
    <w:rsid w:val="00850B07"/>
    <w:rsid w:val="0089357A"/>
    <w:rsid w:val="008C3546"/>
    <w:rsid w:val="008D0929"/>
    <w:rsid w:val="00917C4A"/>
    <w:rsid w:val="009409FE"/>
    <w:rsid w:val="00941695"/>
    <w:rsid w:val="009E7E51"/>
    <w:rsid w:val="009F47E0"/>
    <w:rsid w:val="009F6C45"/>
    <w:rsid w:val="00A0762C"/>
    <w:rsid w:val="00A42CC9"/>
    <w:rsid w:val="00A43942"/>
    <w:rsid w:val="00A622B8"/>
    <w:rsid w:val="00A81253"/>
    <w:rsid w:val="00A85158"/>
    <w:rsid w:val="00AA5F38"/>
    <w:rsid w:val="00AC0A67"/>
    <w:rsid w:val="00B211C0"/>
    <w:rsid w:val="00B242E3"/>
    <w:rsid w:val="00B44498"/>
    <w:rsid w:val="00B50427"/>
    <w:rsid w:val="00B52207"/>
    <w:rsid w:val="00B53E37"/>
    <w:rsid w:val="00B63135"/>
    <w:rsid w:val="00B918FA"/>
    <w:rsid w:val="00B96688"/>
    <w:rsid w:val="00BA5233"/>
    <w:rsid w:val="00BB6572"/>
    <w:rsid w:val="00BD3B1D"/>
    <w:rsid w:val="00BE528B"/>
    <w:rsid w:val="00BF4326"/>
    <w:rsid w:val="00C25FA1"/>
    <w:rsid w:val="00C336DD"/>
    <w:rsid w:val="00C37FFE"/>
    <w:rsid w:val="00C546C0"/>
    <w:rsid w:val="00C5554E"/>
    <w:rsid w:val="00C67E8A"/>
    <w:rsid w:val="00CA29BB"/>
    <w:rsid w:val="00CC1980"/>
    <w:rsid w:val="00CC31B7"/>
    <w:rsid w:val="00CE7D0A"/>
    <w:rsid w:val="00CF62C9"/>
    <w:rsid w:val="00CF7EE7"/>
    <w:rsid w:val="00D260BA"/>
    <w:rsid w:val="00D26B69"/>
    <w:rsid w:val="00D635D5"/>
    <w:rsid w:val="00D64C63"/>
    <w:rsid w:val="00D672A1"/>
    <w:rsid w:val="00D725D7"/>
    <w:rsid w:val="00D97530"/>
    <w:rsid w:val="00DC6C9F"/>
    <w:rsid w:val="00DE0D45"/>
    <w:rsid w:val="00DE272C"/>
    <w:rsid w:val="00DF254C"/>
    <w:rsid w:val="00E12ABE"/>
    <w:rsid w:val="00E14A22"/>
    <w:rsid w:val="00E251C9"/>
    <w:rsid w:val="00E35B26"/>
    <w:rsid w:val="00E44AD1"/>
    <w:rsid w:val="00E52090"/>
    <w:rsid w:val="00E55677"/>
    <w:rsid w:val="00E564D1"/>
    <w:rsid w:val="00E6724F"/>
    <w:rsid w:val="00E96E4F"/>
    <w:rsid w:val="00EA4757"/>
    <w:rsid w:val="00EB655A"/>
    <w:rsid w:val="00EC0444"/>
    <w:rsid w:val="00ED5356"/>
    <w:rsid w:val="00EE61FA"/>
    <w:rsid w:val="00F04000"/>
    <w:rsid w:val="00F11B8E"/>
    <w:rsid w:val="00F16B72"/>
    <w:rsid w:val="00F92F47"/>
    <w:rsid w:val="00FD38A6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9B798-07D4-4AE9-B2E5-C6CD6DF9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uiPriority w:val="99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E41F8"/>
    <w:pPr>
      <w:ind w:left="720"/>
      <w:contextualSpacing/>
    </w:pPr>
  </w:style>
  <w:style w:type="paragraph" w:customStyle="1" w:styleId="ConsPlusNonformat">
    <w:name w:val="ConsPlusNonformat"/>
    <w:rsid w:val="00C67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A53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5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сноски Знак"/>
    <w:basedOn w:val="a0"/>
    <w:link w:val="ad"/>
    <w:semiHidden/>
    <w:rsid w:val="006A53A7"/>
    <w:rPr>
      <w:rFonts w:ascii="Times New Roman" w:eastAsia="Times New Roman" w:hAnsi="Times New Roman"/>
    </w:rPr>
  </w:style>
  <w:style w:type="paragraph" w:styleId="ad">
    <w:name w:val="footnote text"/>
    <w:basedOn w:val="a"/>
    <w:link w:val="ac"/>
    <w:semiHidden/>
    <w:rsid w:val="006A53A7"/>
    <w:rPr>
      <w:rFonts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6A53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6A53A7"/>
    <w:rPr>
      <w:vertAlign w:val="superscript"/>
    </w:rPr>
  </w:style>
  <w:style w:type="paragraph" w:customStyle="1" w:styleId="af">
    <w:name w:val="Нормальный (таблица)"/>
    <w:basedOn w:val="a"/>
    <w:next w:val="a"/>
    <w:uiPriority w:val="99"/>
    <w:rsid w:val="00BE528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f0">
    <w:name w:val="footer"/>
    <w:basedOn w:val="a"/>
    <w:link w:val="af1"/>
    <w:uiPriority w:val="99"/>
    <w:unhideWhenUsed/>
    <w:rsid w:val="003D53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D53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7A7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7DD91152CAEA3DB389DC7D2927A9A80CED1086798C5D53D855533D02648CDE63C4568C99C6CEACECC7D39F9CA2CBD102BA601852E30351205A34B5R7x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57837-8F8F-4DCD-A448-15CF0D2A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Михаил Шумский</cp:lastModifiedBy>
  <cp:revision>5</cp:revision>
  <cp:lastPrinted>2020-07-08T14:20:00Z</cp:lastPrinted>
  <dcterms:created xsi:type="dcterms:W3CDTF">2020-07-09T08:50:00Z</dcterms:created>
  <dcterms:modified xsi:type="dcterms:W3CDTF">2020-08-05T07:50:00Z</dcterms:modified>
</cp:coreProperties>
</file>