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CD6E5D" w:rsidP="00886888">
      <w:r>
        <w:rPr>
          <w:sz w:val="32"/>
          <w:szCs w:val="32"/>
        </w:rPr>
        <w:t xml:space="preserve">Доклад об осуществлении государственного контроля (надзора), муниципального контроля </w:t>
      </w:r>
      <w:r w:rsidR="005E5C27">
        <w:rPr>
          <w:sz w:val="32"/>
          <w:szCs w:val="32"/>
        </w:rPr>
        <w:t>за 2019</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5E5C27" w:rsidRDefault="005E5C27" w:rsidP="005E5C27">
      <w:pPr>
        <w:pStyle w:val="a9"/>
        <w:ind w:firstLine="708"/>
        <w:jc w:val="both"/>
        <w:rPr>
          <w:sz w:val="28"/>
          <w:szCs w:val="28"/>
        </w:rPr>
      </w:pPr>
      <w:r w:rsidRPr="00BE3BA7">
        <w:rPr>
          <w:sz w:val="28"/>
          <w:szCs w:val="28"/>
        </w:rPr>
        <w:t xml:space="preserve">Исполнение муниципальной функции осуществляется в соответствии </w:t>
      </w:r>
      <w:proofErr w:type="gramStart"/>
      <w:r>
        <w:rPr>
          <w:sz w:val="28"/>
          <w:szCs w:val="28"/>
        </w:rPr>
        <w:t>с</w:t>
      </w:r>
      <w:proofErr w:type="gramEnd"/>
      <w:r>
        <w:rPr>
          <w:sz w:val="28"/>
          <w:szCs w:val="28"/>
        </w:rPr>
        <w:t xml:space="preserve">: </w:t>
      </w:r>
    </w:p>
    <w:p w:rsidR="005E5C27" w:rsidRDefault="005E5C27" w:rsidP="005E5C27">
      <w:pPr>
        <w:pStyle w:val="a9"/>
        <w:tabs>
          <w:tab w:val="left" w:pos="709"/>
        </w:tabs>
        <w:ind w:firstLine="708"/>
        <w:jc w:val="both"/>
        <w:rPr>
          <w:sz w:val="28"/>
          <w:szCs w:val="28"/>
        </w:rPr>
      </w:pPr>
      <w:r>
        <w:rPr>
          <w:sz w:val="28"/>
          <w:szCs w:val="28"/>
        </w:rPr>
        <w:t xml:space="preserve">1. </w:t>
      </w:r>
      <w:r w:rsidRPr="00003E53">
        <w:rPr>
          <w:sz w:val="28"/>
          <w:szCs w:val="28"/>
        </w:rPr>
        <w:t>Федеральн</w:t>
      </w:r>
      <w:r>
        <w:rPr>
          <w:sz w:val="28"/>
          <w:szCs w:val="28"/>
        </w:rPr>
        <w:t>ым</w:t>
      </w:r>
      <w:r w:rsidRPr="00003E53">
        <w:rPr>
          <w:sz w:val="28"/>
          <w:szCs w:val="28"/>
        </w:rPr>
        <w:t xml:space="preserve"> закон</w:t>
      </w:r>
      <w:r>
        <w:rPr>
          <w:sz w:val="28"/>
          <w:szCs w:val="28"/>
        </w:rPr>
        <w:t>ом</w:t>
      </w:r>
      <w:r w:rsidRPr="00003E53">
        <w:rPr>
          <w:sz w:val="28"/>
          <w:szCs w:val="28"/>
        </w:rPr>
        <w:t xml:space="preserve"> от 26 декабря 2008 года N 294-ФЗ </w:t>
      </w:r>
      <w:r>
        <w:rPr>
          <w:sz w:val="28"/>
          <w:szCs w:val="28"/>
        </w:rPr>
        <w:t>«</w:t>
      </w:r>
      <w:r w:rsidRPr="00003E53">
        <w:rPr>
          <w:sz w:val="28"/>
          <w:szCs w:val="28"/>
        </w:rPr>
        <w:t>О защите прав юридических и индивидуальных предпринимателей при осуществлении государственного контроля (надзора) и муниципального контроля</w:t>
      </w:r>
      <w:r>
        <w:rPr>
          <w:sz w:val="28"/>
          <w:szCs w:val="28"/>
        </w:rPr>
        <w:t>»;</w:t>
      </w:r>
    </w:p>
    <w:p w:rsidR="005E5C27" w:rsidRDefault="005E5C27" w:rsidP="005E5C27">
      <w:pPr>
        <w:pStyle w:val="a9"/>
        <w:tabs>
          <w:tab w:val="left" w:pos="709"/>
        </w:tabs>
        <w:ind w:firstLine="708"/>
        <w:jc w:val="both"/>
        <w:rPr>
          <w:sz w:val="28"/>
          <w:szCs w:val="28"/>
        </w:rPr>
      </w:pPr>
      <w:r>
        <w:rPr>
          <w:sz w:val="28"/>
          <w:szCs w:val="28"/>
        </w:rPr>
        <w:t xml:space="preserve">2. </w:t>
      </w:r>
      <w:hyperlink r:id="rId7" w:history="1">
        <w:r w:rsidRPr="00003E53">
          <w:rPr>
            <w:rStyle w:val="aa"/>
            <w:sz w:val="28"/>
            <w:szCs w:val="28"/>
          </w:rPr>
          <w:t>Федеральным законом</w:t>
        </w:r>
      </w:hyperlink>
      <w:r w:rsidRPr="00003E53">
        <w:rPr>
          <w:sz w:val="28"/>
          <w:szCs w:val="28"/>
        </w:rPr>
        <w:t xml:space="preserve"> от 27 июля 2010 года N 210-ФЗ </w:t>
      </w:r>
      <w:r>
        <w:rPr>
          <w:sz w:val="28"/>
          <w:szCs w:val="28"/>
        </w:rPr>
        <w:t>«</w:t>
      </w:r>
      <w:r w:rsidRPr="00003E53">
        <w:rPr>
          <w:sz w:val="28"/>
          <w:szCs w:val="28"/>
        </w:rPr>
        <w:t>Об организации предоставления государственных и муниципальных услуг</w:t>
      </w:r>
      <w:r>
        <w:rPr>
          <w:sz w:val="28"/>
          <w:szCs w:val="28"/>
        </w:rPr>
        <w:t>»;</w:t>
      </w:r>
    </w:p>
    <w:p w:rsidR="005E5C27" w:rsidRDefault="005E5C27" w:rsidP="005E5C27">
      <w:pPr>
        <w:pStyle w:val="a9"/>
        <w:tabs>
          <w:tab w:val="left" w:pos="709"/>
        </w:tabs>
        <w:ind w:firstLine="708"/>
        <w:jc w:val="both"/>
        <w:rPr>
          <w:sz w:val="28"/>
          <w:szCs w:val="28"/>
        </w:rPr>
      </w:pPr>
      <w:r>
        <w:rPr>
          <w:sz w:val="28"/>
          <w:szCs w:val="28"/>
        </w:rPr>
        <w:t>3.</w:t>
      </w:r>
      <w:r w:rsidRPr="00003E53">
        <w:rPr>
          <w:sz w:val="28"/>
          <w:szCs w:val="28"/>
        </w:rPr>
        <w:t xml:space="preserve"> </w:t>
      </w:r>
      <w:hyperlink r:id="rId8" w:history="1">
        <w:r w:rsidRPr="00003E53">
          <w:rPr>
            <w:rStyle w:val="aa"/>
            <w:sz w:val="28"/>
            <w:szCs w:val="28"/>
          </w:rPr>
          <w:t>Федеральным законом</w:t>
        </w:r>
      </w:hyperlink>
      <w:r w:rsidRPr="00003E53">
        <w:rPr>
          <w:sz w:val="28"/>
          <w:szCs w:val="28"/>
        </w:rPr>
        <w:t xml:space="preserve"> от 6 октября 2003 года N 131-ФЗ </w:t>
      </w:r>
      <w:r>
        <w:rPr>
          <w:sz w:val="28"/>
          <w:szCs w:val="28"/>
        </w:rPr>
        <w:t>«</w:t>
      </w:r>
      <w:r w:rsidRPr="00003E53">
        <w:rPr>
          <w:sz w:val="28"/>
          <w:szCs w:val="28"/>
        </w:rPr>
        <w:t>Об общих принципах организации местного самоуправления в Российской Федерации</w:t>
      </w:r>
      <w:r>
        <w:rPr>
          <w:sz w:val="28"/>
          <w:szCs w:val="28"/>
        </w:rPr>
        <w:t>»;</w:t>
      </w:r>
    </w:p>
    <w:p w:rsidR="005E5C27" w:rsidRPr="00CE5EA8" w:rsidRDefault="005E5C27" w:rsidP="005E5C27">
      <w:pPr>
        <w:ind w:firstLine="708"/>
        <w:jc w:val="both"/>
        <w:rPr>
          <w:sz w:val="28"/>
          <w:szCs w:val="28"/>
        </w:rPr>
      </w:pPr>
      <w:r>
        <w:rPr>
          <w:sz w:val="28"/>
          <w:szCs w:val="28"/>
        </w:rPr>
        <w:t xml:space="preserve">4. </w:t>
      </w:r>
      <w:hyperlink r:id="rId9" w:history="1">
        <w:r>
          <w:rPr>
            <w:rStyle w:val="aa"/>
            <w:sz w:val="28"/>
            <w:szCs w:val="28"/>
          </w:rPr>
          <w:t>П</w:t>
        </w:r>
        <w:r w:rsidRPr="00CE5EA8">
          <w:rPr>
            <w:rStyle w:val="aa"/>
            <w:sz w:val="28"/>
            <w:szCs w:val="28"/>
          </w:rPr>
          <w:t>остановлением</w:t>
        </w:r>
      </w:hyperlink>
      <w:r w:rsidRPr="00CE5EA8">
        <w:rPr>
          <w:sz w:val="28"/>
          <w:szCs w:val="28"/>
        </w:rPr>
        <w:t xml:space="preserve"> Правительства Российской Федерации от 30 июня 2010 года </w:t>
      </w:r>
      <w:r>
        <w:rPr>
          <w:sz w:val="28"/>
          <w:szCs w:val="28"/>
        </w:rPr>
        <w:t>№</w:t>
      </w:r>
      <w:r w:rsidRPr="00CE5EA8">
        <w:rPr>
          <w:sz w:val="28"/>
          <w:szCs w:val="28"/>
        </w:rPr>
        <w:t xml:space="preserve"> 489 </w:t>
      </w:r>
      <w:r>
        <w:rPr>
          <w:sz w:val="28"/>
          <w:szCs w:val="28"/>
        </w:rPr>
        <w:t>«</w:t>
      </w:r>
      <w:r w:rsidRPr="00CE5EA8">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CE5EA8">
        <w:rPr>
          <w:sz w:val="28"/>
          <w:szCs w:val="28"/>
        </w:rPr>
        <w:t>контроля ежегодных планов проведения плановых проверок юридических лиц</w:t>
      </w:r>
      <w:proofErr w:type="gramEnd"/>
      <w:r w:rsidRPr="00CE5EA8">
        <w:rPr>
          <w:sz w:val="28"/>
          <w:szCs w:val="28"/>
        </w:rPr>
        <w:t xml:space="preserve"> и </w:t>
      </w:r>
      <w:r>
        <w:rPr>
          <w:sz w:val="28"/>
          <w:szCs w:val="28"/>
        </w:rPr>
        <w:t>индивидуальных предпринимателей»</w:t>
      </w:r>
      <w:r w:rsidRPr="00CE5EA8">
        <w:rPr>
          <w:sz w:val="28"/>
          <w:szCs w:val="28"/>
        </w:rPr>
        <w:t>;</w:t>
      </w:r>
    </w:p>
    <w:p w:rsidR="005E5C27" w:rsidRPr="00CE5EA8" w:rsidRDefault="005E5C27" w:rsidP="005E5C27">
      <w:pPr>
        <w:ind w:firstLine="708"/>
        <w:jc w:val="both"/>
        <w:rPr>
          <w:sz w:val="28"/>
          <w:szCs w:val="28"/>
        </w:rPr>
      </w:pPr>
      <w:r>
        <w:rPr>
          <w:sz w:val="28"/>
          <w:szCs w:val="28"/>
        </w:rPr>
        <w:t xml:space="preserve">5. </w:t>
      </w:r>
      <w:hyperlink r:id="rId10" w:history="1">
        <w:r>
          <w:rPr>
            <w:rStyle w:val="aa"/>
            <w:sz w:val="28"/>
            <w:szCs w:val="28"/>
          </w:rPr>
          <w:t>П</w:t>
        </w:r>
        <w:r w:rsidRPr="00CE5EA8">
          <w:rPr>
            <w:rStyle w:val="aa"/>
            <w:sz w:val="28"/>
            <w:szCs w:val="28"/>
          </w:rPr>
          <w:t>риказом</w:t>
        </w:r>
      </w:hyperlink>
      <w:r w:rsidRPr="00CE5EA8">
        <w:rPr>
          <w:sz w:val="28"/>
          <w:szCs w:val="28"/>
        </w:rPr>
        <w:t xml:space="preserve"> Министерства экономического развития Российской Федерации от 30 апреля 2009 года </w:t>
      </w:r>
      <w:r>
        <w:rPr>
          <w:sz w:val="28"/>
          <w:szCs w:val="28"/>
        </w:rPr>
        <w:t>№ 141 «</w:t>
      </w:r>
      <w:r w:rsidRPr="00CE5EA8">
        <w:rPr>
          <w:sz w:val="28"/>
          <w:szCs w:val="28"/>
        </w:rPr>
        <w:t xml:space="preserve">О реализации положений Федерального закона </w:t>
      </w:r>
      <w:r>
        <w:rPr>
          <w:sz w:val="28"/>
          <w:szCs w:val="28"/>
        </w:rPr>
        <w:t>«</w:t>
      </w:r>
      <w:r w:rsidRPr="00CE5EA8">
        <w:rPr>
          <w:sz w:val="28"/>
          <w:szCs w:val="28"/>
        </w:rPr>
        <w:t>О защите прав юридических лиц и индивидуальных предпринимателей при осуществлении государственного контроля</w:t>
      </w:r>
      <w:r>
        <w:rPr>
          <w:sz w:val="28"/>
          <w:szCs w:val="28"/>
        </w:rPr>
        <w:t>»</w:t>
      </w:r>
      <w:r w:rsidRPr="00CE5EA8">
        <w:rPr>
          <w:sz w:val="28"/>
          <w:szCs w:val="28"/>
        </w:rPr>
        <w:t>;</w:t>
      </w:r>
    </w:p>
    <w:p w:rsidR="005E5C27" w:rsidRDefault="005E5C27" w:rsidP="005E5C27">
      <w:pPr>
        <w:pStyle w:val="a9"/>
        <w:tabs>
          <w:tab w:val="left" w:pos="709"/>
        </w:tabs>
        <w:ind w:firstLine="708"/>
        <w:jc w:val="both"/>
        <w:rPr>
          <w:sz w:val="28"/>
          <w:szCs w:val="28"/>
        </w:rPr>
      </w:pPr>
      <w:r>
        <w:rPr>
          <w:sz w:val="28"/>
          <w:szCs w:val="28"/>
        </w:rPr>
        <w:t xml:space="preserve">6. </w:t>
      </w:r>
      <w:hyperlink r:id="rId11" w:history="1">
        <w:r w:rsidRPr="00CE5EA8">
          <w:rPr>
            <w:rStyle w:val="aa"/>
            <w:sz w:val="28"/>
            <w:szCs w:val="28"/>
          </w:rPr>
          <w:t>Законом</w:t>
        </w:r>
      </w:hyperlink>
      <w:r w:rsidRPr="00CE5EA8">
        <w:rPr>
          <w:sz w:val="28"/>
          <w:szCs w:val="28"/>
        </w:rPr>
        <w:t xml:space="preserve"> Краснодарского края от 2 марта 2012 года </w:t>
      </w:r>
      <w:r>
        <w:rPr>
          <w:sz w:val="28"/>
          <w:szCs w:val="28"/>
        </w:rPr>
        <w:t>№ 2445-КЗ «</w:t>
      </w:r>
      <w:r w:rsidRPr="00CE5EA8">
        <w:rPr>
          <w:sz w:val="28"/>
          <w:szCs w:val="28"/>
        </w:rPr>
        <w:t xml:space="preserve">О порядке организации и осуществления регионального государственного контроля (надзора) и муниципального контроля на </w:t>
      </w:r>
      <w:r>
        <w:rPr>
          <w:sz w:val="28"/>
          <w:szCs w:val="28"/>
        </w:rPr>
        <w:t>территории Краснодарского края»;</w:t>
      </w:r>
    </w:p>
    <w:p w:rsidR="005E5C27" w:rsidRPr="00CE5EA8" w:rsidRDefault="005E5C27" w:rsidP="005E5C27">
      <w:pPr>
        <w:ind w:firstLine="708"/>
        <w:jc w:val="both"/>
        <w:rPr>
          <w:sz w:val="28"/>
          <w:szCs w:val="28"/>
        </w:rPr>
      </w:pPr>
      <w:r>
        <w:rPr>
          <w:sz w:val="28"/>
          <w:szCs w:val="28"/>
        </w:rPr>
        <w:t xml:space="preserve">7. </w:t>
      </w:r>
      <w:hyperlink r:id="rId12" w:history="1">
        <w:r w:rsidRPr="00CE5EA8">
          <w:rPr>
            <w:rStyle w:val="aa"/>
            <w:sz w:val="28"/>
            <w:szCs w:val="28"/>
          </w:rPr>
          <w:t>Законом</w:t>
        </w:r>
      </w:hyperlink>
      <w:r w:rsidRPr="00CE5EA8">
        <w:rPr>
          <w:sz w:val="28"/>
          <w:szCs w:val="28"/>
        </w:rPr>
        <w:t xml:space="preserve"> Краснодарского края от 23 июля 2003 года </w:t>
      </w:r>
      <w:r>
        <w:rPr>
          <w:sz w:val="28"/>
          <w:szCs w:val="28"/>
        </w:rPr>
        <w:t>№</w:t>
      </w:r>
      <w:r w:rsidRPr="00CE5EA8">
        <w:rPr>
          <w:sz w:val="28"/>
          <w:szCs w:val="28"/>
        </w:rPr>
        <w:t xml:space="preserve"> 608-КЗ </w:t>
      </w:r>
      <w:r>
        <w:rPr>
          <w:sz w:val="28"/>
          <w:szCs w:val="28"/>
        </w:rPr>
        <w:t>«</w:t>
      </w:r>
      <w:r w:rsidRPr="00CE5EA8">
        <w:rPr>
          <w:sz w:val="28"/>
          <w:szCs w:val="28"/>
        </w:rPr>
        <w:t>Об а</w:t>
      </w:r>
      <w:r>
        <w:rPr>
          <w:sz w:val="28"/>
          <w:szCs w:val="28"/>
        </w:rPr>
        <w:t>дминистративных правонарушениях»</w:t>
      </w:r>
      <w:r w:rsidRPr="00CE5EA8">
        <w:rPr>
          <w:sz w:val="28"/>
          <w:szCs w:val="28"/>
        </w:rPr>
        <w:t>;</w:t>
      </w:r>
    </w:p>
    <w:p w:rsidR="005E5C27" w:rsidRDefault="005E5C27" w:rsidP="005E5C27">
      <w:pPr>
        <w:pStyle w:val="a9"/>
        <w:tabs>
          <w:tab w:val="left" w:pos="709"/>
        </w:tabs>
        <w:ind w:firstLine="708"/>
        <w:jc w:val="both"/>
        <w:rPr>
          <w:sz w:val="28"/>
          <w:szCs w:val="28"/>
        </w:rPr>
      </w:pPr>
      <w:r>
        <w:rPr>
          <w:sz w:val="28"/>
          <w:szCs w:val="28"/>
        </w:rPr>
        <w:t xml:space="preserve">8.  </w:t>
      </w:r>
      <w:r w:rsidRPr="00003E53">
        <w:rPr>
          <w:sz w:val="28"/>
          <w:szCs w:val="28"/>
        </w:rPr>
        <w:t xml:space="preserve"> Закон</w:t>
      </w:r>
      <w:r>
        <w:rPr>
          <w:sz w:val="28"/>
          <w:szCs w:val="28"/>
        </w:rPr>
        <w:t>ом</w:t>
      </w:r>
      <w:r w:rsidRPr="00003E53">
        <w:rPr>
          <w:sz w:val="28"/>
          <w:szCs w:val="28"/>
        </w:rPr>
        <w:t xml:space="preserve"> Российской Федерации от 21 февраля 1992 года N 2395-1 «О недрах»</w:t>
      </w:r>
      <w:r>
        <w:rPr>
          <w:sz w:val="28"/>
          <w:szCs w:val="28"/>
        </w:rPr>
        <w:t>;</w:t>
      </w:r>
    </w:p>
    <w:p w:rsidR="005E5C27" w:rsidRDefault="005E5C27" w:rsidP="005E5C27">
      <w:pPr>
        <w:pStyle w:val="a9"/>
        <w:tabs>
          <w:tab w:val="left" w:pos="709"/>
        </w:tabs>
        <w:ind w:firstLine="708"/>
        <w:jc w:val="both"/>
        <w:rPr>
          <w:sz w:val="28"/>
          <w:szCs w:val="28"/>
        </w:rPr>
      </w:pPr>
      <w:r>
        <w:rPr>
          <w:sz w:val="28"/>
          <w:szCs w:val="28"/>
        </w:rPr>
        <w:t>9. Федеральный</w:t>
      </w:r>
      <w:r w:rsidRPr="00CB60C9">
        <w:rPr>
          <w:sz w:val="28"/>
          <w:szCs w:val="28"/>
        </w:rPr>
        <w:t xml:space="preserve">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E3BA7">
        <w:rPr>
          <w:sz w:val="28"/>
          <w:szCs w:val="28"/>
        </w:rPr>
        <w:t>;</w:t>
      </w:r>
    </w:p>
    <w:p w:rsidR="005E5C27" w:rsidRDefault="005E5C27" w:rsidP="005E5C27">
      <w:pPr>
        <w:pStyle w:val="a9"/>
        <w:tabs>
          <w:tab w:val="left" w:pos="709"/>
        </w:tabs>
        <w:ind w:firstLine="708"/>
        <w:jc w:val="both"/>
        <w:rPr>
          <w:sz w:val="28"/>
          <w:szCs w:val="28"/>
        </w:rPr>
      </w:pPr>
      <w:r>
        <w:rPr>
          <w:sz w:val="28"/>
          <w:szCs w:val="28"/>
        </w:rPr>
        <w:t>10.</w:t>
      </w:r>
      <w:r w:rsidRPr="00CB60C9">
        <w:t xml:space="preserve"> </w:t>
      </w:r>
      <w:r w:rsidRPr="00CB60C9">
        <w:rPr>
          <w:sz w:val="28"/>
          <w:szCs w:val="28"/>
        </w:rPr>
        <w:t>Федеральным законом от 10 декабря 1995 года № 196-ФЗ «О безопасности дорожного движения»</w:t>
      </w:r>
      <w:r>
        <w:rPr>
          <w:sz w:val="28"/>
          <w:szCs w:val="28"/>
        </w:rPr>
        <w:t>;</w:t>
      </w:r>
    </w:p>
    <w:p w:rsidR="005E5C27" w:rsidRDefault="005E5C27" w:rsidP="005E5C27">
      <w:pPr>
        <w:pStyle w:val="a9"/>
        <w:ind w:firstLine="708"/>
        <w:jc w:val="both"/>
        <w:rPr>
          <w:sz w:val="28"/>
          <w:szCs w:val="28"/>
        </w:rPr>
      </w:pPr>
      <w:r>
        <w:rPr>
          <w:sz w:val="28"/>
          <w:szCs w:val="28"/>
        </w:rPr>
        <w:t>11.</w:t>
      </w:r>
      <w:r w:rsidRPr="00886A71">
        <w:rPr>
          <w:sz w:val="28"/>
          <w:szCs w:val="28"/>
        </w:rPr>
        <w:t xml:space="preserve"> </w:t>
      </w:r>
      <w:r>
        <w:rPr>
          <w:sz w:val="28"/>
          <w:szCs w:val="28"/>
        </w:rPr>
        <w:t xml:space="preserve"> </w:t>
      </w:r>
      <w:hyperlink r:id="rId13" w:history="1">
        <w:r>
          <w:rPr>
            <w:rStyle w:val="aa"/>
            <w:sz w:val="28"/>
            <w:szCs w:val="28"/>
          </w:rPr>
          <w:t>Р</w:t>
        </w:r>
        <w:r w:rsidRPr="00CE5EA8">
          <w:rPr>
            <w:rStyle w:val="aa"/>
            <w:sz w:val="28"/>
            <w:szCs w:val="28"/>
          </w:rPr>
          <w:t>ешением</w:t>
        </w:r>
      </w:hyperlink>
      <w:r w:rsidRPr="00CE5EA8">
        <w:rPr>
          <w:sz w:val="28"/>
          <w:szCs w:val="28"/>
        </w:rPr>
        <w:t xml:space="preserve"> </w:t>
      </w:r>
      <w:r>
        <w:rPr>
          <w:sz w:val="28"/>
          <w:szCs w:val="28"/>
        </w:rPr>
        <w:t xml:space="preserve">Совета Пластуновского сельского поселения </w:t>
      </w:r>
      <w:r w:rsidRPr="00CE5EA8">
        <w:rPr>
          <w:sz w:val="28"/>
          <w:szCs w:val="28"/>
        </w:rPr>
        <w:t xml:space="preserve"> от </w:t>
      </w:r>
      <w:r>
        <w:rPr>
          <w:sz w:val="28"/>
          <w:szCs w:val="28"/>
        </w:rPr>
        <w:t>06.09.2019</w:t>
      </w:r>
      <w:r w:rsidRPr="00CE5EA8">
        <w:rPr>
          <w:sz w:val="28"/>
          <w:szCs w:val="28"/>
        </w:rPr>
        <w:t xml:space="preserve"> </w:t>
      </w:r>
      <w:r>
        <w:rPr>
          <w:sz w:val="28"/>
          <w:szCs w:val="28"/>
        </w:rPr>
        <w:t>года № 279-73/03 «</w:t>
      </w:r>
      <w:r w:rsidRPr="00CE5EA8">
        <w:rPr>
          <w:sz w:val="28"/>
          <w:szCs w:val="28"/>
        </w:rPr>
        <w:t>Об утверждении Правил благоустройства и санитарного содержания территории</w:t>
      </w:r>
      <w:r w:rsidRPr="002C4443">
        <w:rPr>
          <w:sz w:val="28"/>
          <w:szCs w:val="28"/>
        </w:rPr>
        <w:t xml:space="preserve"> </w:t>
      </w:r>
      <w:r>
        <w:rPr>
          <w:sz w:val="28"/>
          <w:szCs w:val="28"/>
        </w:rPr>
        <w:t>Пластуновского сельского поселения»;</w:t>
      </w:r>
    </w:p>
    <w:p w:rsidR="005E5C27" w:rsidRPr="00A44665" w:rsidRDefault="005E5C27" w:rsidP="005E5C27">
      <w:pPr>
        <w:widowControl w:val="0"/>
        <w:autoSpaceDE w:val="0"/>
        <w:autoSpaceDN w:val="0"/>
        <w:adjustRightInd w:val="0"/>
        <w:ind w:firstLine="720"/>
        <w:jc w:val="both"/>
        <w:rPr>
          <w:sz w:val="28"/>
          <w:szCs w:val="28"/>
        </w:rPr>
      </w:pPr>
      <w:r>
        <w:rPr>
          <w:sz w:val="28"/>
          <w:szCs w:val="28"/>
        </w:rPr>
        <w:t xml:space="preserve">12. </w:t>
      </w:r>
      <w:r w:rsidRPr="00A44665">
        <w:rPr>
          <w:sz w:val="28"/>
          <w:szCs w:val="28"/>
        </w:rPr>
        <w:t xml:space="preserve">Федеральный закон от 28.12.2009 № 381-ФЗ «Об основах государственного регулирования торговой деятельности в Российской </w:t>
      </w:r>
      <w:r w:rsidRPr="00A44665">
        <w:rPr>
          <w:sz w:val="28"/>
          <w:szCs w:val="28"/>
        </w:rPr>
        <w:lastRenderedPageBreak/>
        <w:t>Федерации» (с изменениями и дополнениями);</w:t>
      </w:r>
    </w:p>
    <w:p w:rsidR="005E5C27" w:rsidRPr="00A44665" w:rsidRDefault="005E5C27" w:rsidP="005E5C27">
      <w:pPr>
        <w:widowControl w:val="0"/>
        <w:autoSpaceDE w:val="0"/>
        <w:autoSpaceDN w:val="0"/>
        <w:adjustRightInd w:val="0"/>
        <w:ind w:firstLine="720"/>
        <w:jc w:val="both"/>
        <w:rPr>
          <w:sz w:val="28"/>
          <w:szCs w:val="28"/>
        </w:rPr>
      </w:pPr>
      <w:r>
        <w:rPr>
          <w:sz w:val="28"/>
          <w:szCs w:val="28"/>
        </w:rPr>
        <w:t xml:space="preserve">13. </w:t>
      </w:r>
      <w:r w:rsidRPr="00A44665">
        <w:rPr>
          <w:sz w:val="28"/>
          <w:szCs w:val="28"/>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5E5C27" w:rsidRPr="00A44665" w:rsidRDefault="005E5C27" w:rsidP="005E5C27">
      <w:pPr>
        <w:widowControl w:val="0"/>
        <w:autoSpaceDE w:val="0"/>
        <w:autoSpaceDN w:val="0"/>
        <w:adjustRightInd w:val="0"/>
        <w:ind w:firstLine="720"/>
        <w:jc w:val="both"/>
        <w:rPr>
          <w:sz w:val="28"/>
          <w:szCs w:val="28"/>
        </w:rPr>
      </w:pPr>
      <w:r>
        <w:rPr>
          <w:sz w:val="28"/>
          <w:szCs w:val="28"/>
        </w:rPr>
        <w:t xml:space="preserve">14. </w:t>
      </w:r>
      <w:r w:rsidRPr="00A44665">
        <w:rPr>
          <w:sz w:val="28"/>
          <w:szCs w:val="28"/>
        </w:rPr>
        <w:t>Закон Краснодарского края от 23.07.2003 № 608-КЗ «Об административных правонарушениях» (с изменениями и дополнениями);</w:t>
      </w:r>
    </w:p>
    <w:p w:rsidR="005E5C27" w:rsidRPr="00A44665" w:rsidRDefault="005E5C27" w:rsidP="005E5C27">
      <w:pPr>
        <w:widowControl w:val="0"/>
        <w:autoSpaceDE w:val="0"/>
        <w:autoSpaceDN w:val="0"/>
        <w:adjustRightInd w:val="0"/>
        <w:ind w:firstLine="720"/>
        <w:jc w:val="both"/>
        <w:rPr>
          <w:sz w:val="28"/>
          <w:szCs w:val="28"/>
        </w:rPr>
      </w:pPr>
      <w:r>
        <w:rPr>
          <w:sz w:val="28"/>
          <w:szCs w:val="28"/>
        </w:rPr>
        <w:t xml:space="preserve">15. </w:t>
      </w:r>
      <w:r w:rsidRPr="00A44665">
        <w:rPr>
          <w:sz w:val="28"/>
          <w:szCs w:val="28"/>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5E5C27" w:rsidRPr="00A44665" w:rsidRDefault="005E5C27" w:rsidP="005E5C27">
      <w:pPr>
        <w:widowControl w:val="0"/>
        <w:autoSpaceDE w:val="0"/>
        <w:autoSpaceDN w:val="0"/>
        <w:adjustRightInd w:val="0"/>
        <w:ind w:firstLine="720"/>
        <w:jc w:val="both"/>
        <w:rPr>
          <w:sz w:val="28"/>
          <w:szCs w:val="28"/>
        </w:rPr>
      </w:pPr>
      <w:r>
        <w:rPr>
          <w:sz w:val="28"/>
          <w:szCs w:val="28"/>
        </w:rPr>
        <w:t xml:space="preserve">16. </w:t>
      </w:r>
      <w:r w:rsidRPr="00A44665">
        <w:rPr>
          <w:sz w:val="28"/>
          <w:szCs w:val="28"/>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5E5C27" w:rsidRDefault="005E5C27" w:rsidP="005E5C27">
      <w:pPr>
        <w:contextualSpacing/>
        <w:jc w:val="both"/>
        <w:rPr>
          <w:sz w:val="28"/>
          <w:szCs w:val="28"/>
        </w:rPr>
      </w:pPr>
      <w:r w:rsidRPr="00A44665">
        <w:rPr>
          <w:rFonts w:eastAsia="Calibri"/>
          <w:sz w:val="28"/>
          <w:szCs w:val="28"/>
          <w:lang w:eastAsia="en-US"/>
        </w:rPr>
        <w:t xml:space="preserve">       </w:t>
      </w:r>
      <w:r>
        <w:rPr>
          <w:sz w:val="28"/>
          <w:szCs w:val="28"/>
        </w:rPr>
        <w:t xml:space="preserve">17. </w:t>
      </w:r>
      <w:hyperlink r:id="rId14" w:history="1">
        <w:r w:rsidRPr="00CE5EA8">
          <w:rPr>
            <w:rStyle w:val="aa"/>
            <w:sz w:val="28"/>
            <w:szCs w:val="28"/>
          </w:rPr>
          <w:t>Уставом</w:t>
        </w:r>
      </w:hyperlink>
      <w:r w:rsidRPr="00CE5EA8">
        <w:rPr>
          <w:sz w:val="28"/>
          <w:szCs w:val="28"/>
        </w:rPr>
        <w:t xml:space="preserve"> муниципального образования  </w:t>
      </w:r>
      <w:r>
        <w:rPr>
          <w:sz w:val="28"/>
          <w:szCs w:val="28"/>
        </w:rPr>
        <w:t>Пластуновское сельское поселение.</w:t>
      </w:r>
    </w:p>
    <w:p w:rsidR="005E5C27" w:rsidRPr="00886888" w:rsidRDefault="005E5C27" w:rsidP="00001278">
      <w:pPr>
        <w:pBdr>
          <w:top w:val="single" w:sz="4" w:space="1" w:color="auto"/>
          <w:left w:val="single" w:sz="4" w:space="4" w:color="auto"/>
          <w:bottom w:val="single" w:sz="4" w:space="1" w:color="auto"/>
          <w:right w:val="single" w:sz="4" w:space="4" w:color="auto"/>
        </w:pBdr>
        <w:jc w:val="center"/>
        <w:rPr>
          <w:sz w:val="32"/>
          <w:szCs w:val="32"/>
        </w:rPr>
      </w:pPr>
    </w:p>
    <w:p w:rsidR="00F31C3C" w:rsidRDefault="00F31C3C" w:rsidP="0083213D">
      <w:pPr>
        <w:rPr>
          <w:sz w:val="32"/>
          <w:szCs w:val="32"/>
        </w:rPr>
      </w:pP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5E5C27" w:rsidRDefault="005E5C27" w:rsidP="005E5C27">
      <w:pPr>
        <w:pStyle w:val="a9"/>
        <w:tabs>
          <w:tab w:val="left" w:pos="851"/>
        </w:tabs>
        <w:jc w:val="both"/>
        <w:rPr>
          <w:sz w:val="28"/>
          <w:szCs w:val="28"/>
        </w:rPr>
      </w:pPr>
      <w:r w:rsidRPr="00A36C79">
        <w:rPr>
          <w:sz w:val="28"/>
          <w:szCs w:val="28"/>
        </w:rPr>
        <w:t xml:space="preserve">На территории </w:t>
      </w:r>
      <w:r>
        <w:rPr>
          <w:sz w:val="28"/>
          <w:szCs w:val="28"/>
        </w:rPr>
        <w:t xml:space="preserve">Пластуновского </w:t>
      </w:r>
      <w:r w:rsidRPr="00A36C79">
        <w:rPr>
          <w:sz w:val="28"/>
          <w:szCs w:val="28"/>
        </w:rPr>
        <w:t xml:space="preserve">сельского поселения </w:t>
      </w:r>
      <w:r>
        <w:rPr>
          <w:sz w:val="28"/>
          <w:szCs w:val="28"/>
        </w:rPr>
        <w:t xml:space="preserve">Динского </w:t>
      </w:r>
      <w:r w:rsidRPr="00A36C79">
        <w:rPr>
          <w:sz w:val="28"/>
          <w:szCs w:val="28"/>
        </w:rPr>
        <w:t xml:space="preserve">района муниципальный контроль осуществляется </w:t>
      </w:r>
      <w:r>
        <w:rPr>
          <w:sz w:val="28"/>
          <w:szCs w:val="28"/>
        </w:rPr>
        <w:t>отделом ЖКХ, земельных и имущественных отношений.</w:t>
      </w:r>
    </w:p>
    <w:p w:rsidR="005E5C27" w:rsidRDefault="005E5C27" w:rsidP="005E5C27">
      <w:pPr>
        <w:pStyle w:val="a9"/>
        <w:tabs>
          <w:tab w:val="left" w:pos="851"/>
        </w:tabs>
        <w:jc w:val="both"/>
        <w:rPr>
          <w:sz w:val="28"/>
          <w:szCs w:val="28"/>
        </w:rPr>
      </w:pPr>
      <w:r>
        <w:rPr>
          <w:sz w:val="28"/>
          <w:szCs w:val="28"/>
        </w:rPr>
        <w:tab/>
        <w:t>М</w:t>
      </w:r>
      <w:r w:rsidRPr="00A36C79">
        <w:rPr>
          <w:sz w:val="28"/>
          <w:szCs w:val="28"/>
        </w:rPr>
        <w:t>униципальный контроль осуществляется</w:t>
      </w:r>
      <w:r>
        <w:rPr>
          <w:sz w:val="28"/>
          <w:szCs w:val="28"/>
        </w:rPr>
        <w:t xml:space="preserve"> в отношении:</w:t>
      </w:r>
    </w:p>
    <w:p w:rsidR="005E5C27" w:rsidRDefault="005E5C27" w:rsidP="005E5C27">
      <w:pPr>
        <w:pStyle w:val="a9"/>
        <w:numPr>
          <w:ilvl w:val="0"/>
          <w:numId w:val="1"/>
        </w:numPr>
        <w:tabs>
          <w:tab w:val="left" w:pos="851"/>
        </w:tabs>
        <w:ind w:left="0" w:firstLine="851"/>
        <w:jc w:val="both"/>
        <w:rPr>
          <w:sz w:val="28"/>
          <w:szCs w:val="28"/>
        </w:rPr>
      </w:pPr>
      <w:r>
        <w:rPr>
          <w:sz w:val="28"/>
          <w:szCs w:val="28"/>
        </w:rPr>
        <w:t>М</w:t>
      </w:r>
      <w:r w:rsidRPr="00003E53">
        <w:rPr>
          <w:sz w:val="28"/>
          <w:szCs w:val="28"/>
        </w:rPr>
        <w:t>униципальн</w:t>
      </w:r>
      <w:r>
        <w:rPr>
          <w:sz w:val="28"/>
          <w:szCs w:val="28"/>
        </w:rPr>
        <w:t xml:space="preserve">ый </w:t>
      </w:r>
      <w:proofErr w:type="gramStart"/>
      <w:r>
        <w:rPr>
          <w:sz w:val="28"/>
          <w:szCs w:val="28"/>
        </w:rPr>
        <w:t>контроль</w:t>
      </w:r>
      <w:r w:rsidRPr="00003E53">
        <w:rPr>
          <w:sz w:val="28"/>
          <w:szCs w:val="28"/>
        </w:rPr>
        <w:t xml:space="preserve"> за</w:t>
      </w:r>
      <w:proofErr w:type="gramEnd"/>
      <w:r w:rsidRPr="00003E53">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w:t>
      </w:r>
      <w:r>
        <w:rPr>
          <w:sz w:val="28"/>
          <w:szCs w:val="28"/>
        </w:rPr>
        <w:t>ископаемых;</w:t>
      </w:r>
    </w:p>
    <w:p w:rsidR="005E5C27" w:rsidRDefault="005E5C27" w:rsidP="005E5C27">
      <w:pPr>
        <w:pStyle w:val="a9"/>
        <w:numPr>
          <w:ilvl w:val="0"/>
          <w:numId w:val="1"/>
        </w:numPr>
        <w:tabs>
          <w:tab w:val="left" w:pos="851"/>
        </w:tabs>
        <w:ind w:left="0" w:firstLine="851"/>
        <w:jc w:val="both"/>
        <w:rPr>
          <w:sz w:val="28"/>
          <w:szCs w:val="28"/>
        </w:rPr>
      </w:pPr>
      <w:r>
        <w:rPr>
          <w:sz w:val="28"/>
          <w:szCs w:val="28"/>
        </w:rPr>
        <w:t xml:space="preserve">Муниципальный </w:t>
      </w:r>
      <w:proofErr w:type="gramStart"/>
      <w:r>
        <w:rPr>
          <w:sz w:val="28"/>
          <w:szCs w:val="28"/>
        </w:rPr>
        <w:t>контроль</w:t>
      </w:r>
      <w:r w:rsidRPr="00750B2E">
        <w:rPr>
          <w:sz w:val="28"/>
          <w:szCs w:val="28"/>
        </w:rPr>
        <w:t xml:space="preserve"> за</w:t>
      </w:r>
      <w:proofErr w:type="gramEnd"/>
      <w:r w:rsidRPr="00750B2E">
        <w:rPr>
          <w:sz w:val="28"/>
          <w:szCs w:val="28"/>
        </w:rPr>
        <w:t xml:space="preserve"> сохранностью автомобильных дорог местного значени</w:t>
      </w:r>
      <w:r>
        <w:rPr>
          <w:sz w:val="28"/>
          <w:szCs w:val="28"/>
        </w:rPr>
        <w:t>я;</w:t>
      </w:r>
    </w:p>
    <w:p w:rsidR="005E5C27" w:rsidRDefault="005E5C27" w:rsidP="005E5C27">
      <w:pPr>
        <w:pStyle w:val="a9"/>
        <w:numPr>
          <w:ilvl w:val="0"/>
          <w:numId w:val="1"/>
        </w:numPr>
        <w:tabs>
          <w:tab w:val="left" w:pos="851"/>
        </w:tabs>
        <w:ind w:left="0" w:firstLine="851"/>
        <w:jc w:val="both"/>
        <w:rPr>
          <w:sz w:val="28"/>
          <w:szCs w:val="28"/>
        </w:rPr>
      </w:pPr>
      <w:r>
        <w:rPr>
          <w:sz w:val="28"/>
          <w:szCs w:val="28"/>
        </w:rPr>
        <w:t>М</w:t>
      </w:r>
      <w:r w:rsidRPr="00A36C79">
        <w:rPr>
          <w:sz w:val="28"/>
          <w:szCs w:val="28"/>
        </w:rPr>
        <w:t xml:space="preserve">униципальный </w:t>
      </w:r>
      <w:proofErr w:type="gramStart"/>
      <w:r w:rsidRPr="00886A71">
        <w:rPr>
          <w:sz w:val="28"/>
          <w:szCs w:val="28"/>
        </w:rPr>
        <w:t>контроль за</w:t>
      </w:r>
      <w:proofErr w:type="gramEnd"/>
      <w:r w:rsidRPr="00886A71">
        <w:rPr>
          <w:sz w:val="28"/>
          <w:szCs w:val="28"/>
        </w:rPr>
        <w:t xml:space="preserve"> соблюдением Правил благоустройства и санитарного содержания</w:t>
      </w:r>
      <w:r>
        <w:rPr>
          <w:sz w:val="28"/>
          <w:szCs w:val="28"/>
        </w:rPr>
        <w:t>;</w:t>
      </w:r>
    </w:p>
    <w:p w:rsidR="005E5C27" w:rsidRDefault="005E5C27" w:rsidP="005E5C27">
      <w:pPr>
        <w:pStyle w:val="a9"/>
        <w:numPr>
          <w:ilvl w:val="0"/>
          <w:numId w:val="1"/>
        </w:numPr>
        <w:tabs>
          <w:tab w:val="left" w:pos="851"/>
        </w:tabs>
        <w:ind w:left="0" w:firstLine="851"/>
        <w:jc w:val="both"/>
        <w:rPr>
          <w:sz w:val="28"/>
          <w:szCs w:val="28"/>
        </w:rPr>
      </w:pPr>
      <w:r>
        <w:rPr>
          <w:sz w:val="28"/>
          <w:szCs w:val="28"/>
        </w:rPr>
        <w:t>Муниципальный</w:t>
      </w:r>
      <w:r w:rsidRPr="00A36C79">
        <w:rPr>
          <w:sz w:val="28"/>
          <w:szCs w:val="28"/>
        </w:rPr>
        <w:t xml:space="preserve"> контроль </w:t>
      </w:r>
      <w:r>
        <w:rPr>
          <w:sz w:val="28"/>
          <w:szCs w:val="28"/>
        </w:rPr>
        <w:t>в сфере торговой деятельности.</w:t>
      </w:r>
    </w:p>
    <w:p w:rsidR="005E5C27" w:rsidRDefault="005E5C27" w:rsidP="005E5C27">
      <w:pPr>
        <w:pStyle w:val="a9"/>
        <w:tabs>
          <w:tab w:val="left" w:pos="851"/>
        </w:tabs>
        <w:jc w:val="both"/>
        <w:rPr>
          <w:sz w:val="28"/>
          <w:szCs w:val="28"/>
        </w:rPr>
      </w:pPr>
      <w:r>
        <w:rPr>
          <w:sz w:val="28"/>
          <w:szCs w:val="28"/>
        </w:rPr>
        <w:tab/>
        <w:t xml:space="preserve">В Пластуновском сельском поселении Динского района приняты следующие нормативно-правовые акты, регламентирующие порядок исполнения функции муниципального контроля: </w:t>
      </w:r>
    </w:p>
    <w:p w:rsidR="005E5C27" w:rsidRDefault="005E5C27" w:rsidP="005E5C27">
      <w:pPr>
        <w:pStyle w:val="a9"/>
        <w:numPr>
          <w:ilvl w:val="0"/>
          <w:numId w:val="2"/>
        </w:numPr>
        <w:tabs>
          <w:tab w:val="left" w:pos="851"/>
        </w:tabs>
        <w:ind w:left="0" w:firstLine="851"/>
        <w:jc w:val="both"/>
        <w:rPr>
          <w:sz w:val="28"/>
          <w:szCs w:val="28"/>
        </w:rPr>
      </w:pPr>
      <w:r>
        <w:rPr>
          <w:sz w:val="28"/>
          <w:szCs w:val="28"/>
        </w:rPr>
        <w:t xml:space="preserve">Постановление администрации Пластуновского сельского поселения Динского района от 01.03.2019 № 35 «Об утверждении </w:t>
      </w:r>
      <w:r w:rsidRPr="00003E53">
        <w:rPr>
          <w:sz w:val="28"/>
          <w:szCs w:val="28"/>
        </w:rPr>
        <w:t>административн</w:t>
      </w:r>
      <w:r>
        <w:rPr>
          <w:sz w:val="28"/>
          <w:szCs w:val="28"/>
        </w:rPr>
        <w:t>ого</w:t>
      </w:r>
      <w:r w:rsidRPr="00003E53">
        <w:rPr>
          <w:sz w:val="28"/>
          <w:szCs w:val="28"/>
        </w:rPr>
        <w:t xml:space="preserve"> регламент</w:t>
      </w:r>
      <w:r>
        <w:rPr>
          <w:sz w:val="28"/>
          <w:szCs w:val="28"/>
        </w:rPr>
        <w:t>а</w:t>
      </w:r>
      <w:r w:rsidRPr="00003E53">
        <w:rPr>
          <w:sz w:val="28"/>
          <w:szCs w:val="28"/>
        </w:rPr>
        <w:t xml:space="preserve"> по ис</w:t>
      </w:r>
      <w:r>
        <w:rPr>
          <w:sz w:val="28"/>
          <w:szCs w:val="28"/>
        </w:rPr>
        <w:t>полнению муниципальной функции «</w:t>
      </w:r>
      <w:r w:rsidRPr="00003E53">
        <w:rPr>
          <w:sz w:val="28"/>
          <w:szCs w:val="28"/>
        </w:rPr>
        <w:t xml:space="preserve">Осуществление муниципального </w:t>
      </w:r>
      <w:proofErr w:type="gramStart"/>
      <w:r w:rsidRPr="00003E53">
        <w:rPr>
          <w:sz w:val="28"/>
          <w:szCs w:val="28"/>
        </w:rPr>
        <w:t>контроля за</w:t>
      </w:r>
      <w:proofErr w:type="gramEnd"/>
      <w:r w:rsidRPr="00003E53">
        <w:rPr>
          <w:sz w:val="28"/>
          <w:szCs w:val="28"/>
        </w:rPr>
        <w:t xml:space="preserve"> использованием и охраной недр при добыче общераспространенных полезных ископаемых, а также при </w:t>
      </w:r>
      <w:r w:rsidRPr="00003E53">
        <w:rPr>
          <w:sz w:val="28"/>
          <w:szCs w:val="28"/>
        </w:rPr>
        <w:lastRenderedPageBreak/>
        <w:t xml:space="preserve">строительстве подземных сооружений, не связанных с добычей полезных </w:t>
      </w:r>
      <w:r>
        <w:rPr>
          <w:sz w:val="28"/>
          <w:szCs w:val="28"/>
        </w:rPr>
        <w:t>ископаемых»;</w:t>
      </w:r>
    </w:p>
    <w:p w:rsidR="005E5C27" w:rsidRPr="00492D02" w:rsidRDefault="005E5C27" w:rsidP="005E5C27">
      <w:pPr>
        <w:numPr>
          <w:ilvl w:val="0"/>
          <w:numId w:val="2"/>
        </w:numPr>
        <w:shd w:val="clear" w:color="auto" w:fill="FFFFFF"/>
        <w:autoSpaceDE w:val="0"/>
        <w:autoSpaceDN w:val="0"/>
        <w:adjustRightInd w:val="0"/>
        <w:ind w:left="0" w:firstLine="851"/>
        <w:jc w:val="both"/>
        <w:rPr>
          <w:sz w:val="28"/>
          <w:szCs w:val="28"/>
        </w:rPr>
      </w:pPr>
      <w:r>
        <w:rPr>
          <w:sz w:val="28"/>
          <w:szCs w:val="26"/>
        </w:rPr>
        <w:t>П</w:t>
      </w:r>
      <w:r w:rsidRPr="00492D02">
        <w:rPr>
          <w:sz w:val="28"/>
          <w:szCs w:val="26"/>
        </w:rPr>
        <w:t xml:space="preserve">остановление администрации Пластуновского сельского поселения Динского района от 27.03.2019 № 56 «Об утверждении административного регламента осуществления муниципального </w:t>
      </w:r>
      <w:proofErr w:type="gramStart"/>
      <w:r w:rsidRPr="00492D02">
        <w:rPr>
          <w:sz w:val="28"/>
          <w:szCs w:val="26"/>
        </w:rPr>
        <w:t>контроля за</w:t>
      </w:r>
      <w:proofErr w:type="gramEnd"/>
      <w:r w:rsidRPr="00492D02">
        <w:rPr>
          <w:sz w:val="28"/>
          <w:szCs w:val="26"/>
        </w:rPr>
        <w:t xml:space="preserve"> сохранностью автомобильных дорог местного значения в границах</w:t>
      </w:r>
      <w:r>
        <w:rPr>
          <w:sz w:val="28"/>
          <w:szCs w:val="26"/>
        </w:rPr>
        <w:t xml:space="preserve"> </w:t>
      </w:r>
      <w:r w:rsidRPr="00492D02">
        <w:rPr>
          <w:sz w:val="28"/>
          <w:szCs w:val="26"/>
        </w:rPr>
        <w:t>Пластуновского сельского поселения Динского района»</w:t>
      </w:r>
      <w:r>
        <w:rPr>
          <w:sz w:val="28"/>
          <w:szCs w:val="26"/>
        </w:rPr>
        <w:t>;</w:t>
      </w:r>
    </w:p>
    <w:p w:rsidR="005E5C27" w:rsidRDefault="005E5C27" w:rsidP="005E5C27">
      <w:pPr>
        <w:numPr>
          <w:ilvl w:val="0"/>
          <w:numId w:val="2"/>
        </w:numPr>
        <w:autoSpaceDE w:val="0"/>
        <w:autoSpaceDN w:val="0"/>
        <w:adjustRightInd w:val="0"/>
        <w:ind w:left="0" w:firstLine="851"/>
        <w:jc w:val="both"/>
        <w:rPr>
          <w:bCs/>
          <w:color w:val="000000"/>
          <w:sz w:val="28"/>
          <w:szCs w:val="28"/>
        </w:rPr>
      </w:pPr>
      <w:r>
        <w:rPr>
          <w:sz w:val="28"/>
          <w:szCs w:val="28"/>
        </w:rPr>
        <w:t xml:space="preserve">Постановление администрации Пластуновского сельского поселения Динского района от 27.06.2018 № 121 «Об утверждении административного </w:t>
      </w:r>
      <w:r w:rsidRPr="00161986">
        <w:rPr>
          <w:sz w:val="28"/>
          <w:szCs w:val="28"/>
        </w:rPr>
        <w:t xml:space="preserve">регламента </w:t>
      </w:r>
      <w:r w:rsidRPr="00161986">
        <w:rPr>
          <w:bCs/>
          <w:color w:val="000000"/>
          <w:sz w:val="28"/>
          <w:szCs w:val="28"/>
        </w:rPr>
        <w:t>исполнения муниципальной функции «Осуществление муниципального</w:t>
      </w:r>
      <w:r>
        <w:rPr>
          <w:bCs/>
          <w:color w:val="000000"/>
          <w:sz w:val="28"/>
          <w:szCs w:val="28"/>
        </w:rPr>
        <w:t xml:space="preserve"> </w:t>
      </w:r>
      <w:proofErr w:type="gramStart"/>
      <w:r w:rsidRPr="00161986">
        <w:rPr>
          <w:bCs/>
          <w:color w:val="000000"/>
          <w:sz w:val="28"/>
          <w:szCs w:val="28"/>
        </w:rPr>
        <w:t>контроля за</w:t>
      </w:r>
      <w:proofErr w:type="gramEnd"/>
      <w:r w:rsidRPr="00161986">
        <w:rPr>
          <w:bCs/>
          <w:color w:val="000000"/>
          <w:sz w:val="28"/>
          <w:szCs w:val="28"/>
        </w:rPr>
        <w:t xml:space="preserve"> соблюдением Правил благоустройства и санитарного содержания территории Пластуновского сельского поселения»</w:t>
      </w:r>
      <w:r>
        <w:rPr>
          <w:bCs/>
          <w:color w:val="000000"/>
          <w:sz w:val="28"/>
          <w:szCs w:val="28"/>
        </w:rPr>
        <w:t>;</w:t>
      </w:r>
    </w:p>
    <w:p w:rsidR="005E5C27" w:rsidRPr="00161986" w:rsidRDefault="005E5C27" w:rsidP="005E5C27">
      <w:pPr>
        <w:numPr>
          <w:ilvl w:val="0"/>
          <w:numId w:val="2"/>
        </w:numPr>
        <w:autoSpaceDE w:val="0"/>
        <w:autoSpaceDN w:val="0"/>
        <w:adjustRightInd w:val="0"/>
        <w:ind w:left="0" w:firstLine="851"/>
        <w:jc w:val="both"/>
        <w:rPr>
          <w:bCs/>
          <w:color w:val="000000"/>
          <w:sz w:val="28"/>
          <w:szCs w:val="28"/>
        </w:rPr>
      </w:pPr>
      <w:r>
        <w:rPr>
          <w:sz w:val="28"/>
          <w:szCs w:val="28"/>
        </w:rPr>
        <w:t>Постановление администрации Пластуновского сельского поселения Динского района от 13.09.2018</w:t>
      </w:r>
      <w:r>
        <w:rPr>
          <w:sz w:val="28"/>
          <w:szCs w:val="28"/>
        </w:rPr>
        <w:tab/>
        <w:t xml:space="preserve"> № 162 «</w:t>
      </w:r>
      <w:r w:rsidRPr="00A44665">
        <w:rPr>
          <w:sz w:val="28"/>
          <w:szCs w:val="28"/>
        </w:rPr>
        <w:t>Об утверждении административного регламента исполнения администрацией Пластуновского сельского поселения Динского района муниципальной функции «Осуществление</w:t>
      </w:r>
      <w:r>
        <w:rPr>
          <w:sz w:val="28"/>
          <w:szCs w:val="28"/>
        </w:rPr>
        <w:t xml:space="preserve"> </w:t>
      </w:r>
      <w:r w:rsidRPr="00A44665">
        <w:rPr>
          <w:sz w:val="28"/>
          <w:szCs w:val="28"/>
        </w:rPr>
        <w:t>муниципального контроля в области торговой деятельности на территории Пластуновского сельского поселения Динского района»</w:t>
      </w:r>
    </w:p>
    <w:p w:rsidR="005E5C27" w:rsidRDefault="005E5C27" w:rsidP="005E5C27">
      <w:pPr>
        <w:pStyle w:val="a9"/>
        <w:tabs>
          <w:tab w:val="left" w:pos="851"/>
        </w:tabs>
        <w:jc w:val="both"/>
        <w:rPr>
          <w:sz w:val="28"/>
          <w:szCs w:val="28"/>
        </w:rPr>
      </w:pPr>
      <w:r>
        <w:rPr>
          <w:sz w:val="28"/>
          <w:szCs w:val="28"/>
        </w:rPr>
        <w:tab/>
        <w:t xml:space="preserve">Должностные лица, осуществляющие муниципальный контроль на территории Пластуновского сельского поселения Динского района взаимодействуют </w:t>
      </w:r>
      <w:proofErr w:type="gramStart"/>
      <w:r>
        <w:rPr>
          <w:sz w:val="28"/>
          <w:szCs w:val="28"/>
        </w:rPr>
        <w:t>с</w:t>
      </w:r>
      <w:proofErr w:type="gramEnd"/>
      <w:r>
        <w:rPr>
          <w:sz w:val="28"/>
          <w:szCs w:val="28"/>
        </w:rPr>
        <w:t>:</w:t>
      </w:r>
    </w:p>
    <w:p w:rsidR="005E5C27" w:rsidRDefault="005E5C27" w:rsidP="005E5C27">
      <w:pPr>
        <w:pStyle w:val="a9"/>
        <w:tabs>
          <w:tab w:val="left" w:pos="851"/>
        </w:tabs>
        <w:jc w:val="both"/>
        <w:rPr>
          <w:sz w:val="28"/>
          <w:szCs w:val="28"/>
        </w:rPr>
      </w:pPr>
      <w:r>
        <w:rPr>
          <w:sz w:val="28"/>
          <w:szCs w:val="28"/>
        </w:rPr>
        <w:t>- прокуратурой Динского района Краснодарского края;</w:t>
      </w:r>
    </w:p>
    <w:p w:rsidR="005E5C27" w:rsidRDefault="005E5C27" w:rsidP="005E5C27">
      <w:pPr>
        <w:pStyle w:val="a9"/>
        <w:tabs>
          <w:tab w:val="left" w:pos="851"/>
        </w:tabs>
        <w:jc w:val="both"/>
        <w:rPr>
          <w:sz w:val="28"/>
          <w:szCs w:val="28"/>
        </w:rPr>
      </w:pPr>
      <w:r>
        <w:rPr>
          <w:sz w:val="28"/>
          <w:szCs w:val="28"/>
        </w:rPr>
        <w:t>- администрацией Динского района Краснодарского края;</w:t>
      </w:r>
    </w:p>
    <w:p w:rsidR="005E5C27" w:rsidRDefault="005E5C27" w:rsidP="005E5C27">
      <w:pPr>
        <w:pStyle w:val="a9"/>
        <w:tabs>
          <w:tab w:val="left" w:pos="851"/>
        </w:tabs>
        <w:jc w:val="both"/>
        <w:rPr>
          <w:sz w:val="28"/>
          <w:szCs w:val="28"/>
        </w:rPr>
      </w:pPr>
      <w:r>
        <w:rPr>
          <w:sz w:val="28"/>
          <w:szCs w:val="28"/>
        </w:rPr>
        <w:t xml:space="preserve">- </w:t>
      </w:r>
      <w:proofErr w:type="gramStart"/>
      <w:r>
        <w:rPr>
          <w:sz w:val="28"/>
          <w:szCs w:val="28"/>
        </w:rPr>
        <w:t>с</w:t>
      </w:r>
      <w:proofErr w:type="gramEnd"/>
      <w:r>
        <w:rPr>
          <w:sz w:val="28"/>
          <w:szCs w:val="28"/>
        </w:rPr>
        <w:t xml:space="preserve"> </w:t>
      </w:r>
      <w:proofErr w:type="gramStart"/>
      <w:r>
        <w:rPr>
          <w:sz w:val="28"/>
          <w:szCs w:val="28"/>
        </w:rPr>
        <w:t>Динским</w:t>
      </w:r>
      <w:proofErr w:type="gramEnd"/>
      <w:r>
        <w:rPr>
          <w:sz w:val="28"/>
          <w:szCs w:val="28"/>
        </w:rPr>
        <w:t xml:space="preserve"> отделом Федеральной службы государственной регистрации, кадастра и картографии по Краснодарскому краю;</w:t>
      </w:r>
    </w:p>
    <w:p w:rsidR="005E5C27" w:rsidRDefault="005E5C27" w:rsidP="005E5C27">
      <w:pPr>
        <w:pStyle w:val="a9"/>
        <w:tabs>
          <w:tab w:val="left" w:pos="851"/>
        </w:tabs>
        <w:jc w:val="both"/>
        <w:rPr>
          <w:sz w:val="28"/>
          <w:szCs w:val="28"/>
        </w:rPr>
      </w:pPr>
      <w:r>
        <w:rPr>
          <w:sz w:val="28"/>
          <w:szCs w:val="28"/>
        </w:rPr>
        <w:t>- ОМВД России по Динскому району (ОГИБДД);</w:t>
      </w:r>
    </w:p>
    <w:p w:rsidR="005E5C27" w:rsidRPr="00886888" w:rsidRDefault="005E5C27"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5E5C27" w:rsidRDefault="005E5C27" w:rsidP="005E5C27">
      <w:pPr>
        <w:pStyle w:val="a9"/>
        <w:tabs>
          <w:tab w:val="left" w:pos="851"/>
        </w:tabs>
        <w:jc w:val="both"/>
        <w:rPr>
          <w:sz w:val="28"/>
          <w:szCs w:val="28"/>
        </w:rPr>
      </w:pPr>
      <w:r>
        <w:rPr>
          <w:sz w:val="28"/>
          <w:szCs w:val="28"/>
        </w:rPr>
        <w:tab/>
        <w:t>В 2019 году денежные средства на проведение мероприятий по муниципальному контролю не выделялись.</w:t>
      </w:r>
    </w:p>
    <w:p w:rsidR="005E5C27" w:rsidRDefault="005E5C27" w:rsidP="005E5C27">
      <w:pPr>
        <w:pStyle w:val="a9"/>
        <w:tabs>
          <w:tab w:val="left" w:pos="851"/>
        </w:tabs>
        <w:jc w:val="both"/>
        <w:rPr>
          <w:sz w:val="28"/>
          <w:szCs w:val="28"/>
        </w:rPr>
      </w:pPr>
      <w:r>
        <w:rPr>
          <w:sz w:val="28"/>
          <w:szCs w:val="28"/>
        </w:rPr>
        <w:tab/>
      </w:r>
      <w:r>
        <w:rPr>
          <w:color w:val="000000"/>
          <w:spacing w:val="-2"/>
          <w:sz w:val="28"/>
          <w:szCs w:val="28"/>
        </w:rPr>
        <w:t>Штатных единиц по должностям, предусматривающим выполнение функций по контролю (надзору) из числа работников задействован 1 человек</w:t>
      </w:r>
      <w:r>
        <w:rPr>
          <w:sz w:val="28"/>
          <w:szCs w:val="28"/>
        </w:rPr>
        <w:t>.</w:t>
      </w:r>
    </w:p>
    <w:p w:rsidR="005E5C27" w:rsidRDefault="005E5C27" w:rsidP="005E5C27">
      <w:pPr>
        <w:pStyle w:val="a9"/>
        <w:tabs>
          <w:tab w:val="left" w:pos="851"/>
        </w:tabs>
        <w:jc w:val="both"/>
        <w:rPr>
          <w:sz w:val="28"/>
          <w:szCs w:val="28"/>
        </w:rPr>
      </w:pPr>
      <w:r>
        <w:rPr>
          <w:sz w:val="28"/>
          <w:szCs w:val="28"/>
        </w:rPr>
        <w:tab/>
        <w:t>Мероприятия по повышению квалификации сотрудников не проводились. Эксперты и представители экспертных организаций не привлекались к проведению мероприятий по муниципальному контролю за отчетный период.</w:t>
      </w:r>
    </w:p>
    <w:p w:rsidR="005E5C27" w:rsidRPr="00886888" w:rsidRDefault="005E5C27"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5E5C27" w:rsidRPr="00064832" w:rsidRDefault="005E5C27" w:rsidP="005E5C27">
      <w:pPr>
        <w:pStyle w:val="ab"/>
        <w:spacing w:before="0" w:beforeAutospacing="0" w:after="0" w:afterAutospacing="0"/>
        <w:ind w:firstLine="708"/>
        <w:jc w:val="both"/>
        <w:rPr>
          <w:sz w:val="28"/>
          <w:szCs w:val="28"/>
        </w:rPr>
      </w:pPr>
      <w:r>
        <w:rPr>
          <w:bCs/>
          <w:sz w:val="28"/>
          <w:szCs w:val="28"/>
        </w:rPr>
        <w:t xml:space="preserve">План проведения плановых проверок по муниципальному контролю на 2019 год не составлялся, ввиду наложения моратория сроком на 3 года на проведение проверок в отношении </w:t>
      </w:r>
      <w:r w:rsidRPr="00CE5EA8">
        <w:rPr>
          <w:sz w:val="28"/>
          <w:szCs w:val="28"/>
        </w:rPr>
        <w:t xml:space="preserve">юридических лиц и </w:t>
      </w:r>
      <w:r>
        <w:rPr>
          <w:sz w:val="28"/>
          <w:szCs w:val="28"/>
        </w:rPr>
        <w:t>индивидуальных предпринимателей. Внеплановые проверки не проводились.</w:t>
      </w:r>
    </w:p>
    <w:p w:rsidR="005E5C27" w:rsidRPr="00886888" w:rsidRDefault="005E5C27"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755FAF" w:rsidRDefault="0088688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5E5C27" w:rsidRDefault="005E5C27" w:rsidP="005E5C27">
      <w:pPr>
        <w:pStyle w:val="a9"/>
        <w:ind w:left="720"/>
        <w:jc w:val="both"/>
        <w:rPr>
          <w:bCs/>
          <w:sz w:val="28"/>
          <w:szCs w:val="28"/>
        </w:rPr>
      </w:pPr>
      <w:r>
        <w:rPr>
          <w:bCs/>
          <w:sz w:val="28"/>
          <w:szCs w:val="28"/>
        </w:rPr>
        <w:t>Во 2-ом полугодии 2019 года проверок запланировано не было.</w:t>
      </w:r>
    </w:p>
    <w:p w:rsidR="005E5C27" w:rsidRDefault="005E5C27" w:rsidP="005E5C27">
      <w:pPr>
        <w:pStyle w:val="a9"/>
        <w:ind w:firstLine="709"/>
        <w:jc w:val="both"/>
        <w:rPr>
          <w:bCs/>
          <w:color w:val="000000"/>
          <w:sz w:val="28"/>
          <w:szCs w:val="28"/>
        </w:rPr>
      </w:pPr>
      <w:proofErr w:type="gramStart"/>
      <w:r>
        <w:rPr>
          <w:bCs/>
          <w:sz w:val="28"/>
          <w:szCs w:val="28"/>
        </w:rPr>
        <w:t xml:space="preserve">В ходе проверки индивидуальному предпринимателю разъясняется, в </w:t>
      </w:r>
      <w:r w:rsidRPr="00A44665">
        <w:rPr>
          <w:sz w:val="28"/>
          <w:szCs w:val="28"/>
        </w:rPr>
        <w:t>области торговой деятельности</w:t>
      </w:r>
      <w:r>
        <w:rPr>
          <w:sz w:val="28"/>
          <w:szCs w:val="28"/>
        </w:rPr>
        <w:t xml:space="preserve">, за </w:t>
      </w:r>
      <w:r w:rsidRPr="00492D02">
        <w:rPr>
          <w:sz w:val="28"/>
          <w:szCs w:val="26"/>
        </w:rPr>
        <w:t>сохранностью автомобильных дорог местного значения</w:t>
      </w:r>
      <w:r>
        <w:rPr>
          <w:sz w:val="28"/>
          <w:szCs w:val="26"/>
        </w:rPr>
        <w:t xml:space="preserve">, </w:t>
      </w:r>
      <w:r w:rsidRPr="00003E53">
        <w:rPr>
          <w:sz w:val="28"/>
          <w:szCs w:val="28"/>
        </w:rPr>
        <w:t xml:space="preserve">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w:t>
      </w:r>
      <w:r>
        <w:rPr>
          <w:sz w:val="28"/>
          <w:szCs w:val="28"/>
        </w:rPr>
        <w:t xml:space="preserve">ископаемых, </w:t>
      </w:r>
      <w:r w:rsidRPr="00161986">
        <w:rPr>
          <w:bCs/>
          <w:color w:val="000000"/>
          <w:sz w:val="28"/>
          <w:szCs w:val="28"/>
        </w:rPr>
        <w:t>за соблюдением Правил благоустройства и санитарного содержания территории Пластуновского сельского поселения</w:t>
      </w:r>
      <w:r>
        <w:rPr>
          <w:bCs/>
          <w:color w:val="000000"/>
          <w:sz w:val="28"/>
          <w:szCs w:val="28"/>
        </w:rPr>
        <w:t>, а также ответственность за неисполнение норм действующего законодательства</w:t>
      </w:r>
      <w:proofErr w:type="gramEnd"/>
    </w:p>
    <w:p w:rsidR="005E5C27" w:rsidRDefault="005E5C27" w:rsidP="005E5C27">
      <w:pPr>
        <w:pStyle w:val="a9"/>
        <w:ind w:firstLine="709"/>
        <w:jc w:val="both"/>
        <w:rPr>
          <w:bCs/>
          <w:color w:val="000000"/>
          <w:sz w:val="28"/>
          <w:szCs w:val="28"/>
        </w:rPr>
      </w:pPr>
      <w:proofErr w:type="gramStart"/>
      <w:r>
        <w:rPr>
          <w:bCs/>
          <w:color w:val="000000"/>
          <w:sz w:val="28"/>
          <w:szCs w:val="28"/>
        </w:rPr>
        <w:t>В связи с тем, что план проведения плановых проверок не был согласован, возбужденных дел об административных правонарушениях, сведений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истцов, меры реагирования, принятые в отношении должностных лиц органов муниципального контроля) –  не поступало.</w:t>
      </w:r>
      <w:proofErr w:type="gramEnd"/>
    </w:p>
    <w:p w:rsidR="005E5C27" w:rsidRPr="00886888" w:rsidRDefault="005E5C27"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Default="00886888" w:rsidP="00886888">
      <w:pPr>
        <w:rPr>
          <w:sz w:val="32"/>
          <w:szCs w:val="32"/>
        </w:rPr>
      </w:pP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E5C27" w:rsidRDefault="005E5C27" w:rsidP="00001278">
      <w:pPr>
        <w:pBdr>
          <w:top w:val="single" w:sz="4" w:space="1" w:color="auto"/>
          <w:left w:val="single" w:sz="4" w:space="4" w:color="auto"/>
          <w:bottom w:val="single" w:sz="4" w:space="1" w:color="auto"/>
          <w:right w:val="single" w:sz="4" w:space="4" w:color="auto"/>
        </w:pBdr>
        <w:jc w:val="center"/>
        <w:rPr>
          <w:sz w:val="32"/>
          <w:szCs w:val="32"/>
        </w:rPr>
      </w:pPr>
    </w:p>
    <w:p w:rsidR="005E5C27" w:rsidRDefault="005E5C27" w:rsidP="005E5C27">
      <w:pPr>
        <w:pStyle w:val="ab"/>
        <w:spacing w:before="0" w:beforeAutospacing="0" w:after="0" w:afterAutospacing="0"/>
        <w:ind w:firstLine="708"/>
        <w:jc w:val="both"/>
        <w:rPr>
          <w:color w:val="000000"/>
          <w:sz w:val="28"/>
          <w:szCs w:val="28"/>
        </w:rPr>
      </w:pPr>
      <w:r w:rsidRPr="003B09BF">
        <w:rPr>
          <w:color w:val="000000"/>
          <w:sz w:val="28"/>
          <w:szCs w:val="28"/>
        </w:rPr>
        <w:t>Для анализа и оценки эффективности муниципального контроля представлены следующие показатели</w:t>
      </w:r>
      <w:proofErr w:type="gramStart"/>
      <w:r w:rsidRPr="003B09BF">
        <w:rPr>
          <w:color w:val="000000"/>
          <w:sz w:val="28"/>
          <w:szCs w:val="28"/>
        </w:rPr>
        <w:t xml:space="preserve"> (%): </w:t>
      </w:r>
      <w:proofErr w:type="gramEnd"/>
    </w:p>
    <w:p w:rsidR="005E5C27" w:rsidRPr="003B09BF" w:rsidRDefault="005E5C27" w:rsidP="005E5C27">
      <w:pPr>
        <w:pStyle w:val="ab"/>
        <w:spacing w:before="0" w:beforeAutospacing="0" w:after="0" w:afterAutospacing="0"/>
        <w:jc w:val="center"/>
        <w:rPr>
          <w:b/>
          <w:bCs/>
          <w:color w:val="000000"/>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720"/>
        <w:gridCol w:w="900"/>
        <w:gridCol w:w="720"/>
        <w:gridCol w:w="720"/>
        <w:gridCol w:w="1260"/>
        <w:gridCol w:w="1080"/>
      </w:tblGrid>
      <w:tr w:rsidR="005E5C27" w:rsidRPr="00297158" w:rsidTr="00AA403C">
        <w:trPr>
          <w:tblHeader/>
        </w:trPr>
        <w:tc>
          <w:tcPr>
            <w:tcW w:w="4248" w:type="dxa"/>
            <w:vMerge w:val="restart"/>
          </w:tcPr>
          <w:p w:rsidR="005E5C27" w:rsidRPr="00BB55C8" w:rsidRDefault="005E5C27" w:rsidP="00AA403C">
            <w:pPr>
              <w:jc w:val="center"/>
            </w:pPr>
          </w:p>
          <w:p w:rsidR="005E5C27" w:rsidRPr="00BB55C8" w:rsidRDefault="005E5C27" w:rsidP="00AA403C">
            <w:pPr>
              <w:jc w:val="center"/>
            </w:pPr>
          </w:p>
          <w:p w:rsidR="005E5C27" w:rsidRPr="00BB55C8" w:rsidRDefault="005E5C27" w:rsidP="00AA403C">
            <w:pPr>
              <w:jc w:val="center"/>
            </w:pPr>
            <w:r w:rsidRPr="00BB55C8">
              <w:t>Наименование показателя</w:t>
            </w:r>
          </w:p>
        </w:tc>
        <w:tc>
          <w:tcPr>
            <w:tcW w:w="1620" w:type="dxa"/>
            <w:gridSpan w:val="2"/>
          </w:tcPr>
          <w:p w:rsidR="005E5C27" w:rsidRPr="00BB55C8" w:rsidRDefault="005E5C27" w:rsidP="00AA403C">
            <w:pPr>
              <w:jc w:val="center"/>
            </w:pPr>
            <w:r>
              <w:t>2018</w:t>
            </w:r>
            <w:r w:rsidRPr="00BB55C8">
              <w:t>год</w:t>
            </w:r>
          </w:p>
        </w:tc>
        <w:tc>
          <w:tcPr>
            <w:tcW w:w="1440" w:type="dxa"/>
            <w:gridSpan w:val="2"/>
          </w:tcPr>
          <w:p w:rsidR="005E5C27" w:rsidRPr="00BB55C8" w:rsidRDefault="005E5C27" w:rsidP="00AA403C">
            <w:pPr>
              <w:jc w:val="center"/>
            </w:pPr>
            <w:r>
              <w:t>2019</w:t>
            </w:r>
            <w:r w:rsidRPr="00BB55C8">
              <w:t xml:space="preserve"> год</w:t>
            </w:r>
          </w:p>
        </w:tc>
        <w:tc>
          <w:tcPr>
            <w:tcW w:w="1260" w:type="dxa"/>
            <w:vMerge w:val="restart"/>
          </w:tcPr>
          <w:p w:rsidR="005E5C27" w:rsidRDefault="005E5C27" w:rsidP="00AA403C">
            <w:pPr>
              <w:ind w:right="-888"/>
            </w:pPr>
            <w:proofErr w:type="spellStart"/>
            <w:r w:rsidRPr="00BB55C8">
              <w:t>Выполн</w:t>
            </w:r>
            <w:proofErr w:type="spellEnd"/>
            <w:r w:rsidRPr="00BB55C8">
              <w:t xml:space="preserve">. </w:t>
            </w:r>
          </w:p>
          <w:p w:rsidR="005E5C27" w:rsidRPr="00BB55C8" w:rsidRDefault="005E5C27" w:rsidP="00AA403C">
            <w:pPr>
              <w:ind w:right="-888"/>
            </w:pPr>
            <w:r w:rsidRPr="00BB55C8">
              <w:t xml:space="preserve">за </w:t>
            </w:r>
          </w:p>
          <w:p w:rsidR="005E5C27" w:rsidRDefault="005E5C27" w:rsidP="00AA403C">
            <w:pPr>
              <w:ind w:right="-888"/>
            </w:pPr>
            <w:r>
              <w:t>2018</w:t>
            </w:r>
          </w:p>
          <w:p w:rsidR="005E5C27" w:rsidRPr="00BB55C8" w:rsidRDefault="005E5C27" w:rsidP="00AA403C">
            <w:pPr>
              <w:ind w:right="-888"/>
            </w:pPr>
            <w:r w:rsidRPr="00BB55C8">
              <w:t>год</w:t>
            </w:r>
          </w:p>
        </w:tc>
        <w:tc>
          <w:tcPr>
            <w:tcW w:w="1080" w:type="dxa"/>
            <w:vMerge w:val="restart"/>
          </w:tcPr>
          <w:p w:rsidR="005E5C27" w:rsidRDefault="005E5C27" w:rsidP="00AA403C">
            <w:pPr>
              <w:ind w:right="-888"/>
            </w:pPr>
            <w:proofErr w:type="spellStart"/>
            <w:r w:rsidRPr="00BB55C8">
              <w:t>Выполн</w:t>
            </w:r>
            <w:proofErr w:type="spellEnd"/>
            <w:r w:rsidRPr="00BB55C8">
              <w:t xml:space="preserve">. </w:t>
            </w:r>
          </w:p>
          <w:p w:rsidR="005E5C27" w:rsidRPr="00BB55C8" w:rsidRDefault="005E5C27" w:rsidP="00AA403C">
            <w:pPr>
              <w:ind w:right="-888"/>
            </w:pPr>
            <w:r w:rsidRPr="00BB55C8">
              <w:t xml:space="preserve">за </w:t>
            </w:r>
          </w:p>
          <w:p w:rsidR="005E5C27" w:rsidRDefault="005E5C27" w:rsidP="00AA403C">
            <w:pPr>
              <w:ind w:right="-888"/>
            </w:pPr>
            <w:r>
              <w:t>2019</w:t>
            </w:r>
          </w:p>
          <w:p w:rsidR="005E5C27" w:rsidRPr="00BB55C8" w:rsidRDefault="005E5C27" w:rsidP="00AA403C">
            <w:pPr>
              <w:ind w:right="-888"/>
            </w:pPr>
            <w:r w:rsidRPr="00BB55C8">
              <w:t>год</w:t>
            </w:r>
          </w:p>
        </w:tc>
      </w:tr>
      <w:tr w:rsidR="005E5C27" w:rsidRPr="00297158" w:rsidTr="00AA403C">
        <w:trPr>
          <w:tblHeader/>
        </w:trPr>
        <w:tc>
          <w:tcPr>
            <w:tcW w:w="4248" w:type="dxa"/>
            <w:vMerge/>
          </w:tcPr>
          <w:p w:rsidR="005E5C27" w:rsidRPr="00BB55C8" w:rsidRDefault="005E5C27" w:rsidP="00AA403C">
            <w:pPr>
              <w:jc w:val="center"/>
            </w:pPr>
          </w:p>
        </w:tc>
        <w:tc>
          <w:tcPr>
            <w:tcW w:w="720" w:type="dxa"/>
          </w:tcPr>
          <w:p w:rsidR="005E5C27" w:rsidRPr="00BB55C8" w:rsidRDefault="005E5C27" w:rsidP="00AA403C">
            <w:pPr>
              <w:jc w:val="center"/>
            </w:pPr>
            <w:r>
              <w:t>1-ое полугод</w:t>
            </w:r>
          </w:p>
        </w:tc>
        <w:tc>
          <w:tcPr>
            <w:tcW w:w="900" w:type="dxa"/>
          </w:tcPr>
          <w:p w:rsidR="005E5C27" w:rsidRPr="00BB55C8" w:rsidRDefault="005E5C27" w:rsidP="00AA403C">
            <w:pPr>
              <w:jc w:val="center"/>
            </w:pPr>
            <w:r>
              <w:t>2-ое полугод</w:t>
            </w:r>
          </w:p>
        </w:tc>
        <w:tc>
          <w:tcPr>
            <w:tcW w:w="720" w:type="dxa"/>
          </w:tcPr>
          <w:p w:rsidR="005E5C27" w:rsidRPr="00BB55C8" w:rsidRDefault="005E5C27" w:rsidP="00AA403C">
            <w:pPr>
              <w:jc w:val="center"/>
            </w:pPr>
            <w:r>
              <w:t>1-ое полугод</w:t>
            </w:r>
          </w:p>
        </w:tc>
        <w:tc>
          <w:tcPr>
            <w:tcW w:w="720" w:type="dxa"/>
          </w:tcPr>
          <w:p w:rsidR="005E5C27" w:rsidRPr="00BB55C8" w:rsidRDefault="005E5C27" w:rsidP="00AA403C">
            <w:pPr>
              <w:jc w:val="center"/>
            </w:pPr>
            <w:r>
              <w:t>2-ое полугод</w:t>
            </w:r>
          </w:p>
        </w:tc>
        <w:tc>
          <w:tcPr>
            <w:tcW w:w="1260" w:type="dxa"/>
            <w:vMerge/>
          </w:tcPr>
          <w:p w:rsidR="005E5C27" w:rsidRPr="00BB55C8" w:rsidRDefault="005E5C27" w:rsidP="00AA403C">
            <w:pPr>
              <w:jc w:val="center"/>
            </w:pPr>
          </w:p>
        </w:tc>
        <w:tc>
          <w:tcPr>
            <w:tcW w:w="1080" w:type="dxa"/>
            <w:vMerge/>
          </w:tcPr>
          <w:p w:rsidR="005E5C27" w:rsidRPr="00BB55C8" w:rsidRDefault="005E5C27" w:rsidP="00AA403C">
            <w:pPr>
              <w:jc w:val="center"/>
            </w:pPr>
          </w:p>
        </w:tc>
      </w:tr>
      <w:tr w:rsidR="005E5C27" w:rsidRPr="00BB55C8" w:rsidTr="00AA403C">
        <w:trPr>
          <w:trHeight w:val="622"/>
        </w:trPr>
        <w:tc>
          <w:tcPr>
            <w:tcW w:w="4248" w:type="dxa"/>
          </w:tcPr>
          <w:p w:rsidR="005E5C27" w:rsidRPr="00BB55C8" w:rsidRDefault="005E5C27" w:rsidP="005E5C27">
            <w:pPr>
              <w:numPr>
                <w:ilvl w:val="0"/>
                <w:numId w:val="3"/>
              </w:numPr>
              <w:ind w:left="142" w:firstLine="0"/>
              <w:jc w:val="both"/>
            </w:pPr>
            <w:r>
              <w:t>В</w:t>
            </w:r>
            <w:r w:rsidRPr="00BB55C8">
              <w:t>ыполнение плана проведения проверок (доля проведенных плановых проверок в процентах общего количества запланированных проверок)</w:t>
            </w:r>
          </w:p>
        </w:tc>
        <w:tc>
          <w:tcPr>
            <w:tcW w:w="720" w:type="dxa"/>
          </w:tcPr>
          <w:p w:rsidR="005E5C27" w:rsidRPr="00BB55C8" w:rsidRDefault="005E5C27" w:rsidP="00AA403C">
            <w:pPr>
              <w:jc w:val="center"/>
            </w:pPr>
            <w:r>
              <w:t>Не запланировано</w:t>
            </w:r>
          </w:p>
        </w:tc>
        <w:tc>
          <w:tcPr>
            <w:tcW w:w="900" w:type="dxa"/>
          </w:tcPr>
          <w:p w:rsidR="005E5C27" w:rsidRPr="00BB55C8" w:rsidRDefault="005E5C27" w:rsidP="00AA403C">
            <w:pPr>
              <w:jc w:val="center"/>
            </w:pPr>
            <w:r>
              <w:t>Не запланировано</w:t>
            </w:r>
          </w:p>
        </w:tc>
        <w:tc>
          <w:tcPr>
            <w:tcW w:w="720" w:type="dxa"/>
          </w:tcPr>
          <w:p w:rsidR="005E5C27" w:rsidRPr="00BB55C8" w:rsidRDefault="005E5C27" w:rsidP="00AA403C">
            <w:pPr>
              <w:jc w:val="center"/>
            </w:pPr>
            <w:r>
              <w:t>Не запланировано</w:t>
            </w:r>
          </w:p>
        </w:tc>
        <w:tc>
          <w:tcPr>
            <w:tcW w:w="720" w:type="dxa"/>
          </w:tcPr>
          <w:p w:rsidR="005E5C27" w:rsidRPr="00BB55C8" w:rsidRDefault="005E5C27" w:rsidP="00AA403C">
            <w:pPr>
              <w:jc w:val="center"/>
            </w:pPr>
            <w:r>
              <w:t>Не запланировано</w:t>
            </w:r>
          </w:p>
        </w:tc>
        <w:tc>
          <w:tcPr>
            <w:tcW w:w="1260" w:type="dxa"/>
          </w:tcPr>
          <w:p w:rsidR="005E5C27" w:rsidRPr="00BB55C8" w:rsidRDefault="005E5C27" w:rsidP="00AA403C">
            <w:pPr>
              <w:jc w:val="center"/>
            </w:pPr>
            <w:r>
              <w:t>Не запланировано</w:t>
            </w:r>
          </w:p>
        </w:tc>
        <w:tc>
          <w:tcPr>
            <w:tcW w:w="1080" w:type="dxa"/>
          </w:tcPr>
          <w:p w:rsidR="005E5C27" w:rsidRPr="00BB55C8" w:rsidRDefault="005E5C27" w:rsidP="00AA403C">
            <w:pPr>
              <w:jc w:val="center"/>
            </w:pPr>
            <w:r>
              <w:t>Не запланировано</w:t>
            </w:r>
          </w:p>
        </w:tc>
      </w:tr>
      <w:tr w:rsidR="005E5C27" w:rsidRPr="00BB55C8" w:rsidTr="00AA403C">
        <w:tc>
          <w:tcPr>
            <w:tcW w:w="4248" w:type="dxa"/>
          </w:tcPr>
          <w:p w:rsidR="005E5C27" w:rsidRPr="00BB55C8" w:rsidRDefault="005E5C27" w:rsidP="005E5C27">
            <w:pPr>
              <w:numPr>
                <w:ilvl w:val="0"/>
                <w:numId w:val="3"/>
              </w:numPr>
              <w:ind w:left="142" w:hanging="11"/>
              <w:jc w:val="both"/>
            </w:pPr>
            <w:r>
              <w:t>Д</w:t>
            </w:r>
            <w:r w:rsidRPr="00BB55C8">
              <w:t>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720" w:type="dxa"/>
          </w:tcPr>
          <w:p w:rsidR="005E5C27" w:rsidRPr="00BB55C8" w:rsidRDefault="005E5C27" w:rsidP="00AA403C">
            <w:pPr>
              <w:jc w:val="center"/>
            </w:pPr>
            <w:r>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pPr>
              <w:jc w:val="center"/>
            </w:pPr>
            <w:r>
              <w:t>0</w:t>
            </w:r>
          </w:p>
        </w:tc>
        <w:tc>
          <w:tcPr>
            <w:tcW w:w="1080" w:type="dxa"/>
          </w:tcPr>
          <w:p w:rsidR="005E5C27" w:rsidRPr="00BB55C8" w:rsidRDefault="005E5C27" w:rsidP="00AA403C">
            <w:pPr>
              <w:ind w:left="44" w:right="-288" w:hanging="44"/>
              <w:jc w:val="center"/>
            </w:pPr>
            <w:r>
              <w:t>0</w:t>
            </w:r>
          </w:p>
        </w:tc>
      </w:tr>
      <w:tr w:rsidR="005E5C27" w:rsidRPr="00BB55C8" w:rsidTr="00AA403C">
        <w:tc>
          <w:tcPr>
            <w:tcW w:w="4248" w:type="dxa"/>
          </w:tcPr>
          <w:p w:rsidR="005E5C27" w:rsidRDefault="005E5C27" w:rsidP="005E5C27">
            <w:pPr>
              <w:numPr>
                <w:ilvl w:val="0"/>
                <w:numId w:val="3"/>
              </w:numPr>
              <w:ind w:left="142" w:hanging="11"/>
              <w:jc w:val="both"/>
            </w:pPr>
            <w:r w:rsidRPr="00BB55C8">
              <w:t>доля проверок, результаты которых признаны недействительными (в процентах общего числа проведенных проверок)</w:t>
            </w:r>
          </w:p>
          <w:p w:rsidR="005E5C27" w:rsidRPr="00BB55C8" w:rsidRDefault="005E5C27" w:rsidP="00AA403C">
            <w:pPr>
              <w:jc w:val="both"/>
            </w:pPr>
          </w:p>
        </w:tc>
        <w:tc>
          <w:tcPr>
            <w:tcW w:w="720" w:type="dxa"/>
          </w:tcPr>
          <w:p w:rsidR="005E5C27" w:rsidRPr="00BB55C8" w:rsidRDefault="005E5C27" w:rsidP="00AA403C">
            <w:pPr>
              <w:jc w:val="center"/>
            </w:pPr>
            <w:r>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pPr>
              <w:jc w:val="center"/>
            </w:pPr>
            <w:r>
              <w:t>0</w:t>
            </w:r>
          </w:p>
        </w:tc>
        <w:tc>
          <w:tcPr>
            <w:tcW w:w="1080" w:type="dxa"/>
          </w:tcPr>
          <w:p w:rsidR="005E5C27" w:rsidRPr="00BB55C8" w:rsidRDefault="005E5C27" w:rsidP="00AA403C">
            <w:pPr>
              <w:jc w:val="center"/>
            </w:pPr>
            <w:r>
              <w:t>0</w:t>
            </w:r>
          </w:p>
        </w:tc>
      </w:tr>
      <w:tr w:rsidR="005E5C27" w:rsidRPr="00BB55C8" w:rsidTr="00AA403C">
        <w:tc>
          <w:tcPr>
            <w:tcW w:w="4248" w:type="dxa"/>
          </w:tcPr>
          <w:p w:rsidR="005E5C27" w:rsidRDefault="005E5C27" w:rsidP="00AA403C">
            <w:pPr>
              <w:jc w:val="both"/>
            </w:pPr>
            <w:r w:rsidRPr="00BB55C8">
              <w:t xml:space="preserve">4.доля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BB55C8">
              <w:t>результатам</w:t>
            </w:r>
            <w:proofErr w:type="gramEnd"/>
            <w:r w:rsidRPr="00BB55C8">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5E5C27" w:rsidRPr="00BB55C8" w:rsidRDefault="005E5C27" w:rsidP="00AA403C">
            <w:pPr>
              <w:jc w:val="both"/>
            </w:pPr>
          </w:p>
        </w:tc>
        <w:tc>
          <w:tcPr>
            <w:tcW w:w="720" w:type="dxa"/>
          </w:tcPr>
          <w:p w:rsidR="005E5C27" w:rsidRPr="00BB55C8" w:rsidRDefault="005E5C27" w:rsidP="00AA403C">
            <w:pPr>
              <w:jc w:val="center"/>
            </w:pPr>
            <w:r>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r>
              <w:t>0</w:t>
            </w:r>
          </w:p>
        </w:tc>
        <w:tc>
          <w:tcPr>
            <w:tcW w:w="1080" w:type="dxa"/>
          </w:tcPr>
          <w:p w:rsidR="005E5C27" w:rsidRPr="00BB55C8" w:rsidRDefault="005E5C27" w:rsidP="00AA403C">
            <w:pPr>
              <w:jc w:val="center"/>
            </w:pPr>
            <w:r>
              <w:t>0</w:t>
            </w:r>
          </w:p>
        </w:tc>
      </w:tr>
      <w:tr w:rsidR="005E5C27" w:rsidRPr="00BB55C8" w:rsidTr="00AA403C">
        <w:tc>
          <w:tcPr>
            <w:tcW w:w="4248" w:type="dxa"/>
          </w:tcPr>
          <w:p w:rsidR="005E5C27" w:rsidRPr="00BB55C8" w:rsidRDefault="005E5C27" w:rsidP="00AA403C">
            <w:pPr>
              <w:jc w:val="both"/>
            </w:pPr>
            <w:proofErr w:type="gramStart"/>
            <w:r w:rsidRPr="00BB55C8">
              <w:t>5.</w:t>
            </w:r>
            <w:r>
              <w:t xml:space="preserve"> </w:t>
            </w:r>
            <w:r w:rsidRPr="00BB55C8">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w:t>
            </w:r>
            <w:r w:rsidRPr="00BB55C8">
              <w:lastRenderedPageBreak/>
              <w:t>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720" w:type="dxa"/>
          </w:tcPr>
          <w:p w:rsidR="005E5C27" w:rsidRPr="00BB55C8" w:rsidRDefault="005E5C27" w:rsidP="00AA403C">
            <w:pPr>
              <w:jc w:val="center"/>
            </w:pPr>
            <w:r>
              <w:lastRenderedPageBreak/>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pPr>
              <w:jc w:val="center"/>
            </w:pPr>
            <w:r>
              <w:t>0</w:t>
            </w:r>
          </w:p>
        </w:tc>
        <w:tc>
          <w:tcPr>
            <w:tcW w:w="1080" w:type="dxa"/>
          </w:tcPr>
          <w:p w:rsidR="005E5C27" w:rsidRDefault="005E5C27" w:rsidP="00AA403C">
            <w:pPr>
              <w:jc w:val="center"/>
            </w:pPr>
            <w:r>
              <w:t>0</w:t>
            </w:r>
          </w:p>
          <w:p w:rsidR="005E5C27" w:rsidRPr="00BB55C8" w:rsidRDefault="005E5C27" w:rsidP="00AA403C">
            <w:pPr>
              <w:jc w:val="center"/>
            </w:pPr>
          </w:p>
        </w:tc>
      </w:tr>
      <w:tr w:rsidR="005E5C27" w:rsidRPr="00BB55C8" w:rsidTr="00AA403C">
        <w:tc>
          <w:tcPr>
            <w:tcW w:w="4248" w:type="dxa"/>
          </w:tcPr>
          <w:p w:rsidR="005E5C27" w:rsidRPr="00BB55C8" w:rsidRDefault="005E5C27" w:rsidP="00AA403C">
            <w:pPr>
              <w:autoSpaceDE w:val="0"/>
              <w:autoSpaceDN w:val="0"/>
              <w:adjustRightInd w:val="0"/>
              <w:jc w:val="both"/>
            </w:pPr>
            <w:r w:rsidRPr="00BB55C8">
              <w:lastRenderedPageBreak/>
              <w:t>6.</w:t>
            </w:r>
            <w:r>
              <w:t xml:space="preserve"> </w:t>
            </w:r>
            <w:r w:rsidRPr="00BB55C8">
              <w:t>среднее количество проверок, проведенных в отношении одного юридического лица, индивидуального предпринимателя</w:t>
            </w:r>
          </w:p>
        </w:tc>
        <w:tc>
          <w:tcPr>
            <w:tcW w:w="720" w:type="dxa"/>
          </w:tcPr>
          <w:p w:rsidR="005E5C27" w:rsidRPr="00BB55C8" w:rsidRDefault="005E5C27" w:rsidP="00AA403C">
            <w:pPr>
              <w:jc w:val="center"/>
            </w:pPr>
            <w:r>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pPr>
              <w:jc w:val="center"/>
            </w:pPr>
            <w:r>
              <w:t>0</w:t>
            </w:r>
          </w:p>
        </w:tc>
        <w:tc>
          <w:tcPr>
            <w:tcW w:w="1080" w:type="dxa"/>
          </w:tcPr>
          <w:p w:rsidR="005E5C27" w:rsidRPr="00BB55C8" w:rsidRDefault="005E5C27" w:rsidP="00AA403C">
            <w:pPr>
              <w:jc w:val="center"/>
            </w:pPr>
            <w:r>
              <w:t>0</w:t>
            </w:r>
          </w:p>
        </w:tc>
      </w:tr>
      <w:tr w:rsidR="005E5C27" w:rsidRPr="00BB55C8" w:rsidTr="00AA403C">
        <w:tc>
          <w:tcPr>
            <w:tcW w:w="4248" w:type="dxa"/>
          </w:tcPr>
          <w:p w:rsidR="005E5C27" w:rsidRPr="00BB55C8" w:rsidRDefault="005E5C27" w:rsidP="00AA403C">
            <w:pPr>
              <w:jc w:val="both"/>
            </w:pPr>
            <w:r w:rsidRPr="00BB55C8">
              <w:t>7.</w:t>
            </w:r>
            <w:r>
              <w:t xml:space="preserve"> </w:t>
            </w:r>
            <w:r w:rsidRPr="00BB55C8">
              <w:t>доля проведенных внеплановых проверок (в процентах общего количества проведенных проверок)</w:t>
            </w:r>
          </w:p>
        </w:tc>
        <w:tc>
          <w:tcPr>
            <w:tcW w:w="720" w:type="dxa"/>
          </w:tcPr>
          <w:p w:rsidR="005E5C27" w:rsidRPr="00BB55C8" w:rsidRDefault="005E5C27" w:rsidP="00AA403C">
            <w:pPr>
              <w:jc w:val="center"/>
            </w:pPr>
            <w:r>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pPr>
              <w:jc w:val="center"/>
            </w:pPr>
            <w:r>
              <w:t>0</w:t>
            </w:r>
          </w:p>
        </w:tc>
        <w:tc>
          <w:tcPr>
            <w:tcW w:w="1080" w:type="dxa"/>
          </w:tcPr>
          <w:p w:rsidR="005E5C27" w:rsidRPr="00BB55C8" w:rsidRDefault="005E5C27" w:rsidP="00AA403C">
            <w:pPr>
              <w:jc w:val="center"/>
            </w:pPr>
            <w:r>
              <w:t>0</w:t>
            </w:r>
          </w:p>
        </w:tc>
      </w:tr>
      <w:tr w:rsidR="005E5C27" w:rsidRPr="00BB55C8" w:rsidTr="00AA403C">
        <w:trPr>
          <w:trHeight w:val="631"/>
        </w:trPr>
        <w:tc>
          <w:tcPr>
            <w:tcW w:w="4248" w:type="dxa"/>
          </w:tcPr>
          <w:p w:rsidR="005E5C27" w:rsidRPr="00BB55C8" w:rsidRDefault="005E5C27" w:rsidP="00AA403C">
            <w:pPr>
              <w:jc w:val="both"/>
            </w:pPr>
            <w:r w:rsidRPr="00BB55C8">
              <w:t>8.доля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720" w:type="dxa"/>
          </w:tcPr>
          <w:p w:rsidR="005E5C27" w:rsidRPr="00BB55C8" w:rsidRDefault="005E5C27" w:rsidP="00AA403C">
            <w:pPr>
              <w:jc w:val="center"/>
            </w:pPr>
            <w:r>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pPr>
              <w:jc w:val="center"/>
            </w:pPr>
            <w:r>
              <w:t>0</w:t>
            </w:r>
          </w:p>
        </w:tc>
        <w:tc>
          <w:tcPr>
            <w:tcW w:w="1080" w:type="dxa"/>
          </w:tcPr>
          <w:p w:rsidR="005E5C27" w:rsidRPr="00BB55C8" w:rsidRDefault="005E5C27" w:rsidP="00AA403C">
            <w:pPr>
              <w:jc w:val="center"/>
            </w:pPr>
            <w:r>
              <w:t>0</w:t>
            </w:r>
          </w:p>
        </w:tc>
      </w:tr>
      <w:tr w:rsidR="005E5C27" w:rsidRPr="00BB55C8" w:rsidTr="00AA403C">
        <w:tc>
          <w:tcPr>
            <w:tcW w:w="4248" w:type="dxa"/>
          </w:tcPr>
          <w:p w:rsidR="005E5C27" w:rsidRPr="00BB55C8" w:rsidRDefault="005E5C27" w:rsidP="00AA403C">
            <w:pPr>
              <w:jc w:val="both"/>
            </w:pPr>
            <w:proofErr w:type="gramStart"/>
            <w:r w:rsidRPr="00BB55C8">
              <w:t>9.</w:t>
            </w:r>
            <w:r>
              <w:t xml:space="preserve"> </w:t>
            </w:r>
            <w:r w:rsidRPr="00BB55C8">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w:t>
            </w:r>
            <w:proofErr w:type="gramEnd"/>
            <w:r w:rsidRPr="00BB55C8">
              <w:t xml:space="preserve"> количества проведенных внеплановых проверок)</w:t>
            </w:r>
          </w:p>
        </w:tc>
        <w:tc>
          <w:tcPr>
            <w:tcW w:w="720" w:type="dxa"/>
          </w:tcPr>
          <w:p w:rsidR="005E5C27" w:rsidRPr="00BB55C8" w:rsidRDefault="005E5C27" w:rsidP="00AA403C">
            <w:pPr>
              <w:jc w:val="center"/>
            </w:pPr>
            <w:r>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pPr>
              <w:jc w:val="center"/>
            </w:pPr>
            <w:r>
              <w:t>0</w:t>
            </w:r>
          </w:p>
        </w:tc>
        <w:tc>
          <w:tcPr>
            <w:tcW w:w="1080" w:type="dxa"/>
          </w:tcPr>
          <w:p w:rsidR="005E5C27" w:rsidRPr="00BB55C8" w:rsidRDefault="005E5C27" w:rsidP="00AA403C">
            <w:pPr>
              <w:jc w:val="center"/>
            </w:pPr>
            <w:r>
              <w:t>0</w:t>
            </w:r>
          </w:p>
        </w:tc>
      </w:tr>
      <w:tr w:rsidR="005E5C27" w:rsidRPr="00BB55C8" w:rsidTr="00AA403C">
        <w:tc>
          <w:tcPr>
            <w:tcW w:w="4248" w:type="dxa"/>
          </w:tcPr>
          <w:p w:rsidR="005E5C27" w:rsidRPr="00BB55C8" w:rsidRDefault="005E5C27" w:rsidP="00AA403C">
            <w:pPr>
              <w:jc w:val="both"/>
            </w:pPr>
            <w:proofErr w:type="gramStart"/>
            <w:r w:rsidRPr="00BB55C8">
              <w:t>10.</w:t>
            </w:r>
            <w:r>
              <w:t xml:space="preserve"> </w:t>
            </w:r>
            <w:r w:rsidRPr="00BB55C8">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w:t>
            </w:r>
            <w:r w:rsidRPr="00BB55C8">
              <w:lastRenderedPageBreak/>
              <w:t>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w:t>
            </w:r>
            <w:proofErr w:type="gramEnd"/>
            <w:r w:rsidRPr="00BB55C8">
              <w:t xml:space="preserve"> нарушений (в процентах общего количества проведенных внеплановых проверок)</w:t>
            </w:r>
          </w:p>
        </w:tc>
        <w:tc>
          <w:tcPr>
            <w:tcW w:w="720" w:type="dxa"/>
          </w:tcPr>
          <w:p w:rsidR="005E5C27" w:rsidRPr="00BB55C8" w:rsidRDefault="005E5C27" w:rsidP="00AA403C">
            <w:pPr>
              <w:jc w:val="center"/>
            </w:pPr>
            <w:r>
              <w:lastRenderedPageBreak/>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pPr>
              <w:jc w:val="center"/>
            </w:pPr>
            <w:r>
              <w:t>0</w:t>
            </w:r>
          </w:p>
        </w:tc>
        <w:tc>
          <w:tcPr>
            <w:tcW w:w="1080" w:type="dxa"/>
          </w:tcPr>
          <w:p w:rsidR="005E5C27" w:rsidRPr="00BB55C8" w:rsidRDefault="005E5C27" w:rsidP="00AA403C">
            <w:pPr>
              <w:jc w:val="center"/>
            </w:pPr>
            <w:r>
              <w:t>0</w:t>
            </w:r>
          </w:p>
        </w:tc>
      </w:tr>
      <w:tr w:rsidR="005E5C27" w:rsidRPr="00BB55C8" w:rsidTr="00AA403C">
        <w:tc>
          <w:tcPr>
            <w:tcW w:w="4248" w:type="dxa"/>
          </w:tcPr>
          <w:p w:rsidR="005E5C27" w:rsidRPr="00BB55C8" w:rsidRDefault="005E5C27" w:rsidP="00AA403C">
            <w:pPr>
              <w:jc w:val="both"/>
            </w:pPr>
            <w:r w:rsidRPr="00BB55C8">
              <w:lastRenderedPageBreak/>
              <w:t>11.</w:t>
            </w:r>
            <w:r>
              <w:t xml:space="preserve"> </w:t>
            </w:r>
            <w:r w:rsidRPr="00BB55C8">
              <w:t>доля проверок, по итогам которых выявлены правонарушения (в процентах общего числа проведенных плановых и внеплановых проверок)</w:t>
            </w:r>
          </w:p>
        </w:tc>
        <w:tc>
          <w:tcPr>
            <w:tcW w:w="720" w:type="dxa"/>
          </w:tcPr>
          <w:p w:rsidR="005E5C27" w:rsidRPr="00BB55C8" w:rsidRDefault="005E5C27" w:rsidP="00AA403C">
            <w:pPr>
              <w:jc w:val="center"/>
            </w:pPr>
            <w:r>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pPr>
              <w:jc w:val="center"/>
            </w:pPr>
            <w:r>
              <w:t>0</w:t>
            </w:r>
          </w:p>
        </w:tc>
        <w:tc>
          <w:tcPr>
            <w:tcW w:w="1080" w:type="dxa"/>
          </w:tcPr>
          <w:p w:rsidR="005E5C27" w:rsidRPr="00BB55C8" w:rsidRDefault="005E5C27" w:rsidP="00AA403C">
            <w:pPr>
              <w:jc w:val="center"/>
            </w:pPr>
            <w:r>
              <w:t>0</w:t>
            </w:r>
          </w:p>
        </w:tc>
      </w:tr>
      <w:tr w:rsidR="005E5C27" w:rsidRPr="00BB55C8" w:rsidTr="00AA403C">
        <w:tc>
          <w:tcPr>
            <w:tcW w:w="4248" w:type="dxa"/>
          </w:tcPr>
          <w:p w:rsidR="005E5C27" w:rsidRPr="00BB55C8" w:rsidRDefault="005E5C27" w:rsidP="00AA403C">
            <w:pPr>
              <w:autoSpaceDE w:val="0"/>
              <w:autoSpaceDN w:val="0"/>
              <w:adjustRightInd w:val="0"/>
              <w:jc w:val="both"/>
            </w:pPr>
            <w:r w:rsidRPr="00BB55C8">
              <w:t>12.</w:t>
            </w:r>
            <w:r>
              <w:t xml:space="preserve"> </w:t>
            </w:r>
            <w:r w:rsidRPr="00BB55C8">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720" w:type="dxa"/>
          </w:tcPr>
          <w:p w:rsidR="005E5C27" w:rsidRPr="00BB55C8" w:rsidRDefault="005E5C27" w:rsidP="00AA403C">
            <w:pPr>
              <w:jc w:val="center"/>
            </w:pPr>
            <w:r>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pPr>
              <w:jc w:val="center"/>
            </w:pPr>
            <w:r>
              <w:t>0</w:t>
            </w:r>
          </w:p>
        </w:tc>
        <w:tc>
          <w:tcPr>
            <w:tcW w:w="1080" w:type="dxa"/>
          </w:tcPr>
          <w:p w:rsidR="005E5C27" w:rsidRPr="00BB55C8" w:rsidRDefault="005E5C27" w:rsidP="00AA403C">
            <w:pPr>
              <w:jc w:val="center"/>
            </w:pPr>
            <w:r>
              <w:t>0</w:t>
            </w:r>
          </w:p>
        </w:tc>
      </w:tr>
      <w:tr w:rsidR="005E5C27" w:rsidRPr="00BB55C8" w:rsidTr="00AA403C">
        <w:tc>
          <w:tcPr>
            <w:tcW w:w="4248" w:type="dxa"/>
          </w:tcPr>
          <w:p w:rsidR="005E5C27" w:rsidRPr="00BB55C8" w:rsidRDefault="005E5C27" w:rsidP="00AA403C">
            <w:pPr>
              <w:jc w:val="both"/>
            </w:pPr>
            <w:r w:rsidRPr="00BB55C8">
              <w:t>13.</w:t>
            </w:r>
            <w:r>
              <w:t xml:space="preserve"> </w:t>
            </w:r>
            <w:r w:rsidRPr="00BB55C8">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720" w:type="dxa"/>
          </w:tcPr>
          <w:p w:rsidR="005E5C27" w:rsidRPr="00BB55C8" w:rsidRDefault="005E5C27" w:rsidP="00AA403C">
            <w:pPr>
              <w:jc w:val="center"/>
            </w:pPr>
            <w:r>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pPr>
              <w:jc w:val="center"/>
            </w:pPr>
            <w:r>
              <w:t>0</w:t>
            </w:r>
          </w:p>
        </w:tc>
        <w:tc>
          <w:tcPr>
            <w:tcW w:w="1080" w:type="dxa"/>
          </w:tcPr>
          <w:p w:rsidR="005E5C27" w:rsidRPr="00BB55C8" w:rsidRDefault="005E5C27" w:rsidP="00AA403C">
            <w:pPr>
              <w:jc w:val="center"/>
            </w:pPr>
            <w:r>
              <w:t>0</w:t>
            </w:r>
          </w:p>
        </w:tc>
      </w:tr>
      <w:tr w:rsidR="005E5C27" w:rsidRPr="00BB55C8" w:rsidTr="00AA403C">
        <w:tc>
          <w:tcPr>
            <w:tcW w:w="4248" w:type="dxa"/>
          </w:tcPr>
          <w:p w:rsidR="005E5C27" w:rsidRPr="00BB55C8" w:rsidRDefault="005E5C27" w:rsidP="00AA403C">
            <w:pPr>
              <w:jc w:val="both"/>
            </w:pPr>
            <w:proofErr w:type="gramStart"/>
            <w:r w:rsidRPr="00BB55C8">
              <w:t>14.</w:t>
            </w:r>
            <w:r>
              <w:t xml:space="preserve"> </w:t>
            </w:r>
            <w:r w:rsidRPr="00BB55C8">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720" w:type="dxa"/>
          </w:tcPr>
          <w:p w:rsidR="005E5C27" w:rsidRPr="00BB55C8" w:rsidRDefault="005E5C27" w:rsidP="00AA403C">
            <w:pPr>
              <w:jc w:val="center"/>
            </w:pPr>
            <w:r>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pPr>
              <w:jc w:val="center"/>
            </w:pPr>
            <w:r>
              <w:t>0</w:t>
            </w:r>
          </w:p>
        </w:tc>
        <w:tc>
          <w:tcPr>
            <w:tcW w:w="1080" w:type="dxa"/>
          </w:tcPr>
          <w:p w:rsidR="005E5C27" w:rsidRPr="00BB55C8" w:rsidRDefault="005E5C27" w:rsidP="00AA403C">
            <w:pPr>
              <w:jc w:val="center"/>
            </w:pPr>
            <w:r>
              <w:t>0</w:t>
            </w:r>
          </w:p>
        </w:tc>
      </w:tr>
      <w:tr w:rsidR="005E5C27" w:rsidRPr="00BB55C8" w:rsidTr="00AA403C">
        <w:tc>
          <w:tcPr>
            <w:tcW w:w="4248" w:type="dxa"/>
          </w:tcPr>
          <w:p w:rsidR="005E5C27" w:rsidRPr="00BB55C8" w:rsidRDefault="005E5C27" w:rsidP="00AA403C">
            <w:pPr>
              <w:jc w:val="both"/>
            </w:pPr>
            <w:proofErr w:type="gramStart"/>
            <w:r w:rsidRPr="00BB55C8">
              <w:lastRenderedPageBreak/>
              <w:t>15.</w:t>
            </w:r>
            <w:r>
              <w:t xml:space="preserve"> </w:t>
            </w:r>
            <w:r w:rsidRPr="00BB55C8">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720" w:type="dxa"/>
          </w:tcPr>
          <w:p w:rsidR="005E5C27" w:rsidRPr="00BB55C8" w:rsidRDefault="005E5C27" w:rsidP="00AA403C">
            <w:pPr>
              <w:jc w:val="center"/>
            </w:pPr>
            <w:r>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pPr>
              <w:jc w:val="center"/>
            </w:pPr>
            <w:r>
              <w:t>0</w:t>
            </w:r>
          </w:p>
        </w:tc>
        <w:tc>
          <w:tcPr>
            <w:tcW w:w="1080" w:type="dxa"/>
          </w:tcPr>
          <w:p w:rsidR="005E5C27" w:rsidRPr="00BB55C8" w:rsidRDefault="005E5C27" w:rsidP="00AA403C">
            <w:pPr>
              <w:jc w:val="center"/>
            </w:pPr>
            <w:r>
              <w:t>0</w:t>
            </w:r>
          </w:p>
        </w:tc>
      </w:tr>
      <w:tr w:rsidR="005E5C27" w:rsidRPr="00BB55C8" w:rsidTr="00AA403C">
        <w:tc>
          <w:tcPr>
            <w:tcW w:w="4248" w:type="dxa"/>
          </w:tcPr>
          <w:p w:rsidR="005E5C27" w:rsidRPr="00BB55C8" w:rsidRDefault="005E5C27" w:rsidP="00AA403C">
            <w:pPr>
              <w:jc w:val="both"/>
            </w:pPr>
            <w:r w:rsidRPr="00BB55C8">
              <w:t>16.количество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720" w:type="dxa"/>
          </w:tcPr>
          <w:p w:rsidR="005E5C27" w:rsidRPr="00BB55C8" w:rsidRDefault="005E5C27" w:rsidP="00AA403C">
            <w:pPr>
              <w:jc w:val="center"/>
            </w:pPr>
            <w:r>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pPr>
              <w:jc w:val="center"/>
            </w:pPr>
            <w:r>
              <w:t>0</w:t>
            </w:r>
          </w:p>
        </w:tc>
        <w:tc>
          <w:tcPr>
            <w:tcW w:w="1080" w:type="dxa"/>
          </w:tcPr>
          <w:p w:rsidR="005E5C27" w:rsidRPr="00BB55C8" w:rsidRDefault="005E5C27" w:rsidP="00AA403C">
            <w:pPr>
              <w:jc w:val="center"/>
            </w:pPr>
            <w:r>
              <w:t>0</w:t>
            </w:r>
          </w:p>
        </w:tc>
      </w:tr>
      <w:tr w:rsidR="005E5C27" w:rsidRPr="00EE6330" w:rsidTr="00AA403C">
        <w:tc>
          <w:tcPr>
            <w:tcW w:w="4248" w:type="dxa"/>
          </w:tcPr>
          <w:p w:rsidR="005E5C27" w:rsidRPr="00BB55C8" w:rsidRDefault="005E5C27" w:rsidP="00AA403C">
            <w:pPr>
              <w:jc w:val="both"/>
            </w:pPr>
            <w:r w:rsidRPr="00BB55C8">
              <w:t>17.</w:t>
            </w:r>
            <w:r>
              <w:t xml:space="preserve"> </w:t>
            </w:r>
            <w:r w:rsidRPr="00BB55C8">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720" w:type="dxa"/>
          </w:tcPr>
          <w:p w:rsidR="005E5C27" w:rsidRPr="00BB55C8" w:rsidRDefault="005E5C27" w:rsidP="00AA403C">
            <w:pPr>
              <w:jc w:val="center"/>
            </w:pPr>
            <w:r>
              <w:t>0</w:t>
            </w:r>
          </w:p>
        </w:tc>
        <w:tc>
          <w:tcPr>
            <w:tcW w:w="90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720" w:type="dxa"/>
          </w:tcPr>
          <w:p w:rsidR="005E5C27" w:rsidRPr="00BB55C8" w:rsidRDefault="005E5C27" w:rsidP="00AA403C">
            <w:pPr>
              <w:jc w:val="center"/>
            </w:pPr>
            <w:r>
              <w:t>0</w:t>
            </w:r>
          </w:p>
        </w:tc>
        <w:tc>
          <w:tcPr>
            <w:tcW w:w="1260" w:type="dxa"/>
          </w:tcPr>
          <w:p w:rsidR="005E5C27" w:rsidRPr="00BB55C8" w:rsidRDefault="005E5C27" w:rsidP="00AA403C">
            <w:pPr>
              <w:jc w:val="center"/>
            </w:pPr>
            <w:r>
              <w:t>0</w:t>
            </w:r>
          </w:p>
        </w:tc>
        <w:tc>
          <w:tcPr>
            <w:tcW w:w="1080" w:type="dxa"/>
          </w:tcPr>
          <w:p w:rsidR="005E5C27" w:rsidRPr="00BB55C8" w:rsidRDefault="005E5C27" w:rsidP="00AA403C">
            <w:pPr>
              <w:jc w:val="center"/>
            </w:pPr>
            <w:r>
              <w:t>0</w:t>
            </w:r>
          </w:p>
        </w:tc>
      </w:tr>
    </w:tbl>
    <w:p w:rsidR="005E5C27" w:rsidRPr="00BE3BA7" w:rsidRDefault="005E5C27" w:rsidP="005E5C27">
      <w:pPr>
        <w:pStyle w:val="a9"/>
        <w:jc w:val="both"/>
        <w:rPr>
          <w:sz w:val="28"/>
          <w:szCs w:val="28"/>
        </w:rPr>
      </w:pPr>
    </w:p>
    <w:p w:rsidR="005E5C27" w:rsidRPr="00886888" w:rsidRDefault="005E5C27"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Default="00886888"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E5C27" w:rsidRPr="00285DBE" w:rsidRDefault="005E5C27" w:rsidP="005E5C27">
      <w:pPr>
        <w:ind w:firstLine="540"/>
        <w:jc w:val="both"/>
        <w:rPr>
          <w:sz w:val="28"/>
          <w:szCs w:val="28"/>
        </w:rPr>
      </w:pPr>
      <w:r w:rsidRPr="00285DBE">
        <w:rPr>
          <w:sz w:val="28"/>
          <w:szCs w:val="28"/>
        </w:rPr>
        <w:lastRenderedPageBreak/>
        <w:t>Повышению эффективности осуществления муниципального контроля будет способствовать:</w:t>
      </w:r>
    </w:p>
    <w:p w:rsidR="005E5C27" w:rsidRPr="00285DBE" w:rsidRDefault="005E5C27" w:rsidP="005E5C27">
      <w:pPr>
        <w:ind w:firstLine="540"/>
        <w:jc w:val="both"/>
        <w:rPr>
          <w:b/>
          <w:sz w:val="28"/>
          <w:szCs w:val="28"/>
        </w:rPr>
      </w:pPr>
      <w:r w:rsidRPr="00285DBE">
        <w:rPr>
          <w:sz w:val="28"/>
          <w:szCs w:val="28"/>
        </w:rPr>
        <w:t>- планирование финансовых сре</w:t>
      </w:r>
      <w:proofErr w:type="gramStart"/>
      <w:r w:rsidRPr="00285DBE">
        <w:rPr>
          <w:sz w:val="28"/>
          <w:szCs w:val="28"/>
        </w:rPr>
        <w:t>дств дл</w:t>
      </w:r>
      <w:proofErr w:type="gramEnd"/>
      <w:r w:rsidRPr="00285DBE">
        <w:rPr>
          <w:sz w:val="28"/>
          <w:szCs w:val="28"/>
        </w:rPr>
        <w:t>я осуществления муниципального контроля;</w:t>
      </w:r>
    </w:p>
    <w:p w:rsidR="005E5C27" w:rsidRPr="00285DBE" w:rsidRDefault="005E5C27" w:rsidP="005E5C27">
      <w:pPr>
        <w:ind w:firstLine="540"/>
        <w:jc w:val="both"/>
        <w:rPr>
          <w:b/>
          <w:sz w:val="28"/>
          <w:szCs w:val="28"/>
        </w:rPr>
      </w:pPr>
      <w:r w:rsidRPr="00285DBE">
        <w:rPr>
          <w:sz w:val="28"/>
          <w:szCs w:val="28"/>
        </w:rPr>
        <w:t xml:space="preserve">- повышение квалификации специалистов, осуществляющих муниципальный контроль; </w:t>
      </w:r>
    </w:p>
    <w:p w:rsidR="005E5C27" w:rsidRPr="00285DBE" w:rsidRDefault="005E5C27" w:rsidP="005E5C27">
      <w:pPr>
        <w:ind w:firstLine="540"/>
        <w:jc w:val="both"/>
        <w:rPr>
          <w:b/>
          <w:sz w:val="28"/>
          <w:szCs w:val="28"/>
        </w:rPr>
      </w:pPr>
      <w:r w:rsidRPr="00285DBE">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5E5C27" w:rsidRPr="00285DBE" w:rsidRDefault="005E5C27" w:rsidP="005E5C27">
      <w:pPr>
        <w:ind w:firstLine="540"/>
        <w:jc w:val="both"/>
        <w:rPr>
          <w:b/>
          <w:sz w:val="28"/>
          <w:szCs w:val="28"/>
        </w:rPr>
      </w:pPr>
      <w:r w:rsidRPr="00285DBE">
        <w:rPr>
          <w:sz w:val="28"/>
          <w:szCs w:val="28"/>
        </w:rPr>
        <w:t>Основными задачами в вопросах осуществления муниципального контроля на территории Поселения необходимо считать:</w:t>
      </w:r>
    </w:p>
    <w:p w:rsidR="005E5C27" w:rsidRPr="00285DBE" w:rsidRDefault="005E5C27" w:rsidP="005E5C27">
      <w:pPr>
        <w:ind w:firstLine="540"/>
        <w:jc w:val="both"/>
        <w:rPr>
          <w:b/>
          <w:sz w:val="28"/>
          <w:szCs w:val="28"/>
        </w:rPr>
      </w:pPr>
      <w:proofErr w:type="gramStart"/>
      <w:r w:rsidRPr="00285DBE">
        <w:rPr>
          <w:sz w:val="28"/>
          <w:szCs w:val="28"/>
        </w:rPr>
        <w:t>- осуществление комплекса мер, направленных на предупреждение, выявление и пресечение нарушений законодательства</w:t>
      </w:r>
      <w:r>
        <w:rPr>
          <w:sz w:val="28"/>
          <w:szCs w:val="28"/>
        </w:rPr>
        <w:t xml:space="preserve"> </w:t>
      </w:r>
      <w:r>
        <w:rPr>
          <w:bCs/>
          <w:sz w:val="28"/>
          <w:szCs w:val="28"/>
        </w:rPr>
        <w:t xml:space="preserve">в </w:t>
      </w:r>
      <w:r w:rsidRPr="00A44665">
        <w:rPr>
          <w:sz w:val="28"/>
          <w:szCs w:val="28"/>
        </w:rPr>
        <w:t>области торговой деятельности</w:t>
      </w:r>
      <w:r>
        <w:rPr>
          <w:sz w:val="28"/>
          <w:szCs w:val="28"/>
        </w:rPr>
        <w:t xml:space="preserve">, </w:t>
      </w:r>
      <w:r w:rsidRPr="00492D02">
        <w:rPr>
          <w:sz w:val="28"/>
          <w:szCs w:val="26"/>
        </w:rPr>
        <w:t>сохранност</w:t>
      </w:r>
      <w:r>
        <w:rPr>
          <w:sz w:val="28"/>
          <w:szCs w:val="26"/>
        </w:rPr>
        <w:t>и</w:t>
      </w:r>
      <w:r w:rsidRPr="00492D02">
        <w:rPr>
          <w:sz w:val="28"/>
          <w:szCs w:val="26"/>
        </w:rPr>
        <w:t xml:space="preserve"> автомобильных дорог местного значения</w:t>
      </w:r>
      <w:r>
        <w:rPr>
          <w:sz w:val="28"/>
          <w:szCs w:val="26"/>
        </w:rPr>
        <w:t xml:space="preserve">, </w:t>
      </w:r>
      <w:r>
        <w:rPr>
          <w:sz w:val="28"/>
          <w:szCs w:val="28"/>
        </w:rPr>
        <w:t xml:space="preserve">в сфере </w:t>
      </w:r>
      <w:r w:rsidRPr="00003E53">
        <w:rPr>
          <w:sz w:val="28"/>
          <w:szCs w:val="28"/>
        </w:rPr>
        <w:t>использовани</w:t>
      </w:r>
      <w:r>
        <w:rPr>
          <w:sz w:val="28"/>
          <w:szCs w:val="28"/>
        </w:rPr>
        <w:t>я</w:t>
      </w:r>
      <w:r w:rsidRPr="00003E53">
        <w:rPr>
          <w:sz w:val="28"/>
          <w:szCs w:val="28"/>
        </w:rPr>
        <w:t xml:space="preserve"> и охран</w:t>
      </w:r>
      <w:r>
        <w:rPr>
          <w:sz w:val="28"/>
          <w:szCs w:val="28"/>
        </w:rPr>
        <w:t>ы</w:t>
      </w:r>
      <w:r w:rsidRPr="00003E53">
        <w:rPr>
          <w:sz w:val="28"/>
          <w:szCs w:val="28"/>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w:t>
      </w:r>
      <w:r>
        <w:rPr>
          <w:sz w:val="28"/>
          <w:szCs w:val="28"/>
        </w:rPr>
        <w:t xml:space="preserve">ископаемых, </w:t>
      </w:r>
      <w:r w:rsidRPr="00161986">
        <w:rPr>
          <w:bCs/>
          <w:color w:val="000000"/>
          <w:sz w:val="28"/>
          <w:szCs w:val="28"/>
        </w:rPr>
        <w:t>соблюдение Правил благоустройства и санитарного содержания территории Пластуновского сельского поселения</w:t>
      </w:r>
      <w:r w:rsidRPr="00285DBE">
        <w:rPr>
          <w:sz w:val="28"/>
          <w:szCs w:val="28"/>
        </w:rPr>
        <w:t xml:space="preserve">; </w:t>
      </w:r>
      <w:proofErr w:type="gramEnd"/>
    </w:p>
    <w:p w:rsidR="005E5C27" w:rsidRPr="00285DBE" w:rsidRDefault="005E5C27" w:rsidP="005E5C27">
      <w:pPr>
        <w:jc w:val="both"/>
        <w:rPr>
          <w:sz w:val="28"/>
          <w:szCs w:val="28"/>
        </w:rPr>
      </w:pPr>
      <w:r w:rsidRPr="00285DBE">
        <w:rPr>
          <w:sz w:val="28"/>
          <w:szCs w:val="28"/>
        </w:rPr>
        <w:t>- выполнение в полном объеме плановых проверок по соблюдению законодательства;</w:t>
      </w:r>
    </w:p>
    <w:p w:rsidR="005E5C27" w:rsidRPr="00285DBE" w:rsidRDefault="005E5C27" w:rsidP="005E5C27">
      <w:pPr>
        <w:jc w:val="both"/>
        <w:rPr>
          <w:sz w:val="28"/>
          <w:szCs w:val="28"/>
        </w:rPr>
      </w:pPr>
      <w:r w:rsidRPr="00285DBE">
        <w:rPr>
          <w:sz w:val="28"/>
          <w:szCs w:val="28"/>
        </w:rPr>
        <w:t>- активное взаимодействие с органами прокуратуры,</w:t>
      </w:r>
      <w:r>
        <w:rPr>
          <w:sz w:val="28"/>
          <w:szCs w:val="28"/>
        </w:rPr>
        <w:t xml:space="preserve"> ГИБДД</w:t>
      </w:r>
      <w:r w:rsidRPr="00285DBE">
        <w:rPr>
          <w:sz w:val="28"/>
          <w:szCs w:val="28"/>
        </w:rPr>
        <w:t xml:space="preserve"> </w:t>
      </w:r>
      <w:proofErr w:type="gramStart"/>
      <w:r w:rsidRPr="00285DBE">
        <w:rPr>
          <w:sz w:val="28"/>
          <w:szCs w:val="28"/>
        </w:rPr>
        <w:t>с</w:t>
      </w:r>
      <w:proofErr w:type="gramEnd"/>
      <w:r w:rsidRPr="00285DBE">
        <w:rPr>
          <w:sz w:val="28"/>
          <w:szCs w:val="28"/>
        </w:rPr>
        <w:t xml:space="preserve"> </w:t>
      </w:r>
      <w:proofErr w:type="gramStart"/>
      <w:r>
        <w:rPr>
          <w:sz w:val="28"/>
          <w:szCs w:val="28"/>
        </w:rPr>
        <w:t>Динским</w:t>
      </w:r>
      <w:proofErr w:type="gramEnd"/>
      <w:r w:rsidRPr="00285DBE">
        <w:rPr>
          <w:sz w:val="28"/>
          <w:szCs w:val="28"/>
        </w:rPr>
        <w:t xml:space="preserve"> отделом управления Федеральной службы государственной регистрации, кадастра и картографии по Краснодарскому краю. </w:t>
      </w:r>
    </w:p>
    <w:p w:rsidR="005E5C27" w:rsidRPr="00886888" w:rsidRDefault="005E5C27" w:rsidP="00001278">
      <w:pPr>
        <w:pBdr>
          <w:top w:val="single" w:sz="4" w:space="1" w:color="auto"/>
          <w:left w:val="single" w:sz="4" w:space="4" w:color="auto"/>
          <w:bottom w:val="single" w:sz="4" w:space="1" w:color="auto"/>
          <w:right w:val="single" w:sz="4" w:space="4" w:color="auto"/>
        </w:pBdr>
        <w:jc w:val="center"/>
        <w:rPr>
          <w:sz w:val="32"/>
          <w:szCs w:val="32"/>
        </w:rPr>
      </w:pPr>
      <w:bookmarkStart w:id="0" w:name="_GoBack"/>
      <w:bookmarkEnd w:id="0"/>
    </w:p>
    <w:p w:rsidR="00886888" w:rsidRPr="005E5C27" w:rsidRDefault="00886888" w:rsidP="00886888">
      <w:pPr>
        <w:rPr>
          <w:sz w:val="32"/>
          <w:szCs w:val="32"/>
        </w:rPr>
      </w:pPr>
    </w:p>
    <w:p w:rsidR="00404177" w:rsidRPr="005E5C27" w:rsidRDefault="00404177" w:rsidP="00886888">
      <w:pPr>
        <w:rPr>
          <w:sz w:val="32"/>
          <w:szCs w:val="32"/>
        </w:rPr>
      </w:pPr>
    </w:p>
    <w:p w:rsidR="00404177" w:rsidRPr="005E5C27"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5"/>
      <w:footerReference w:type="defaul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6E29" w:rsidRDefault="00B56E29" w:rsidP="00404177">
      <w:r>
        <w:separator/>
      </w:r>
    </w:p>
  </w:endnote>
  <w:endnote w:type="continuationSeparator" w:id="0">
    <w:p w:rsidR="00B56E29" w:rsidRDefault="00B56E29"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C55B70">
    <w:pPr>
      <w:pStyle w:val="a5"/>
      <w:jc w:val="center"/>
    </w:pPr>
    <w:r>
      <w:fldChar w:fldCharType="begin"/>
    </w:r>
    <w:r w:rsidR="00404177">
      <w:instrText xml:space="preserve"> PAGE   \* MERGEFORMAT </w:instrText>
    </w:r>
    <w:r>
      <w:fldChar w:fldCharType="separate"/>
    </w:r>
    <w:r w:rsidR="000C413C">
      <w:rPr>
        <w:noProof/>
      </w:rPr>
      <w:t>8</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6E29" w:rsidRDefault="00B56E29" w:rsidP="00404177">
      <w:r>
        <w:separator/>
      </w:r>
    </w:p>
  </w:footnote>
  <w:footnote w:type="continuationSeparator" w:id="0">
    <w:p w:rsidR="00B56E29" w:rsidRDefault="00B56E29"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4DF9"/>
    <w:multiLevelType w:val="hybridMultilevel"/>
    <w:tmpl w:val="4F087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02001"/>
    <w:multiLevelType w:val="hybridMultilevel"/>
    <w:tmpl w:val="6158C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FE7A14"/>
    <w:multiLevelType w:val="hybridMultilevel"/>
    <w:tmpl w:val="2012D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886888"/>
    <w:rsid w:val="00001278"/>
    <w:rsid w:val="00010F2E"/>
    <w:rsid w:val="000C413C"/>
    <w:rsid w:val="00404177"/>
    <w:rsid w:val="0042029C"/>
    <w:rsid w:val="005542D8"/>
    <w:rsid w:val="005A1F26"/>
    <w:rsid w:val="005B5D4B"/>
    <w:rsid w:val="005E5C27"/>
    <w:rsid w:val="006961EB"/>
    <w:rsid w:val="00755FAF"/>
    <w:rsid w:val="0083213D"/>
    <w:rsid w:val="00843529"/>
    <w:rsid w:val="00886888"/>
    <w:rsid w:val="008A0EF2"/>
    <w:rsid w:val="008E7D6B"/>
    <w:rsid w:val="00A6696F"/>
    <w:rsid w:val="00B56E29"/>
    <w:rsid w:val="00B628C6"/>
    <w:rsid w:val="00C55B70"/>
    <w:rsid w:val="00CD6E5D"/>
    <w:rsid w:val="00D524F4"/>
    <w:rsid w:val="00DA0BF9"/>
    <w:rsid w:val="00DD671F"/>
    <w:rsid w:val="00E14580"/>
    <w:rsid w:val="00E823FF"/>
    <w:rsid w:val="00E9605F"/>
    <w:rsid w:val="00F31C3C"/>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5E5C27"/>
    <w:rPr>
      <w:rFonts w:ascii="Times New Roman" w:eastAsia="Times New Roman" w:hAnsi="Times New Roman"/>
      <w:sz w:val="24"/>
      <w:szCs w:val="24"/>
    </w:rPr>
  </w:style>
  <w:style w:type="character" w:customStyle="1" w:styleId="aa">
    <w:name w:val="Гипертекстовая ссылка"/>
    <w:uiPriority w:val="99"/>
    <w:rsid w:val="005E5C27"/>
    <w:rPr>
      <w:color w:val="106BBE"/>
    </w:rPr>
  </w:style>
  <w:style w:type="paragraph" w:styleId="ab">
    <w:name w:val="Normal (Web)"/>
    <w:basedOn w:val="a"/>
    <w:rsid w:val="005E5C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http://internet.garant.ru/document?id=31406825&amp;su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id=12077515&amp;sub=0" TargetMode="External"/><Relationship Id="rId12" Type="http://schemas.openxmlformats.org/officeDocument/2006/relationships/hyperlink" Target="http://internet.garant.ru/document?id=23840608&amp;sub=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36804414&amp;sub=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nternet.garant.ru/document?id=12067036&amp;sub=0" TargetMode="External"/><Relationship Id="rId4" Type="http://schemas.openxmlformats.org/officeDocument/2006/relationships/webSettings" Target="webSettings.xml"/><Relationship Id="rId9" Type="http://schemas.openxmlformats.org/officeDocument/2006/relationships/hyperlink" Target="http://internet.garant.ru/document?id=12077032&amp;sub=0" TargetMode="External"/><Relationship Id="rId14" Type="http://schemas.openxmlformats.org/officeDocument/2006/relationships/hyperlink" Target="http://internet.garant.ru/document?id=31408353&amp;sub=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2334</Words>
  <Characters>13308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2020-02-27T11:44:00Z</dcterms:created>
  <dcterms:modified xsi:type="dcterms:W3CDTF">2020-02-27T11:44:00Z</dcterms:modified>
</cp:coreProperties>
</file>